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桂林市人民医院市场征询议价报名表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0"/>
        <w:gridCol w:w="147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放射卫生技术服务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（个人剂量计监测）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□企业法人代表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□授权代表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u w:val="single"/>
        </w:rPr>
        <w:t>120146987@qq.com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参会资料必须按规定的目录及顺序编制装订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1、文件目录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2、报名表；项目名称；报价表（按统一格式）；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3、供应商法定代表人身份证正反面复印件；供应商的授权委托</w:t>
      </w:r>
      <w:r>
        <w:rPr>
          <w:rFonts w:hint="eastAsia" w:ascii="宋体" w:hAnsi="宋体" w:eastAsia="宋体" w:cs="宋体"/>
          <w:sz w:val="24"/>
          <w:szCs w:val="24"/>
        </w:rPr>
        <w:t>书原件、委托代理人身份证正反面复印件；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4、供应商提供《营业执照》、《放射卫生技术服务机构资质证书》原件及加盖单位公章的复印件；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供应商提供广西区内同级医院的价格证明材料（合同或发票）。</w:t>
      </w:r>
    </w:p>
    <w:p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参会资料正本一份，副本五份。所提交给医院的投标资料，恕不退回。</w:t>
      </w:r>
    </w:p>
    <w:p>
      <w:pPr>
        <w:widowControl/>
        <w:spacing w:line="360" w:lineRule="auto"/>
        <w:ind w:firstLine="482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▲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shd w:val="clear" w:color="auto" w:fill="FFFFFF"/>
        </w:rPr>
        <w:t>：按上述需提供的材料序号进行装订。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项目开标时间及地点，待报名结束后，另行通知。请提前十分钟到达开标地点签到，逾期视为弃权处理。</w:t>
      </w:r>
    </w:p>
    <w:p>
      <w:pPr>
        <w:widowControl/>
        <w:shd w:val="clear" w:color="auto" w:fill="FFFFFF"/>
        <w:rPr>
          <w:rFonts w:ascii="宋体" w:hAnsi="宋体" w:eastAsia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注意事项：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疫情防控需要，请所有报名参会的供应商在参会时提供48小时内核酸检测报告并出示健康码、行程码，戴好口罩，否则不予参会。谢谢配合！</w:t>
      </w:r>
    </w:p>
    <w:p>
      <w:pPr>
        <w:widowControl/>
        <w:spacing w:line="360" w:lineRule="auto"/>
        <w:ind w:firstLine="482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评审办法：对项目报价、服务方案、服务承诺，业绩等方面进行综合评审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59" w:leftChars="228" w:hanging="480" w:hanging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联系人：潘老师             联系电话：0773-2823631</w:t>
      </w:r>
    </w:p>
    <w:p>
      <w:pPr>
        <w:pStyle w:val="2"/>
        <w:ind w:firstLine="472" w:firstLineChars="196"/>
        <w:jc w:val="left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参会文件所提供的的证照及相关证明材料必须真实有效，一经发现造假，将取消本次参会资格并追究相关法律责任！</w:t>
      </w:r>
    </w:p>
    <w:p>
      <w:pPr>
        <w:pStyle w:val="2"/>
        <w:ind w:firstLine="472" w:firstLineChars="196"/>
        <w:jc w:val="left"/>
        <w:rPr>
          <w:rFonts w:hint="eastAsia" w:hAnsi="宋体" w:cs="宋体"/>
          <w:b/>
          <w:sz w:val="24"/>
          <w:szCs w:val="24"/>
        </w:rPr>
      </w:pPr>
    </w:p>
    <w:p>
      <w:pPr>
        <w:pStyle w:val="2"/>
        <w:ind w:firstLine="472" w:firstLineChars="196"/>
        <w:jc w:val="left"/>
        <w:rPr>
          <w:rFonts w:hAnsi="宋体" w:cs="宋体"/>
          <w:b/>
          <w:sz w:val="24"/>
          <w:szCs w:val="24"/>
        </w:rPr>
      </w:pPr>
    </w:p>
    <w:p>
      <w:pPr>
        <w:pStyle w:val="2"/>
        <w:jc w:val="center"/>
        <w:rPr>
          <w:rFonts w:hint="eastAsia" w:hAnsi="宋体" w:cs="宋体"/>
          <w:b/>
          <w:bCs w:val="0"/>
          <w:sz w:val="32"/>
          <w:szCs w:val="32"/>
        </w:rPr>
      </w:pPr>
      <w:r>
        <w:rPr>
          <w:rFonts w:hint="eastAsia" w:hAnsi="宋体" w:cs="宋体"/>
          <w:b/>
          <w:bCs w:val="0"/>
          <w:sz w:val="32"/>
          <w:szCs w:val="32"/>
        </w:rPr>
        <w:t>报价表</w:t>
      </w:r>
    </w:p>
    <w:tbl>
      <w:tblPr>
        <w:tblStyle w:val="3"/>
        <w:tblpPr w:leftFromText="180" w:rightFromText="180" w:vertAnchor="text" w:horzAnchor="page" w:tblpX="1420" w:tblpY="59"/>
        <w:tblOverlap w:val="never"/>
        <w:tblW w:w="9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069"/>
        <w:gridCol w:w="1512"/>
        <w:gridCol w:w="1323"/>
        <w:gridCol w:w="1695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检测项目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数量（个）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价格（元）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个人剂量计监测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firstLine="630" w:firstLineChars="196"/>
        <w:jc w:val="center"/>
        <w:rPr>
          <w:rFonts w:hint="eastAsia" w:hAnsi="宋体" w:cs="宋体"/>
          <w:b/>
          <w:sz w:val="32"/>
        </w:rPr>
      </w:pPr>
    </w:p>
    <w:p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桂林市人民医院预防保健科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2022年11月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255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2022-11-10T01:13:29Z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AA7A46F79BA042988B461CEEAF1FEFA4</vt:lpwstr>
  </property>
</Properties>
</file>