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核酸扩增仪参数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1、样品容量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：1-96孔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2、反应体系</w:t>
      </w:r>
      <w:r>
        <w:rPr>
          <w:rFonts w:hint="eastAsia" w:ascii="宋体" w:hAnsi="宋体" w:eastAsia="宋体" w:cs="宋体"/>
          <w:color w:val="auto"/>
          <w:lang w:val="en-US" w:eastAsia="zh-CN"/>
        </w:rPr>
        <w:t>要求：</w:t>
      </w:r>
      <w:r>
        <w:rPr>
          <w:rFonts w:hint="eastAsia" w:ascii="宋体" w:hAnsi="宋体" w:eastAsia="宋体" w:cs="宋体"/>
          <w:color w:val="auto"/>
        </w:rPr>
        <w:t>15 ~ 100ul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3、适用耗材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</w:t>
      </w:r>
      <w:r>
        <w:rPr>
          <w:rFonts w:hint="eastAsia" w:ascii="宋体" w:hAnsi="宋体" w:eastAsia="宋体" w:cs="宋体"/>
          <w:color w:val="auto"/>
          <w:lang w:val="en-US" w:eastAsia="zh-CN"/>
        </w:rPr>
        <w:t>应支持</w:t>
      </w:r>
      <w:r>
        <w:rPr>
          <w:rFonts w:hint="eastAsia" w:ascii="宋体" w:hAnsi="宋体" w:eastAsia="宋体" w:cs="宋体"/>
          <w:color w:val="auto"/>
        </w:rPr>
        <w:t>0.2ml PCR管、8联管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default" w:ascii="宋体" w:hAnsi="宋体" w:cs="宋体"/>
          <w:color w:val="auto"/>
          <w:lang w:val="en-US" w:eastAsia="zh-CN"/>
        </w:rPr>
        <w:t>96</w:t>
      </w:r>
      <w:r>
        <w:rPr>
          <w:rFonts w:hint="eastAsia" w:ascii="宋体" w:hAnsi="宋体" w:cs="宋体"/>
          <w:color w:val="auto"/>
          <w:lang w:val="en-US" w:eastAsia="zh-CN"/>
        </w:rPr>
        <w:t>孔板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4、反应时间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</w:t>
      </w:r>
      <w:r>
        <w:rPr>
          <w:rFonts w:hint="eastAsia" w:ascii="宋体" w:hAnsi="宋体" w:eastAsia="宋体" w:cs="宋体"/>
          <w:color w:val="auto"/>
          <w:lang w:val="en-US" w:eastAsia="zh-CN"/>
        </w:rPr>
        <w:t>需在</w:t>
      </w:r>
      <w:r>
        <w:rPr>
          <w:rFonts w:hint="eastAsia" w:ascii="宋体" w:hAnsi="宋体" w:eastAsia="宋体" w:cs="宋体"/>
          <w:color w:val="auto"/>
        </w:rPr>
        <w:t>50分钟内完成常规检测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5、检测灵敏度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：可检测单拷贝基因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6.线性范围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：≥10个数量级；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7、重复性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：CV&lt;1.0%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8、检测方式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</w:rPr>
        <w:t>反应管的底部侧面激发、检测；提高光源的传输及检测效率，灵敏度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9、多重荧光检测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：≥4重检测,无需交叉干扰校正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10、多管模式:</w:t>
      </w:r>
      <w:r>
        <w:rPr>
          <w:rFonts w:hint="eastAsia" w:ascii="宋体" w:hAnsi="宋体" w:eastAsia="宋体" w:cs="宋体"/>
          <w:color w:val="auto"/>
          <w:lang w:val="en-US" w:eastAsia="zh-CN"/>
        </w:rPr>
        <w:t>要求可</w:t>
      </w:r>
      <w:r>
        <w:rPr>
          <w:rFonts w:hint="eastAsia" w:ascii="宋体" w:hAnsi="宋体" w:eastAsia="宋体" w:cs="宋体"/>
          <w:color w:val="auto"/>
        </w:rPr>
        <w:t>应对复杂检测（如HPV分型检测）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11、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支持HRM检测：支持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12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内参染料校正：无需ROX校准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13、控温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</w:t>
      </w:r>
      <w:r>
        <w:rPr>
          <w:rFonts w:hint="eastAsia" w:ascii="宋体" w:hAnsi="宋体" w:eastAsia="宋体" w:cs="宋体"/>
          <w:color w:val="auto"/>
          <w:lang w:val="en-US" w:eastAsia="zh-CN"/>
        </w:rPr>
        <w:t>要求支持</w:t>
      </w:r>
      <w:r>
        <w:rPr>
          <w:rFonts w:hint="eastAsia" w:ascii="宋体" w:hAnsi="宋体" w:eastAsia="宋体" w:cs="宋体"/>
          <w:color w:val="auto"/>
        </w:rPr>
        <w:t>模块控温，试管控温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14、控温范围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：4~99°C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15、最大升降温速率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：≥4.0°C/S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16、孔间温度均匀性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：≤0.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°C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17、温度准确性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：≤0.</w:t>
      </w: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°C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cs="宋体"/>
          <w:color w:val="auto"/>
          <w:lang w:eastAsia="zh-CN"/>
        </w:rPr>
        <w:t>（</w:t>
      </w:r>
      <w:r>
        <w:rPr>
          <w:rFonts w:hint="eastAsia" w:ascii="宋体" w:hAnsi="宋体" w:cs="宋体"/>
          <w:color w:val="auto"/>
          <w:lang w:val="en-US" w:eastAsia="zh-CN"/>
        </w:rPr>
        <w:t>提供相关彩页证明</w:t>
      </w:r>
      <w:r>
        <w:rPr>
          <w:rFonts w:hint="eastAsia" w:ascii="宋体" w:hAnsi="宋体" w:cs="宋体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18、热盖温度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：30°C -108°C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光学检测系统激发光源：大功率LED(免维护)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20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检测器:</w:t>
      </w:r>
      <w:r>
        <w:rPr>
          <w:rFonts w:hint="eastAsia" w:ascii="宋体" w:hAnsi="宋体" w:eastAsia="宋体" w:cs="宋体"/>
          <w:color w:val="auto"/>
          <w:lang w:val="en-US" w:eastAsia="zh-CN"/>
        </w:rPr>
        <w:t>要求为</w:t>
      </w:r>
      <w:r>
        <w:rPr>
          <w:rFonts w:hint="eastAsia" w:ascii="宋体" w:hAnsi="宋体" w:eastAsia="宋体" w:cs="宋体"/>
          <w:color w:val="auto"/>
        </w:rPr>
        <w:t>高灵敏度光电传感器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21、激发波长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:通道1:470nm通道2:530nm通道3:580nm通道4:630nm通道5:预留通道6:预留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</w:rPr>
        <w:t>检测波长：通道1: 510nm通道 2: 565nm通道3: 620nm通道 4: 665nm通道5:预留通道6:预留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22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分析软件应用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：定性/绝对定量、标准熔解曲线、终点法等位基因分型、熔解曲线法基因分型、相对定量、高分辨率熔解曲线( HRM )等温扩增等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23、</w:t>
      </w:r>
      <w:r>
        <w:rPr>
          <w:rFonts w:hint="eastAsia" w:ascii="宋体" w:hAnsi="宋体" w:eastAsia="宋体" w:cs="宋体"/>
          <w:color w:val="auto"/>
          <w:lang w:val="en-US" w:eastAsia="zh-CN"/>
        </w:rPr>
        <w:t>要求配备HPV分型定量分析软件，可以直接得到HPV分型定量结果且软件</w:t>
      </w:r>
      <w:r>
        <w:rPr>
          <w:rFonts w:hint="eastAsia" w:ascii="宋体" w:hAnsi="宋体" w:cs="宋体"/>
          <w:color w:val="auto"/>
          <w:lang w:val="en-US" w:eastAsia="zh-CN"/>
        </w:rPr>
        <w:t>应具</w:t>
      </w:r>
      <w:r>
        <w:rPr>
          <w:rFonts w:hint="eastAsia" w:ascii="宋体" w:hAnsi="宋体" w:eastAsia="宋体" w:cs="宋体"/>
          <w:color w:val="auto"/>
          <w:lang w:val="en-US" w:eastAsia="zh-CN"/>
        </w:rPr>
        <w:t>有专利号；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</w:rPr>
        <w:t>24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具有中文操作软件，适合国人的语言使用习惯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</w:rPr>
        <w:t>25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一台电脑驱动可以驱动两台仪器</w:t>
      </w:r>
      <w:r>
        <w:rPr>
          <w:rFonts w:hint="eastAsia" w:ascii="宋体" w:hAnsi="宋体" w:eastAsia="宋体" w:cs="宋体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auto"/>
        </w:rPr>
        <w:t>26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</w:rPr>
        <w:t>仪器生产厂家无配套试剂，完全开放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2F0F1CDC"/>
    <w:rsid w:val="456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Autospacing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beforeAutospacing="0" w:after="60" w:afterAutospacing="0" w:line="360" w:lineRule="auto"/>
      <w:outlineLvl w:val="1"/>
    </w:pPr>
    <w:rPr>
      <w:rFonts w:ascii="Arial" w:hAnsi="Arial" w:eastAsia="宋体" w:cs="Times New Roman"/>
      <w:b/>
      <w:sz w:val="30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Autospacing="0" w:afterAutospacing="0" w:line="360" w:lineRule="auto"/>
      <w:ind w:firstLine="400"/>
      <w:outlineLvl w:val="2"/>
    </w:pPr>
    <w:rPr>
      <w:rFonts w:ascii="Times New Roman" w:hAnsi="Times New Roman" w:eastAsia="宋体" w:cs="Times New Roman"/>
      <w:b/>
      <w:sz w:val="28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Autospacing="0" w:afterAutospacing="0" w:line="360" w:lineRule="auto"/>
      <w:ind w:firstLine="402"/>
      <w:outlineLvl w:val="3"/>
    </w:pPr>
    <w:rPr>
      <w:rFonts w:ascii="Arial" w:hAnsi="Arial" w:eastAsia="黑体" w:cs="Times New Roman"/>
      <w:b/>
      <w:sz w:val="28"/>
    </w:rPr>
  </w:style>
  <w:style w:type="paragraph" w:styleId="7">
    <w:name w:val="heading 5"/>
    <w:basedOn w:val="1"/>
    <w:next w:val="1"/>
    <w:link w:val="16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Autospacing="0" w:afterAutospacing="0" w:line="480" w:lineRule="auto"/>
      <w:ind w:left="0" w:firstLine="403"/>
      <w:outlineLvl w:val="4"/>
    </w:pPr>
    <w:rPr>
      <w:rFonts w:ascii="Times New Roman" w:hAnsi="Times New Roman" w:eastAsia="宋体" w:cs="Times New Roman"/>
      <w:b/>
      <w:sz w:val="22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2">
    <w:name w:val="Plain Text"/>
    <w:basedOn w:val="1"/>
    <w:next w:val="1"/>
    <w:qFormat/>
    <w:uiPriority w:val="0"/>
    <w:rPr>
      <w:rFonts w:ascii="宋体" w:hAnsi="宋体" w:eastAsia="宋体" w:cs="Times New Roman"/>
      <w:kern w:val="0"/>
      <w:sz w:val="20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5 Char"/>
    <w:link w:val="7"/>
    <w:qFormat/>
    <w:uiPriority w:val="0"/>
    <w:rPr>
      <w:rFonts w:ascii="Times New Roman" w:hAnsi="Times New Roman" w:eastAsia="宋体" w:cs="Times New Roman"/>
      <w:b/>
      <w:sz w:val="22"/>
      <w:szCs w:val="24"/>
    </w:rPr>
  </w:style>
  <w:style w:type="paragraph" w:customStyle="1" w:styleId="17">
    <w:name w:val="列表段落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755</Characters>
  <Paragraphs>26</Paragraphs>
  <TotalTime>5</TotalTime>
  <ScaleCrop>false</ScaleCrop>
  <LinksUpToDate>false</LinksUpToDate>
  <CharactersWithSpaces>767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2019-11-23T02:07:00Z</dcterms:created>
  <dc:creator>Administrator</dc:creator>
  <cp:lastModifiedBy>铁甲依然在K</cp:lastModifiedBy>
  <dcterms:modified xsi:type="dcterms:W3CDTF">2022-11-02T04:08:01Z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492891AED324418CAB5EC25DE8458352</vt:lpwstr>
  </property>
</Properties>
</file>