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60" w:lineRule="exact"/>
        <w:jc w:val="center"/>
        <w:rPr>
          <w:sz w:val="28"/>
          <w:szCs w:val="28"/>
        </w:rPr>
      </w:pPr>
      <w:bookmarkStart w:id="0" w:name="_GoBack"/>
      <w:bookmarkEnd w:id="0"/>
      <w:r>
        <w:rPr>
          <w:rFonts w:hint="eastAsia" w:ascii="宋体" w:hAnsi="宋体" w:eastAsia="宋体" w:cs="宋体"/>
          <w:b/>
          <w:bCs/>
          <w:color w:val="000000"/>
          <w:kern w:val="0"/>
          <w:sz w:val="28"/>
          <w:szCs w:val="28"/>
          <w:lang w:val="en-US" w:eastAsia="zh-CN" w:bidi="ar"/>
        </w:rPr>
        <w:t>项目采购需求</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宋体" w:hAnsi="宋体" w:eastAsia="宋体" w:cs="宋体"/>
          <w:color w:val="FF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color w:val="auto"/>
          <w:highlight w:val="none"/>
        </w:rPr>
      </w:pPr>
      <w:r>
        <w:rPr>
          <w:rFonts w:hint="eastAsia" w:ascii="宋体" w:hAnsi="宋体" w:eastAsia="宋体" w:cs="宋体"/>
          <w:color w:val="auto"/>
          <w:kern w:val="0"/>
          <w:sz w:val="24"/>
          <w:szCs w:val="24"/>
          <w:highlight w:val="none"/>
          <w:lang w:val="en-US" w:eastAsia="zh-CN" w:bidi="ar"/>
        </w:rPr>
        <w:t>一、《</w:t>
      </w:r>
      <w:r>
        <w:rPr>
          <w:rFonts w:hint="eastAsia" w:ascii="宋体" w:hAnsi="宋体" w:cs="宋体"/>
          <w:color w:val="auto"/>
          <w:kern w:val="0"/>
          <w:sz w:val="24"/>
          <w:szCs w:val="24"/>
          <w:highlight w:val="none"/>
          <w:lang w:val="en-US" w:eastAsia="zh-CN" w:bidi="ar"/>
        </w:rPr>
        <w:t>健康体检到健康管理怎么做</w:t>
      </w:r>
      <w:r>
        <w:rPr>
          <w:rFonts w:hint="eastAsia" w:ascii="宋体" w:hAnsi="宋体" w:eastAsia="宋体" w:cs="宋体"/>
          <w:color w:val="auto"/>
          <w:kern w:val="0"/>
          <w:sz w:val="24"/>
          <w:szCs w:val="24"/>
          <w:highlight w:val="none"/>
          <w:lang w:val="en-US" w:eastAsia="zh-CN" w:bidi="ar"/>
        </w:rPr>
        <w:t xml:space="preserve">》图书出版服务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1.成品：16 开（240mm*170mm）,胶订平装。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color w:val="auto"/>
          <w:highlight w:val="none"/>
        </w:rPr>
      </w:pPr>
      <w:r>
        <w:rPr>
          <w:rFonts w:hint="eastAsia" w:ascii="宋体" w:hAnsi="宋体" w:eastAsia="宋体" w:cs="宋体"/>
          <w:color w:val="auto"/>
          <w:kern w:val="0"/>
          <w:sz w:val="24"/>
          <w:szCs w:val="24"/>
          <w:highlight w:val="none"/>
          <w:lang w:val="en-US" w:eastAsia="zh-CN" w:bidi="ar"/>
        </w:rPr>
        <w:t>2.印数：</w:t>
      </w:r>
      <w:r>
        <w:rPr>
          <w:rFonts w:hint="eastAsia" w:ascii="宋体" w:hAnsi="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 xml:space="preserve">00 册。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color w:val="auto"/>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val="en-US" w:eastAsia="zh-CN" w:bidi="ar"/>
        </w:rPr>
        <w:t>内</w:t>
      </w:r>
      <w:r>
        <w:rPr>
          <w:rFonts w:hint="eastAsia" w:ascii="宋体" w:hAnsi="宋体" w:eastAsia="宋体" w:cs="宋体"/>
          <w:color w:val="auto"/>
          <w:kern w:val="0"/>
          <w:sz w:val="24"/>
          <w:szCs w:val="24"/>
          <w:highlight w:val="none"/>
          <w:lang w:val="en-US" w:eastAsia="zh-CN" w:bidi="ar"/>
        </w:rPr>
        <w:t xml:space="preserve">文 </w:t>
      </w:r>
      <w:r>
        <w:rPr>
          <w:rFonts w:hint="eastAsia" w:ascii="宋体" w:hAnsi="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 xml:space="preserve">印张（黑白印刷），用 80 克纯质纸印刷。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4.封面用 250 克铜版纸，彩色</w:t>
      </w:r>
      <w:r>
        <w:rPr>
          <w:rFonts w:hint="eastAsia" w:ascii="宋体" w:hAnsi="宋体" w:cs="宋体"/>
          <w:color w:val="auto"/>
          <w:kern w:val="0"/>
          <w:sz w:val="24"/>
          <w:szCs w:val="24"/>
          <w:highlight w:val="none"/>
          <w:lang w:val="en-US" w:eastAsia="zh-CN" w:bidi="ar"/>
        </w:rPr>
        <w:t>印刷。</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宋体" w:hAnsi="宋体" w:eastAsia="宋体" w:cs="宋体"/>
          <w:color w:val="FF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pPr>
      <w:r>
        <w:rPr>
          <w:rFonts w:hint="eastAsia" w:ascii="宋体" w:hAnsi="宋体" w:cs="宋体"/>
          <w:color w:val="000000"/>
          <w:kern w:val="0"/>
          <w:sz w:val="24"/>
          <w:szCs w:val="24"/>
          <w:lang w:val="en-US" w:eastAsia="zh-CN" w:bidi="ar"/>
        </w:rPr>
        <w:t>二</w:t>
      </w:r>
      <w:r>
        <w:rPr>
          <w:rFonts w:hint="eastAsia" w:ascii="宋体" w:hAnsi="宋体" w:eastAsia="宋体" w:cs="宋体"/>
          <w:color w:val="000000"/>
          <w:kern w:val="0"/>
          <w:sz w:val="24"/>
          <w:szCs w:val="24"/>
          <w:lang w:val="en-US" w:eastAsia="zh-CN" w:bidi="ar"/>
        </w:rPr>
        <w:t xml:space="preserve">、服务能力：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pPr>
      <w:r>
        <w:rPr>
          <w:rFonts w:hint="eastAsia" w:ascii="宋体" w:hAnsi="宋体" w:eastAsia="宋体" w:cs="宋体"/>
          <w:color w:val="000000"/>
          <w:kern w:val="0"/>
          <w:sz w:val="24"/>
          <w:szCs w:val="24"/>
          <w:lang w:val="en-US" w:eastAsia="zh-CN" w:bidi="ar"/>
        </w:rPr>
        <w:t xml:space="preserve">1.成交供应商须提供编辑、排版、校对、审读、封面设计、书号申请、出版、质检、印制、样书审查、送货等完整服务，相关环节产生的全部费用均由供应商负责。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pPr>
      <w:r>
        <w:rPr>
          <w:rFonts w:hint="eastAsia" w:ascii="宋体" w:hAnsi="宋体" w:eastAsia="宋体" w:cs="宋体"/>
          <w:color w:val="000000"/>
          <w:kern w:val="0"/>
          <w:sz w:val="24"/>
          <w:szCs w:val="24"/>
          <w:lang w:val="en-US" w:eastAsia="zh-CN" w:bidi="ar"/>
        </w:rPr>
        <w:t xml:space="preserve">2.合同签订后10个日历日内，成交供应商向采购人提供图书的书号。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pPr>
      <w:r>
        <w:rPr>
          <w:rFonts w:hint="eastAsia" w:ascii="宋体" w:hAnsi="宋体" w:eastAsia="宋体" w:cs="宋体"/>
          <w:color w:val="000000"/>
          <w:kern w:val="0"/>
          <w:sz w:val="24"/>
          <w:szCs w:val="24"/>
          <w:lang w:val="en-US" w:eastAsia="zh-CN" w:bidi="ar"/>
        </w:rPr>
        <w:t xml:space="preserve">3.按照出版物的要求，严格执行三审三校制度，确保图书内编校质量合格。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pPr>
      <w:r>
        <w:rPr>
          <w:rFonts w:hint="eastAsia" w:ascii="宋体" w:hAnsi="宋体" w:eastAsia="宋体" w:cs="宋体"/>
          <w:color w:val="000000"/>
          <w:kern w:val="0"/>
          <w:sz w:val="24"/>
          <w:szCs w:val="24"/>
          <w:lang w:val="en-US" w:eastAsia="zh-CN" w:bidi="ar"/>
        </w:rPr>
        <w:t>4.出版物符合国家以及该产品的行业标准，字迹清晰，套印准确，不出现重页、缺页、掉页、倒装等问题，印装质量要合格。</w:t>
      </w:r>
    </w:p>
    <w:p>
      <w:pPr>
        <w:keepNext w:val="0"/>
        <w:keepLines w:val="0"/>
        <w:pageBreakBefore w:val="0"/>
        <w:kinsoku/>
        <w:wordWrap/>
        <w:overflowPunct/>
        <w:topLinePunct w:val="0"/>
        <w:autoSpaceDE/>
        <w:autoSpaceDN/>
        <w:bidi w:val="0"/>
        <w:adjustRightInd/>
        <w:snapToGrid/>
        <w:spacing w:line="460" w:lineRule="exact"/>
      </w:pPr>
    </w:p>
    <w:p>
      <w:pPr>
        <w:keepNext w:val="0"/>
        <w:keepLines w:val="0"/>
        <w:pageBreakBefore w:val="0"/>
        <w:kinsoku/>
        <w:wordWrap/>
        <w:overflowPunct/>
        <w:topLinePunct w:val="0"/>
        <w:autoSpaceDE/>
        <w:autoSpaceDN/>
        <w:bidi w:val="0"/>
        <w:adjustRightInd/>
        <w:snapToGrid/>
        <w:spacing w:line="460" w:lineRule="exact"/>
        <w:jc w:val="center"/>
        <w:textAlignment w:val="baseline"/>
        <w:rPr>
          <w:rFonts w:hint="eastAsia" w:ascii="宋体" w:hAnsi="宋体"/>
          <w:b/>
          <w:sz w:val="30"/>
          <w:szCs w:val="30"/>
        </w:rPr>
      </w:pPr>
    </w:p>
    <w:p>
      <w:pPr>
        <w:spacing w:line="380" w:lineRule="exact"/>
        <w:jc w:val="center"/>
        <w:textAlignment w:val="baseline"/>
        <w:rPr>
          <w:rFonts w:hint="eastAsia" w:ascii="宋体" w:hAnsi="宋体"/>
          <w:b/>
          <w:sz w:val="30"/>
          <w:szCs w:val="30"/>
        </w:rPr>
      </w:pPr>
    </w:p>
    <w:p>
      <w:pPr>
        <w:spacing w:line="380" w:lineRule="exact"/>
        <w:jc w:val="center"/>
        <w:textAlignment w:val="baseline"/>
        <w:rPr>
          <w:rFonts w:hint="eastAsia" w:ascii="宋体" w:hAnsi="宋体"/>
          <w:b/>
          <w:sz w:val="30"/>
          <w:szCs w:val="30"/>
        </w:rPr>
        <w:sectPr>
          <w:pgSz w:w="11906" w:h="16838"/>
          <w:pgMar w:top="1440" w:right="1800" w:bottom="1134" w:left="1800" w:header="851" w:footer="992" w:gutter="0"/>
          <w:cols w:space="425" w:num="1"/>
          <w:docGrid w:type="lines" w:linePitch="312" w:charSpace="0"/>
        </w:sectPr>
      </w:pPr>
    </w:p>
    <w:p>
      <w:pPr>
        <w:spacing w:line="380" w:lineRule="exact"/>
        <w:jc w:val="center"/>
        <w:textAlignment w:val="baseline"/>
        <w:rPr>
          <w:rFonts w:ascii="宋体" w:hAnsi="宋体"/>
          <w:b/>
          <w:sz w:val="30"/>
          <w:szCs w:val="30"/>
        </w:rPr>
      </w:pPr>
      <w:r>
        <w:rPr>
          <w:rFonts w:hint="eastAsia" w:ascii="宋体" w:hAnsi="宋体"/>
          <w:b/>
          <w:sz w:val="30"/>
          <w:szCs w:val="30"/>
        </w:rPr>
        <w:t>评审标准</w:t>
      </w:r>
    </w:p>
    <w:p>
      <w:pPr>
        <w:pStyle w:val="2"/>
        <w:spacing w:line="380" w:lineRule="exact"/>
        <w:ind w:firstLine="420" w:firstLineChars="200"/>
        <w:textAlignment w:val="baseline"/>
        <w:rPr>
          <w:rFonts w:hint="eastAsia" w:hAnsi="宋体"/>
          <w:bCs/>
          <w:kern w:val="2"/>
          <w:sz w:val="21"/>
          <w:szCs w:val="21"/>
        </w:rPr>
      </w:pPr>
      <w:r>
        <w:rPr>
          <w:rFonts w:hint="eastAsia" w:hAnsi="宋体"/>
          <w:bCs/>
          <w:kern w:val="2"/>
          <w:sz w:val="21"/>
          <w:szCs w:val="21"/>
        </w:rPr>
        <w:t>评审依据：磋商小组将以磋商响应文件为评审依据，对供应商的报价、技术、商务等方面内容按百分制打分。（计分方法按四舍五入取至百分位）</w:t>
      </w:r>
    </w:p>
    <w:tbl>
      <w:tblPr>
        <w:tblStyle w:val="3"/>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134"/>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textAlignment w:val="baseline"/>
              <w:rPr>
                <w:rFonts w:ascii="宋体" w:hAnsi="宋体"/>
                <w:kern w:val="0"/>
              </w:rPr>
            </w:pPr>
            <w:r>
              <w:rPr>
                <w:rFonts w:hint="eastAsia" w:ascii="宋体" w:hAnsi="宋体"/>
                <w:kern w:val="0"/>
              </w:rPr>
              <w:t>序号</w:t>
            </w:r>
          </w:p>
        </w:tc>
        <w:tc>
          <w:tcPr>
            <w:tcW w:w="1134" w:type="dxa"/>
            <w:tcBorders>
              <w:top w:val="single" w:color="auto" w:sz="4" w:space="0"/>
              <w:left w:val="nil"/>
              <w:bottom w:val="single" w:color="auto" w:sz="4" w:space="0"/>
              <w:right w:val="single" w:color="auto" w:sz="4" w:space="0"/>
            </w:tcBorders>
            <w:vAlign w:val="center"/>
          </w:tcPr>
          <w:p>
            <w:pPr>
              <w:widowControl/>
              <w:spacing w:line="380" w:lineRule="exact"/>
              <w:jc w:val="center"/>
              <w:textAlignment w:val="baseline"/>
              <w:rPr>
                <w:rFonts w:ascii="宋体" w:hAnsi="宋体"/>
                <w:kern w:val="0"/>
              </w:rPr>
            </w:pPr>
            <w:r>
              <w:rPr>
                <w:rFonts w:hint="eastAsia" w:ascii="宋体" w:hAnsi="宋体"/>
                <w:kern w:val="0"/>
              </w:rPr>
              <w:t>评分因素</w:t>
            </w:r>
          </w:p>
        </w:tc>
        <w:tc>
          <w:tcPr>
            <w:tcW w:w="6168" w:type="dxa"/>
            <w:tcBorders>
              <w:top w:val="single" w:color="auto" w:sz="4" w:space="0"/>
              <w:left w:val="nil"/>
              <w:bottom w:val="single" w:color="auto" w:sz="4" w:space="0"/>
              <w:right w:val="single" w:color="auto" w:sz="4" w:space="0"/>
            </w:tcBorders>
            <w:vAlign w:val="center"/>
          </w:tcPr>
          <w:p>
            <w:pPr>
              <w:widowControl/>
              <w:spacing w:line="380" w:lineRule="exact"/>
              <w:jc w:val="center"/>
              <w:textAlignment w:val="baseline"/>
              <w:rPr>
                <w:rFonts w:ascii="宋体" w:hAnsi="宋体"/>
                <w:kern w:val="0"/>
              </w:rPr>
            </w:pPr>
            <w:r>
              <w:rPr>
                <w:rFonts w:hint="eastAsia" w:ascii="宋体" w:hAnsi="宋体"/>
                <w:kern w:val="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textAlignment w:val="baseline"/>
              <w:rPr>
                <w:rFonts w:ascii="宋体" w:hAnsi="宋体"/>
                <w:kern w:val="0"/>
              </w:rPr>
            </w:pPr>
            <w:r>
              <w:rPr>
                <w:rFonts w:hint="eastAsia" w:ascii="宋体" w:hAnsi="宋体"/>
                <w:kern w:val="0"/>
              </w:rPr>
              <w:t>1</w:t>
            </w:r>
          </w:p>
        </w:tc>
        <w:tc>
          <w:tcPr>
            <w:tcW w:w="850" w:type="dxa"/>
            <w:tcBorders>
              <w:top w:val="single" w:color="auto" w:sz="4" w:space="0"/>
              <w:left w:val="nil"/>
              <w:bottom w:val="single" w:color="auto" w:sz="4" w:space="0"/>
              <w:right w:val="single" w:color="auto" w:sz="4" w:space="0"/>
            </w:tcBorders>
            <w:vAlign w:val="center"/>
          </w:tcPr>
          <w:p>
            <w:pPr>
              <w:widowControl/>
              <w:spacing w:line="380" w:lineRule="exact"/>
              <w:jc w:val="center"/>
              <w:textAlignment w:val="baseline"/>
              <w:rPr>
                <w:rFonts w:ascii="宋体" w:hAnsi="宋体"/>
                <w:kern w:val="0"/>
              </w:rPr>
            </w:pPr>
            <w:r>
              <w:rPr>
                <w:rFonts w:hint="eastAsia" w:ascii="宋体" w:hAnsi="宋体"/>
                <w:kern w:val="0"/>
              </w:rPr>
              <w:t>价格分</w:t>
            </w:r>
          </w:p>
          <w:p>
            <w:pPr>
              <w:widowControl/>
              <w:spacing w:line="380" w:lineRule="exact"/>
              <w:jc w:val="center"/>
              <w:textAlignment w:val="baseline"/>
              <w:rPr>
                <w:rFonts w:ascii="宋体" w:hAnsi="宋体"/>
                <w:kern w:val="0"/>
              </w:rPr>
            </w:pPr>
            <w:r>
              <w:rPr>
                <w:rFonts w:hint="eastAsia" w:ascii="宋体" w:hAnsi="宋体"/>
                <w:kern w:val="0"/>
              </w:rPr>
              <w:t>（满分30分）</w:t>
            </w:r>
          </w:p>
        </w:tc>
        <w:tc>
          <w:tcPr>
            <w:tcW w:w="1134" w:type="dxa"/>
            <w:tcBorders>
              <w:top w:val="single" w:color="auto" w:sz="4" w:space="0"/>
              <w:left w:val="nil"/>
              <w:bottom w:val="single" w:color="auto" w:sz="4" w:space="0"/>
              <w:right w:val="single" w:color="auto" w:sz="4" w:space="0"/>
            </w:tcBorders>
            <w:vAlign w:val="center"/>
          </w:tcPr>
          <w:p>
            <w:pPr>
              <w:widowControl/>
              <w:spacing w:line="380" w:lineRule="exact"/>
              <w:jc w:val="center"/>
              <w:textAlignment w:val="baseline"/>
              <w:rPr>
                <w:rFonts w:ascii="宋体" w:hAnsi="宋体"/>
                <w:kern w:val="0"/>
              </w:rPr>
            </w:pPr>
            <w:r>
              <w:rPr>
                <w:rFonts w:hint="eastAsia" w:ascii="宋体" w:hAnsi="宋体"/>
                <w:kern w:val="0"/>
              </w:rPr>
              <w:t>磋商报价</w:t>
            </w:r>
          </w:p>
          <w:p>
            <w:pPr>
              <w:widowControl/>
              <w:spacing w:line="380" w:lineRule="exact"/>
              <w:jc w:val="center"/>
              <w:textAlignment w:val="baseline"/>
              <w:rPr>
                <w:rFonts w:ascii="宋体" w:hAnsi="宋体"/>
                <w:kern w:val="0"/>
              </w:rPr>
            </w:pPr>
            <w:r>
              <w:rPr>
                <w:rFonts w:hint="eastAsia" w:ascii="宋体" w:hAnsi="宋体"/>
                <w:kern w:val="0"/>
              </w:rPr>
              <w:t>（满分30分）</w:t>
            </w:r>
          </w:p>
        </w:tc>
        <w:tc>
          <w:tcPr>
            <w:tcW w:w="6168" w:type="dxa"/>
            <w:tcBorders>
              <w:top w:val="single" w:color="auto" w:sz="4" w:space="0"/>
              <w:left w:val="nil"/>
              <w:bottom w:val="single" w:color="auto" w:sz="4" w:space="0"/>
              <w:right w:val="single" w:color="auto" w:sz="4" w:space="0"/>
            </w:tcBorders>
            <w:vAlign w:val="center"/>
          </w:tcPr>
          <w:p>
            <w:pPr>
              <w:snapToGrid w:val="0"/>
              <w:spacing w:line="380" w:lineRule="exact"/>
              <w:ind w:firstLine="420" w:firstLineChars="200"/>
              <w:textAlignment w:val="baseline"/>
              <w:rPr>
                <w:rFonts w:ascii="宋体" w:hAnsi="宋体"/>
              </w:rPr>
            </w:pPr>
            <w:r>
              <w:rPr>
                <w:rFonts w:hint="eastAsia" w:ascii="宋体" w:hAnsi="宋体"/>
                <w:bCs/>
              </w:rPr>
              <w:t>（1）</w:t>
            </w:r>
            <w:r>
              <w:rPr>
                <w:rFonts w:hint="eastAsia" w:ascii="宋体" w:hAnsi="宋体"/>
              </w:rPr>
              <w:t>以进入综合评分环节的最低的最后报价（竞标总单价）为基准价，基准价报价得分为满分。</w:t>
            </w:r>
          </w:p>
          <w:p>
            <w:pPr>
              <w:spacing w:line="380" w:lineRule="exact"/>
              <w:ind w:firstLine="420" w:firstLineChars="200"/>
              <w:textAlignment w:val="baseline"/>
              <w:rPr>
                <w:rFonts w:hint="eastAsia" w:ascii="宋体" w:hAnsi="宋体" w:cs="Courier New"/>
                <w:bCs/>
              </w:rPr>
            </w:pPr>
            <w:r>
              <w:rPr>
                <w:rFonts w:hint="eastAsia" w:ascii="宋体" w:hAnsi="宋体"/>
              </w:rPr>
              <w:t>（2）价格分计算公式：</w:t>
            </w:r>
          </w:p>
          <w:p>
            <w:pPr>
              <w:spacing w:line="380" w:lineRule="exact"/>
              <w:textAlignment w:val="baseline"/>
              <w:rPr>
                <w:rFonts w:ascii="宋体" w:hAnsi="宋体"/>
              </w:rPr>
            </w:pPr>
            <w:r>
              <w:rPr>
                <w:rFonts w:hint="eastAsia" w:ascii="宋体" w:hAnsi="宋体" w:cs="Courier New"/>
                <w:bCs/>
              </w:rPr>
              <w:t>某供应商价格分=基准价/某供应商评标报价(竞标总单价)×30分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restart"/>
            <w:tcBorders>
              <w:top w:val="nil"/>
              <w:left w:val="single" w:color="auto" w:sz="4" w:space="0"/>
              <w:bottom w:val="single" w:color="auto" w:sz="4" w:space="0"/>
              <w:right w:val="single" w:color="auto" w:sz="4" w:space="0"/>
            </w:tcBorders>
            <w:vAlign w:val="center"/>
          </w:tcPr>
          <w:p>
            <w:pPr>
              <w:widowControl/>
              <w:spacing w:line="380" w:lineRule="exact"/>
              <w:jc w:val="center"/>
              <w:textAlignment w:val="baseline"/>
              <w:rPr>
                <w:rFonts w:ascii="宋体" w:hAnsi="宋体"/>
                <w:kern w:val="0"/>
              </w:rPr>
            </w:pPr>
            <w:r>
              <w:rPr>
                <w:rFonts w:hint="eastAsia" w:ascii="宋体" w:hAnsi="宋体"/>
                <w:kern w:val="0"/>
              </w:rPr>
              <w:t>2</w:t>
            </w:r>
          </w:p>
        </w:tc>
        <w:tc>
          <w:tcPr>
            <w:tcW w:w="850" w:type="dxa"/>
            <w:vMerge w:val="restart"/>
            <w:tcBorders>
              <w:top w:val="nil"/>
              <w:left w:val="nil"/>
              <w:bottom w:val="single" w:color="auto" w:sz="4" w:space="0"/>
              <w:right w:val="single" w:color="auto" w:sz="4" w:space="0"/>
            </w:tcBorders>
            <w:vAlign w:val="center"/>
          </w:tcPr>
          <w:p>
            <w:pPr>
              <w:widowControl/>
              <w:spacing w:line="380" w:lineRule="exact"/>
              <w:jc w:val="center"/>
              <w:textAlignment w:val="baseline"/>
              <w:rPr>
                <w:rFonts w:ascii="宋体" w:hAnsi="宋体" w:cs="Courier New"/>
                <w:bCs/>
              </w:rPr>
            </w:pPr>
            <w:r>
              <w:rPr>
                <w:rFonts w:hint="eastAsia" w:ascii="宋体" w:hAnsi="宋体" w:cs="Courier New"/>
                <w:bCs/>
              </w:rPr>
              <w:t>技术分（满分60分）</w:t>
            </w:r>
          </w:p>
        </w:tc>
        <w:tc>
          <w:tcPr>
            <w:tcW w:w="1134" w:type="dxa"/>
            <w:tcBorders>
              <w:top w:val="single" w:color="auto" w:sz="4" w:space="0"/>
              <w:left w:val="nil"/>
              <w:bottom w:val="single" w:color="auto" w:sz="4" w:space="0"/>
              <w:right w:val="single" w:color="auto" w:sz="4" w:space="0"/>
            </w:tcBorders>
            <w:vAlign w:val="center"/>
          </w:tcPr>
          <w:p>
            <w:pPr>
              <w:widowControl/>
              <w:spacing w:line="380" w:lineRule="exact"/>
              <w:jc w:val="center"/>
              <w:textAlignment w:val="baseline"/>
              <w:rPr>
                <w:rFonts w:ascii="宋体" w:hAnsi="宋体" w:cs="Courier New"/>
                <w:bCs/>
              </w:rPr>
            </w:pPr>
            <w:r>
              <w:rPr>
                <w:rFonts w:hint="eastAsia" w:ascii="宋体" w:hAnsi="宋体" w:cs="Courier New"/>
                <w:bCs/>
              </w:rPr>
              <w:t>样品印刷质量分</w:t>
            </w:r>
          </w:p>
          <w:p>
            <w:pPr>
              <w:pStyle w:val="5"/>
              <w:spacing w:line="380" w:lineRule="exact"/>
              <w:rPr>
                <w:rFonts w:ascii="宋体" w:hAnsi="宋体" w:cs="Courier New"/>
                <w:bCs/>
                <w:sz w:val="21"/>
                <w:szCs w:val="21"/>
              </w:rPr>
            </w:pPr>
            <w:r>
              <w:rPr>
                <w:rFonts w:hint="eastAsia" w:ascii="宋体" w:hAnsi="宋体" w:cs="Courier New"/>
                <w:bCs/>
                <w:sz w:val="21"/>
                <w:szCs w:val="21"/>
              </w:rPr>
              <w:t>（20分）</w:t>
            </w:r>
          </w:p>
        </w:tc>
        <w:tc>
          <w:tcPr>
            <w:tcW w:w="6168" w:type="dxa"/>
            <w:tcBorders>
              <w:top w:val="single" w:color="auto" w:sz="4" w:space="0"/>
              <w:left w:val="nil"/>
              <w:bottom w:val="single" w:color="auto" w:sz="4" w:space="0"/>
              <w:right w:val="single" w:color="auto" w:sz="4" w:space="0"/>
            </w:tcBorders>
            <w:vAlign w:val="center"/>
          </w:tcPr>
          <w:p>
            <w:pPr>
              <w:widowControl/>
              <w:spacing w:line="380" w:lineRule="exact"/>
              <w:ind w:firstLine="420" w:firstLineChars="200"/>
              <w:jc w:val="left"/>
              <w:rPr>
                <w:rFonts w:ascii="宋体" w:hAnsi="宋体"/>
                <w:kern w:val="44"/>
              </w:rPr>
            </w:pPr>
            <w:r>
              <w:rPr>
                <w:rFonts w:hint="eastAsia" w:ascii="宋体" w:hAnsi="宋体"/>
                <w:kern w:val="44"/>
              </w:rPr>
              <w:t>一档(6分）：</w:t>
            </w:r>
            <w:r>
              <w:rPr>
                <w:rFonts w:hint="eastAsia" w:ascii="宋体" w:hAnsi="宋体" w:cs="Courier New"/>
                <w:bCs/>
              </w:rPr>
              <w:t>样品</w:t>
            </w:r>
            <w:r>
              <w:rPr>
                <w:rFonts w:hint="eastAsia" w:ascii="宋体" w:hAnsi="宋体"/>
                <w:kern w:val="44"/>
              </w:rPr>
              <w:t xml:space="preserve">印刷工艺流程一般，印刷品原材料符合国家公布的标准，提交的样品一般或仅满足要求； </w:t>
            </w:r>
          </w:p>
          <w:p>
            <w:pPr>
              <w:widowControl/>
              <w:spacing w:line="380" w:lineRule="exact"/>
              <w:ind w:firstLine="420" w:firstLineChars="200"/>
              <w:jc w:val="left"/>
              <w:rPr>
                <w:rFonts w:hint="eastAsia" w:ascii="宋体" w:hAnsi="宋体"/>
                <w:kern w:val="44"/>
              </w:rPr>
            </w:pPr>
            <w:r>
              <w:rPr>
                <w:rFonts w:hint="eastAsia" w:ascii="宋体" w:hAnsi="宋体"/>
                <w:kern w:val="44"/>
              </w:rPr>
              <w:t>二档(13分）：</w:t>
            </w:r>
            <w:r>
              <w:rPr>
                <w:rFonts w:hint="eastAsia" w:ascii="宋体" w:hAnsi="宋体" w:cs="Courier New"/>
                <w:bCs/>
              </w:rPr>
              <w:t>样品</w:t>
            </w:r>
            <w:r>
              <w:rPr>
                <w:rFonts w:hint="eastAsia" w:ascii="宋体" w:hAnsi="宋体"/>
                <w:kern w:val="44"/>
              </w:rPr>
              <w:t>印刷工艺流程较合理，印刷品原材料符合国家公布的标准，提交的样品印刷质量较好；</w:t>
            </w:r>
          </w:p>
          <w:p>
            <w:pPr>
              <w:widowControl/>
              <w:spacing w:line="380" w:lineRule="exact"/>
              <w:ind w:firstLine="420" w:firstLineChars="200"/>
              <w:jc w:val="left"/>
              <w:rPr>
                <w:rFonts w:hint="eastAsia" w:ascii="宋体" w:hAnsi="宋体"/>
                <w:kern w:val="44"/>
              </w:rPr>
            </w:pPr>
            <w:r>
              <w:rPr>
                <w:rFonts w:hint="eastAsia" w:ascii="宋体" w:hAnsi="宋体"/>
                <w:kern w:val="44"/>
              </w:rPr>
              <w:t>三档(20分）：</w:t>
            </w:r>
            <w:r>
              <w:rPr>
                <w:rFonts w:hint="eastAsia" w:ascii="宋体" w:hAnsi="宋体" w:cs="Courier New"/>
                <w:bCs/>
              </w:rPr>
              <w:t>样品</w:t>
            </w:r>
            <w:r>
              <w:rPr>
                <w:rFonts w:hint="eastAsia" w:ascii="宋体" w:hAnsi="宋体"/>
                <w:kern w:val="44"/>
              </w:rPr>
              <w:t>印刷工艺流程合理，印刷品原材料符合国家公布的标准，提交的样品印刷质量优秀。</w:t>
            </w:r>
          </w:p>
          <w:p>
            <w:pPr>
              <w:spacing w:line="380" w:lineRule="exact"/>
              <w:ind w:firstLine="422" w:firstLineChars="200"/>
              <w:textAlignment w:val="baseline"/>
              <w:rPr>
                <w:rFonts w:ascii="宋体" w:hAnsi="宋体" w:cs="Courier New"/>
                <w:bCs/>
              </w:rPr>
            </w:pPr>
            <w:r>
              <w:rPr>
                <w:rFonts w:hint="eastAsia" w:ascii="宋体" w:hAnsi="宋体"/>
                <w:b/>
                <w:kern w:val="44"/>
              </w:rPr>
              <w:t>注：未提交样品或样品不齐全或无效样品的此项得0分。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50" w:type="dxa"/>
            <w:vMerge w:val="continue"/>
            <w:tcBorders>
              <w:top w:val="nil"/>
              <w:left w:val="nil"/>
              <w:bottom w:val="single" w:color="auto" w:sz="4" w:space="0"/>
              <w:right w:val="single" w:color="auto" w:sz="4" w:space="0"/>
            </w:tcBorders>
            <w:vAlign w:val="center"/>
          </w:tcPr>
          <w:p>
            <w:pPr>
              <w:widowControl/>
              <w:jc w:val="left"/>
              <w:rPr>
                <w:rFonts w:ascii="宋体" w:hAnsi="宋体" w:cs="Courier New"/>
                <w:bCs/>
              </w:rPr>
            </w:pPr>
          </w:p>
        </w:tc>
        <w:tc>
          <w:tcPr>
            <w:tcW w:w="1134" w:type="dxa"/>
            <w:tcBorders>
              <w:top w:val="single" w:color="auto" w:sz="4" w:space="0"/>
              <w:left w:val="nil"/>
              <w:bottom w:val="single" w:color="auto" w:sz="4" w:space="0"/>
              <w:right w:val="single" w:color="auto" w:sz="4" w:space="0"/>
            </w:tcBorders>
            <w:vAlign w:val="center"/>
          </w:tcPr>
          <w:p>
            <w:pPr>
              <w:pStyle w:val="5"/>
              <w:spacing w:line="380" w:lineRule="exact"/>
              <w:jc w:val="center"/>
              <w:rPr>
                <w:rFonts w:ascii="宋体" w:hAnsi="宋体"/>
                <w:sz w:val="21"/>
                <w:szCs w:val="21"/>
              </w:rPr>
            </w:pPr>
            <w:r>
              <w:rPr>
                <w:rFonts w:hint="eastAsia" w:ascii="宋体" w:hAnsi="宋体"/>
                <w:sz w:val="21"/>
                <w:szCs w:val="21"/>
              </w:rPr>
              <w:t>服务方案分</w:t>
            </w:r>
          </w:p>
          <w:p>
            <w:pPr>
              <w:widowControl/>
              <w:spacing w:line="380" w:lineRule="exact"/>
              <w:jc w:val="center"/>
              <w:textAlignment w:val="baseline"/>
              <w:rPr>
                <w:rFonts w:ascii="宋体" w:hAnsi="宋体" w:cs="Courier New"/>
                <w:bCs/>
              </w:rPr>
            </w:pPr>
            <w:r>
              <w:rPr>
                <w:rFonts w:hint="eastAsia" w:ascii="宋体" w:hAnsi="宋体"/>
              </w:rPr>
              <w:t>（</w:t>
            </w:r>
            <w:r>
              <w:rPr>
                <w:rFonts w:hint="eastAsia" w:ascii="宋体" w:hAnsi="宋体"/>
                <w:lang w:val="en-US" w:eastAsia="zh-CN"/>
              </w:rPr>
              <w:t>20</w:t>
            </w:r>
            <w:r>
              <w:rPr>
                <w:rFonts w:hint="eastAsia" w:ascii="宋体" w:hAnsi="宋体"/>
              </w:rPr>
              <w:t>分）</w:t>
            </w:r>
          </w:p>
        </w:tc>
        <w:tc>
          <w:tcPr>
            <w:tcW w:w="6168" w:type="dxa"/>
            <w:tcBorders>
              <w:top w:val="single" w:color="auto" w:sz="4" w:space="0"/>
              <w:left w:val="nil"/>
              <w:bottom w:val="single" w:color="auto" w:sz="4" w:space="0"/>
              <w:right w:val="single" w:color="auto" w:sz="4" w:space="0"/>
            </w:tcBorders>
            <w:vAlign w:val="center"/>
          </w:tcPr>
          <w:p>
            <w:pPr>
              <w:adjustRightInd w:val="0"/>
              <w:snapToGrid w:val="0"/>
              <w:spacing w:line="380" w:lineRule="exact"/>
              <w:ind w:firstLine="420" w:firstLineChars="200"/>
              <w:rPr>
                <w:rFonts w:ascii="宋体" w:hAnsi="宋体"/>
                <w:bCs/>
                <w:kern w:val="0"/>
              </w:rPr>
            </w:pPr>
            <w:r>
              <w:rPr>
                <w:rFonts w:hint="eastAsia" w:ascii="宋体" w:hAnsi="宋体"/>
                <w:bCs/>
                <w:kern w:val="0"/>
              </w:rPr>
              <w:t>一档（</w:t>
            </w:r>
            <w:r>
              <w:rPr>
                <w:rFonts w:hint="eastAsia" w:ascii="宋体" w:hAnsi="宋体"/>
                <w:bCs/>
                <w:kern w:val="0"/>
                <w:lang w:val="en-US" w:eastAsia="zh-CN"/>
              </w:rPr>
              <w:t>6</w:t>
            </w:r>
            <w:r>
              <w:rPr>
                <w:rFonts w:hint="eastAsia" w:ascii="宋体" w:hAnsi="宋体"/>
                <w:bCs/>
                <w:kern w:val="0"/>
              </w:rPr>
              <w:t>分）：服务方案简单，内容不完整，基本满足项目要求。</w:t>
            </w:r>
          </w:p>
          <w:p>
            <w:pPr>
              <w:adjustRightInd w:val="0"/>
              <w:snapToGrid w:val="0"/>
              <w:spacing w:line="380" w:lineRule="exact"/>
              <w:ind w:firstLine="420"/>
              <w:rPr>
                <w:rFonts w:hint="eastAsia" w:ascii="宋体" w:hAnsi="宋体"/>
                <w:bCs/>
                <w:kern w:val="0"/>
              </w:rPr>
            </w:pPr>
            <w:r>
              <w:rPr>
                <w:rFonts w:hint="eastAsia" w:ascii="宋体" w:hAnsi="宋体"/>
                <w:bCs/>
                <w:kern w:val="0"/>
              </w:rPr>
              <w:t>二档（1</w:t>
            </w:r>
            <w:r>
              <w:rPr>
                <w:rFonts w:hint="eastAsia" w:ascii="宋体" w:hAnsi="宋体"/>
                <w:bCs/>
                <w:kern w:val="0"/>
                <w:lang w:val="en-US" w:eastAsia="zh-CN"/>
              </w:rPr>
              <w:t>3</w:t>
            </w:r>
            <w:r>
              <w:rPr>
                <w:rFonts w:hint="eastAsia" w:ascii="宋体" w:hAnsi="宋体"/>
                <w:bCs/>
                <w:kern w:val="0"/>
              </w:rPr>
              <w:t>分）：</w:t>
            </w:r>
            <w:r>
              <w:rPr>
                <w:rFonts w:hint="eastAsia" w:ascii="宋体" w:hAnsi="宋体"/>
              </w:rPr>
              <w:t>服务方案全面、可行，售后服务措施到位，有简单的保密措施，有基本的人员和设备投入内容，能较好地为采购单位服务的</w:t>
            </w:r>
            <w:r>
              <w:rPr>
                <w:rFonts w:hint="eastAsia" w:ascii="宋体" w:hAnsi="宋体"/>
                <w:bCs/>
              </w:rPr>
              <w:t>。</w:t>
            </w:r>
          </w:p>
          <w:p>
            <w:pPr>
              <w:widowControl/>
              <w:spacing w:line="380" w:lineRule="exact"/>
              <w:ind w:firstLine="420" w:firstLineChars="200"/>
              <w:jc w:val="left"/>
              <w:rPr>
                <w:rFonts w:ascii="宋体" w:hAnsi="宋体"/>
                <w:kern w:val="44"/>
              </w:rPr>
            </w:pPr>
            <w:r>
              <w:rPr>
                <w:rFonts w:hint="eastAsia" w:ascii="宋体" w:hAnsi="宋体"/>
                <w:bCs/>
                <w:kern w:val="0"/>
              </w:rPr>
              <w:t>三档（</w:t>
            </w:r>
            <w:r>
              <w:rPr>
                <w:rFonts w:hint="eastAsia" w:ascii="宋体" w:hAnsi="宋体"/>
                <w:bCs/>
                <w:kern w:val="0"/>
                <w:lang w:val="en-US" w:eastAsia="zh-CN"/>
              </w:rPr>
              <w:t>20</w:t>
            </w:r>
            <w:r>
              <w:rPr>
                <w:rFonts w:hint="eastAsia" w:ascii="宋体" w:hAnsi="宋体"/>
                <w:bCs/>
                <w:kern w:val="0"/>
              </w:rPr>
              <w:t>分）：在二档的基础上服务方案论述准确、有针对性，人员和设备投入合理、售后保障措施表述清晰、完整，</w:t>
            </w:r>
            <w:r>
              <w:rPr>
                <w:rFonts w:hint="eastAsia" w:ascii="宋体" w:hAnsi="宋体"/>
                <w:kern w:val="0"/>
              </w:rPr>
              <w:t>提供质保期内售后服务内容、技术支持保障及有利于采购人的相关服务承诺以及质保期外售后服务的相关技术支持保障，提供严格的保密措施及针对性服务承诺</w:t>
            </w:r>
            <w:r>
              <w:rPr>
                <w:rFonts w:hint="eastAsia" w:ascii="宋体" w:hAnsi="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50" w:type="dxa"/>
            <w:vMerge w:val="continue"/>
            <w:tcBorders>
              <w:top w:val="nil"/>
              <w:left w:val="nil"/>
              <w:bottom w:val="single" w:color="auto" w:sz="4" w:space="0"/>
              <w:right w:val="single" w:color="auto" w:sz="4" w:space="0"/>
            </w:tcBorders>
            <w:vAlign w:val="center"/>
          </w:tcPr>
          <w:p>
            <w:pPr>
              <w:widowControl/>
              <w:jc w:val="left"/>
              <w:rPr>
                <w:rFonts w:ascii="宋体" w:hAnsi="宋体" w:cs="Courier New"/>
                <w:bCs/>
              </w:rPr>
            </w:pPr>
          </w:p>
        </w:tc>
        <w:tc>
          <w:tcPr>
            <w:tcW w:w="1134" w:type="dxa"/>
            <w:tcBorders>
              <w:top w:val="single" w:color="auto" w:sz="4" w:space="0"/>
              <w:left w:val="nil"/>
              <w:bottom w:val="single" w:color="auto" w:sz="4" w:space="0"/>
              <w:right w:val="single" w:color="auto" w:sz="4" w:space="0"/>
            </w:tcBorders>
            <w:vAlign w:val="center"/>
          </w:tcPr>
          <w:p>
            <w:pPr>
              <w:pStyle w:val="5"/>
              <w:spacing w:line="380" w:lineRule="exact"/>
              <w:rPr>
                <w:rFonts w:ascii="宋体" w:hAnsi="宋体"/>
                <w:sz w:val="21"/>
                <w:szCs w:val="21"/>
              </w:rPr>
            </w:pPr>
            <w:r>
              <w:rPr>
                <w:rFonts w:hint="eastAsia" w:ascii="宋体" w:hAnsi="宋体"/>
                <w:sz w:val="21"/>
                <w:szCs w:val="21"/>
              </w:rPr>
              <w:t>印刷设备及人员分</w:t>
            </w:r>
          </w:p>
          <w:p>
            <w:pPr>
              <w:spacing w:line="380" w:lineRule="exact"/>
              <w:rPr>
                <w:rFonts w:ascii="宋体" w:hAnsi="宋体"/>
              </w:rPr>
            </w:pPr>
            <w:r>
              <w:rPr>
                <w:rFonts w:hint="eastAsia" w:ascii="宋体" w:hAnsi="宋体"/>
              </w:rPr>
              <w:t>（1</w:t>
            </w:r>
            <w:r>
              <w:rPr>
                <w:rFonts w:hint="eastAsia" w:ascii="宋体" w:hAnsi="宋体"/>
                <w:lang w:val="en-US" w:eastAsia="zh-CN"/>
              </w:rPr>
              <w:t>0</w:t>
            </w:r>
            <w:r>
              <w:rPr>
                <w:rFonts w:hint="eastAsia" w:ascii="宋体" w:hAnsi="宋体"/>
              </w:rPr>
              <w:t>分）</w:t>
            </w:r>
          </w:p>
        </w:tc>
        <w:tc>
          <w:tcPr>
            <w:tcW w:w="6168" w:type="dxa"/>
            <w:tcBorders>
              <w:top w:val="single" w:color="auto" w:sz="4" w:space="0"/>
              <w:left w:val="nil"/>
              <w:bottom w:val="single" w:color="auto" w:sz="4" w:space="0"/>
              <w:right w:val="single" w:color="auto" w:sz="4" w:space="0"/>
            </w:tcBorders>
            <w:vAlign w:val="center"/>
          </w:tcPr>
          <w:p>
            <w:pPr>
              <w:widowControl/>
              <w:spacing w:line="380" w:lineRule="exact"/>
              <w:ind w:firstLine="422" w:firstLineChars="200"/>
              <w:jc w:val="left"/>
              <w:rPr>
                <w:rFonts w:ascii="宋体" w:hAnsi="宋体"/>
                <w:b/>
                <w:kern w:val="44"/>
              </w:rPr>
            </w:pPr>
            <w:r>
              <w:rPr>
                <w:rFonts w:hint="eastAsia" w:ascii="宋体" w:hAnsi="宋体"/>
                <w:b/>
                <w:kern w:val="44"/>
              </w:rPr>
              <w:t>（1）设备分</w:t>
            </w:r>
            <w:r>
              <w:rPr>
                <w:rFonts w:hint="eastAsia" w:ascii="宋体" w:hAnsi="宋体"/>
                <w:b/>
                <w:kern w:val="44"/>
                <w:lang w:val="en-US" w:eastAsia="zh-CN"/>
              </w:rPr>
              <w:t>5</w:t>
            </w:r>
            <w:r>
              <w:rPr>
                <w:rFonts w:hint="eastAsia" w:ascii="宋体" w:hAnsi="宋体"/>
                <w:b/>
                <w:kern w:val="44"/>
              </w:rPr>
              <w:t>分</w:t>
            </w:r>
          </w:p>
          <w:p>
            <w:pPr>
              <w:widowControl/>
              <w:spacing w:line="380" w:lineRule="exact"/>
              <w:ind w:firstLine="420" w:firstLineChars="200"/>
              <w:jc w:val="left"/>
              <w:rPr>
                <w:rFonts w:hint="eastAsia" w:ascii="宋体" w:hAnsi="宋体"/>
                <w:kern w:val="44"/>
              </w:rPr>
            </w:pPr>
            <w:r>
              <w:rPr>
                <w:rFonts w:hint="eastAsia" w:ascii="宋体" w:hAnsi="宋体"/>
                <w:kern w:val="44"/>
              </w:rPr>
              <w:t>供应商自有的各项印刷设备</w:t>
            </w:r>
          </w:p>
          <w:p>
            <w:pPr>
              <w:widowControl/>
              <w:spacing w:line="380" w:lineRule="exact"/>
              <w:ind w:firstLine="420" w:firstLineChars="200"/>
              <w:jc w:val="left"/>
              <w:rPr>
                <w:rFonts w:hint="eastAsia" w:ascii="宋体" w:hAnsi="宋体"/>
                <w:kern w:val="44"/>
              </w:rPr>
            </w:pPr>
            <w:r>
              <w:rPr>
                <w:rFonts w:hint="eastAsia" w:ascii="宋体" w:hAnsi="宋体"/>
                <w:kern w:val="44"/>
              </w:rPr>
              <w:t>印前设备包括：电脑、扫描仪等；</w:t>
            </w:r>
          </w:p>
          <w:p>
            <w:pPr>
              <w:widowControl/>
              <w:spacing w:line="380" w:lineRule="exact"/>
              <w:ind w:firstLine="420" w:firstLineChars="200"/>
              <w:jc w:val="left"/>
              <w:rPr>
                <w:rFonts w:hint="eastAsia" w:ascii="宋体" w:hAnsi="宋体"/>
                <w:kern w:val="44"/>
              </w:rPr>
            </w:pPr>
            <w:r>
              <w:rPr>
                <w:rFonts w:hint="eastAsia" w:ascii="宋体" w:hAnsi="宋体"/>
                <w:kern w:val="44"/>
              </w:rPr>
              <w:t>印中设备包括：胶印机等；</w:t>
            </w:r>
          </w:p>
          <w:p>
            <w:pPr>
              <w:widowControl/>
              <w:spacing w:line="380" w:lineRule="exact"/>
              <w:ind w:firstLine="420" w:firstLineChars="200"/>
              <w:jc w:val="left"/>
              <w:rPr>
                <w:rFonts w:hint="eastAsia" w:ascii="宋体" w:hAnsi="宋体"/>
                <w:kern w:val="44"/>
              </w:rPr>
            </w:pPr>
            <w:r>
              <w:rPr>
                <w:rFonts w:hint="eastAsia" w:ascii="宋体" w:hAnsi="宋体"/>
                <w:kern w:val="44"/>
              </w:rPr>
              <w:t>印后设备包括：装订设备、胶封机等；</w:t>
            </w:r>
          </w:p>
          <w:p>
            <w:pPr>
              <w:widowControl/>
              <w:spacing w:line="380" w:lineRule="exact"/>
              <w:ind w:firstLine="420"/>
              <w:jc w:val="left"/>
              <w:rPr>
                <w:rFonts w:hint="eastAsia" w:ascii="宋体" w:hAnsi="宋体"/>
                <w:b/>
                <w:bCs/>
                <w:kern w:val="44"/>
              </w:rPr>
            </w:pPr>
            <w:r>
              <w:rPr>
                <w:rFonts w:hint="eastAsia" w:ascii="宋体" w:hAnsi="宋体"/>
                <w:b/>
                <w:bCs/>
                <w:kern w:val="44"/>
              </w:rPr>
              <w:t>每有1项得1分，满分</w:t>
            </w:r>
            <w:r>
              <w:rPr>
                <w:rFonts w:hint="eastAsia" w:ascii="宋体" w:hAnsi="宋体"/>
                <w:b/>
                <w:bCs/>
                <w:kern w:val="44"/>
                <w:lang w:val="en-US" w:eastAsia="zh-CN"/>
              </w:rPr>
              <w:t>5</w:t>
            </w:r>
            <w:r>
              <w:rPr>
                <w:rFonts w:hint="eastAsia" w:ascii="宋体" w:hAnsi="宋体"/>
                <w:b/>
                <w:bCs/>
                <w:kern w:val="44"/>
              </w:rPr>
              <w:t>分。响应文件提供相关机器设备现场工作照片资料。</w:t>
            </w:r>
          </w:p>
          <w:p>
            <w:pPr>
              <w:widowControl/>
              <w:spacing w:line="380" w:lineRule="exact"/>
              <w:ind w:firstLine="420"/>
              <w:jc w:val="left"/>
              <w:rPr>
                <w:rFonts w:hint="eastAsia" w:ascii="宋体" w:hAnsi="宋体"/>
                <w:b/>
                <w:bCs/>
                <w:kern w:val="44"/>
              </w:rPr>
            </w:pPr>
            <w:r>
              <w:rPr>
                <w:rFonts w:hint="eastAsia" w:ascii="宋体" w:hAnsi="宋体"/>
                <w:b/>
                <w:bCs/>
                <w:kern w:val="44"/>
              </w:rPr>
              <w:t>（2）人员分5分</w:t>
            </w:r>
          </w:p>
          <w:p>
            <w:pPr>
              <w:widowControl/>
              <w:spacing w:line="380" w:lineRule="exact"/>
              <w:ind w:firstLine="420"/>
              <w:jc w:val="left"/>
              <w:rPr>
                <w:rFonts w:ascii="宋体" w:hAnsi="宋体"/>
                <w:b/>
                <w:bCs/>
              </w:rPr>
            </w:pPr>
            <w:r>
              <w:rPr>
                <w:rFonts w:hint="eastAsia" w:ascii="宋体" w:hAnsi="宋体"/>
                <w:bCs/>
                <w:kern w:val="44"/>
              </w:rPr>
              <w:t>供应商的印刷、技术、管理人员具有相关上岗证或技术资格证或职称证的，</w:t>
            </w:r>
            <w:r>
              <w:rPr>
                <w:rFonts w:hint="eastAsia" w:ascii="宋体" w:hAnsi="宋体"/>
                <w:b/>
                <w:bCs/>
                <w:kern w:val="44"/>
              </w:rPr>
              <w:t>每有1人得1分，满分5分。响应文件提供人员有效的证件（证明）复印件、202</w:t>
            </w:r>
            <w:r>
              <w:rPr>
                <w:rFonts w:hint="eastAsia" w:ascii="宋体" w:hAnsi="宋体"/>
                <w:b/>
                <w:bCs/>
                <w:kern w:val="44"/>
                <w:lang w:val="en-US" w:eastAsia="zh-CN"/>
              </w:rPr>
              <w:t>3</w:t>
            </w:r>
            <w:r>
              <w:rPr>
                <w:rFonts w:hint="eastAsia" w:ascii="宋体" w:hAnsi="宋体"/>
                <w:b/>
                <w:bCs/>
                <w:kern w:val="44"/>
              </w:rPr>
              <w:t>年</w:t>
            </w:r>
            <w:r>
              <w:rPr>
                <w:rFonts w:hint="eastAsia" w:ascii="宋体" w:hAnsi="宋体"/>
                <w:b/>
                <w:bCs/>
                <w:kern w:val="44"/>
                <w:lang w:val="en-US" w:eastAsia="zh-CN"/>
              </w:rPr>
              <w:t>1</w:t>
            </w:r>
            <w:r>
              <w:rPr>
                <w:rFonts w:hint="eastAsia" w:ascii="宋体" w:hAnsi="宋体"/>
                <w:b/>
                <w:bCs/>
                <w:kern w:val="44"/>
              </w:rPr>
              <w:t>月至2023年</w:t>
            </w:r>
            <w:r>
              <w:rPr>
                <w:rFonts w:hint="eastAsia" w:ascii="宋体" w:hAnsi="宋体"/>
                <w:b/>
                <w:bCs/>
                <w:kern w:val="44"/>
                <w:lang w:val="en-US" w:eastAsia="zh-CN"/>
              </w:rPr>
              <w:t>6</w:t>
            </w:r>
            <w:r>
              <w:rPr>
                <w:rFonts w:hint="eastAsia" w:ascii="宋体" w:hAnsi="宋体"/>
                <w:b/>
                <w:bCs/>
                <w:kern w:val="44"/>
              </w:rPr>
              <w:t>月内任意1个月供应商为人员缴纳社保的证明复印件。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50" w:type="dxa"/>
            <w:vMerge w:val="continue"/>
            <w:tcBorders>
              <w:top w:val="nil"/>
              <w:left w:val="nil"/>
              <w:bottom w:val="single" w:color="auto" w:sz="4" w:space="0"/>
              <w:right w:val="single" w:color="auto" w:sz="4" w:space="0"/>
            </w:tcBorders>
            <w:vAlign w:val="center"/>
          </w:tcPr>
          <w:p>
            <w:pPr>
              <w:widowControl/>
              <w:jc w:val="left"/>
              <w:rPr>
                <w:rFonts w:ascii="宋体" w:hAnsi="宋体" w:cs="Courier New"/>
                <w:bCs/>
              </w:rPr>
            </w:pPr>
          </w:p>
        </w:tc>
        <w:tc>
          <w:tcPr>
            <w:tcW w:w="1134"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cs="Courier New"/>
              </w:rPr>
            </w:pPr>
            <w:r>
              <w:rPr>
                <w:rFonts w:hint="eastAsia" w:ascii="宋体" w:hAnsi="宋体" w:cs="Courier New"/>
              </w:rPr>
              <w:t>保证配送、出现问题解决的具体措施</w:t>
            </w:r>
          </w:p>
          <w:p>
            <w:pPr>
              <w:widowControl/>
              <w:spacing w:line="380" w:lineRule="exact"/>
              <w:jc w:val="center"/>
              <w:textAlignment w:val="baseline"/>
              <w:rPr>
                <w:rFonts w:ascii="宋体" w:hAnsi="宋体"/>
              </w:rPr>
            </w:pPr>
            <w:r>
              <w:rPr>
                <w:rFonts w:hint="eastAsia" w:ascii="宋体" w:hAnsi="宋体"/>
              </w:rPr>
              <w:t>（10分）</w:t>
            </w:r>
          </w:p>
        </w:tc>
        <w:tc>
          <w:tcPr>
            <w:tcW w:w="6168" w:type="dxa"/>
            <w:tcBorders>
              <w:top w:val="single" w:color="auto" w:sz="4" w:space="0"/>
              <w:left w:val="nil"/>
              <w:bottom w:val="single" w:color="auto" w:sz="4" w:space="0"/>
              <w:right w:val="single" w:color="auto" w:sz="4" w:space="0"/>
            </w:tcBorders>
            <w:vAlign w:val="center"/>
          </w:tcPr>
          <w:p>
            <w:pPr>
              <w:spacing w:line="380" w:lineRule="exact"/>
              <w:ind w:firstLine="420" w:firstLineChars="200"/>
              <w:textAlignment w:val="baseline"/>
              <w:rPr>
                <w:rFonts w:ascii="宋体" w:hAnsi="宋体" w:cs="Courier New"/>
                <w:bCs/>
              </w:rPr>
            </w:pPr>
            <w:r>
              <w:rPr>
                <w:rFonts w:hint="eastAsia" w:ascii="宋体" w:hAnsi="宋体" w:cs="Courier New"/>
                <w:bCs/>
              </w:rPr>
              <w:t>一档（3分）：</w:t>
            </w:r>
            <w:r>
              <w:rPr>
                <w:rFonts w:hint="eastAsia" w:ascii="宋体" w:hAnsi="宋体" w:cs="Courier New"/>
              </w:rPr>
              <w:t>措施一般，没有针对性</w:t>
            </w:r>
            <w:r>
              <w:rPr>
                <w:rFonts w:hint="eastAsia" w:ascii="宋体" w:hAnsi="宋体" w:cs="Courier New"/>
                <w:bCs/>
              </w:rPr>
              <w:t>；</w:t>
            </w:r>
          </w:p>
          <w:p>
            <w:pPr>
              <w:spacing w:line="380" w:lineRule="exact"/>
              <w:ind w:firstLine="420" w:firstLineChars="200"/>
              <w:textAlignment w:val="baseline"/>
              <w:rPr>
                <w:rFonts w:hint="eastAsia" w:ascii="宋体" w:hAnsi="宋体" w:cs="Courier New"/>
                <w:bCs/>
              </w:rPr>
            </w:pPr>
            <w:r>
              <w:rPr>
                <w:rFonts w:hint="eastAsia" w:ascii="宋体" w:hAnsi="宋体" w:cs="Courier New"/>
                <w:bCs/>
              </w:rPr>
              <w:t>二档（6分）：</w:t>
            </w:r>
            <w:r>
              <w:rPr>
                <w:rFonts w:hint="eastAsia" w:ascii="宋体" w:hAnsi="宋体" w:cs="Courier New"/>
              </w:rPr>
              <w:t>考虑较全面，措施简单，工作流程不够合理，制度可操作性一般、针对性略差</w:t>
            </w:r>
            <w:r>
              <w:rPr>
                <w:rFonts w:hint="eastAsia" w:ascii="宋体" w:hAnsi="宋体" w:cs="Courier New"/>
                <w:bCs/>
              </w:rPr>
              <w:t>；</w:t>
            </w:r>
          </w:p>
          <w:p>
            <w:pPr>
              <w:spacing w:line="380" w:lineRule="exact"/>
              <w:ind w:firstLine="420" w:firstLineChars="200"/>
              <w:textAlignment w:val="baseline"/>
              <w:rPr>
                <w:rFonts w:ascii="宋体" w:hAnsi="宋体" w:cs="Courier New"/>
                <w:bCs/>
              </w:rPr>
            </w:pPr>
            <w:r>
              <w:rPr>
                <w:rFonts w:hint="eastAsia" w:ascii="宋体" w:hAnsi="宋体" w:cs="Courier New"/>
                <w:bCs/>
              </w:rPr>
              <w:t>三档（10分）：</w:t>
            </w:r>
            <w:r>
              <w:rPr>
                <w:rFonts w:hint="eastAsia" w:ascii="宋体" w:hAnsi="宋体" w:cs="Courier New"/>
              </w:rPr>
              <w:t>考虑全面，认识深刻，措施优秀，方法得当可行，制度详细、具体，工作流程合理，可操作性好，能完全满足采购人各项要求</w:t>
            </w:r>
            <w:r>
              <w:rPr>
                <w:rFonts w:hint="eastAsia" w:ascii="宋体" w:hAnsi="宋体" w:cs="Courier New"/>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textAlignment w:val="baseline"/>
              <w:rPr>
                <w:rFonts w:ascii="宋体" w:hAnsi="宋体" w:cs="Courier New"/>
                <w:bCs/>
              </w:rPr>
            </w:pPr>
            <w:r>
              <w:rPr>
                <w:rFonts w:hint="eastAsia" w:ascii="宋体" w:hAnsi="宋体" w:cs="Courier New"/>
                <w:bCs/>
              </w:rPr>
              <w:t>3</w:t>
            </w:r>
          </w:p>
        </w:tc>
        <w:tc>
          <w:tcPr>
            <w:tcW w:w="850" w:type="dxa"/>
            <w:tcBorders>
              <w:top w:val="single" w:color="auto" w:sz="4" w:space="0"/>
              <w:left w:val="nil"/>
              <w:bottom w:val="single" w:color="auto" w:sz="4" w:space="0"/>
              <w:right w:val="single" w:color="auto" w:sz="4" w:space="0"/>
            </w:tcBorders>
            <w:vAlign w:val="center"/>
          </w:tcPr>
          <w:p>
            <w:pPr>
              <w:widowControl/>
              <w:spacing w:line="380" w:lineRule="exact"/>
              <w:jc w:val="center"/>
              <w:textAlignment w:val="baseline"/>
              <w:rPr>
                <w:rFonts w:ascii="宋体" w:hAnsi="宋体" w:cs="Courier New"/>
                <w:bCs/>
              </w:rPr>
            </w:pPr>
            <w:r>
              <w:rPr>
                <w:rFonts w:hint="eastAsia" w:ascii="宋体" w:hAnsi="宋体" w:cs="Courier New"/>
                <w:bCs/>
              </w:rPr>
              <w:t>商务分</w:t>
            </w:r>
          </w:p>
          <w:p>
            <w:pPr>
              <w:widowControl/>
              <w:spacing w:line="380" w:lineRule="exact"/>
              <w:jc w:val="center"/>
              <w:textAlignment w:val="baseline"/>
              <w:rPr>
                <w:rFonts w:ascii="宋体" w:hAnsi="宋体" w:cs="Courier New"/>
                <w:bCs/>
              </w:rPr>
            </w:pPr>
            <w:r>
              <w:rPr>
                <w:rFonts w:hint="eastAsia" w:ascii="宋体" w:hAnsi="宋体" w:cs="Courier New"/>
                <w:bCs/>
              </w:rPr>
              <w:t>（10分）</w:t>
            </w:r>
          </w:p>
        </w:tc>
        <w:tc>
          <w:tcPr>
            <w:tcW w:w="7302" w:type="dxa"/>
            <w:gridSpan w:val="2"/>
            <w:tcBorders>
              <w:top w:val="single" w:color="auto" w:sz="4" w:space="0"/>
              <w:left w:val="nil"/>
              <w:bottom w:val="single" w:color="auto" w:sz="4" w:space="0"/>
              <w:right w:val="single" w:color="auto" w:sz="4" w:space="0"/>
            </w:tcBorders>
            <w:vAlign w:val="center"/>
          </w:tcPr>
          <w:p>
            <w:pPr>
              <w:spacing w:line="380" w:lineRule="exact"/>
              <w:ind w:firstLine="451" w:firstLineChars="215"/>
              <w:textAlignment w:val="baseline"/>
              <w:rPr>
                <w:rFonts w:ascii="宋体" w:hAnsi="宋体" w:cs="Courier New"/>
                <w:bCs/>
              </w:rPr>
            </w:pPr>
            <w:r>
              <w:rPr>
                <w:rFonts w:hint="eastAsia" w:ascii="宋体" w:hAnsi="宋体"/>
                <w:bCs/>
              </w:rPr>
              <w:t>磋商供应商2018年1月1日至今完成的与本项目类似的项目业绩（印刷），每一个得分2分，满分10分。响应文件中提供合同复印件加盖供应商公章（至少包含合同签订双方名称、采购内容、双方盖章、签订时间）。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73"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textAlignment w:val="baseline"/>
              <w:rPr>
                <w:rFonts w:ascii="宋体" w:hAnsi="宋体" w:cs="Courier New"/>
                <w:bCs/>
              </w:rPr>
            </w:pPr>
            <w:r>
              <w:rPr>
                <w:rFonts w:hint="eastAsia" w:ascii="宋体" w:hAnsi="宋体" w:cs="Courier New"/>
                <w:bCs/>
              </w:rPr>
              <w:t>总得分=1+2+3。</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MjE0MjE0Y2Q2YjcxZmM1NmI5ODhhNjAwZmVhOWMifQ=="/>
  </w:docVars>
  <w:rsids>
    <w:rsidRoot w:val="3C8E778E"/>
    <w:rsid w:val="3C8E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0"/>
    </w:rPr>
  </w:style>
  <w:style w:type="paragraph" w:customStyle="1" w:styleId="5">
    <w:name w:val="BodyText"/>
    <w:basedOn w:val="1"/>
    <w:next w:val="1"/>
    <w:qFormat/>
    <w:uiPriority w:val="0"/>
    <w:pPr>
      <w:spacing w:line="360" w:lineRule="auto"/>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2023-11-15T03:01:00Z</dcterms:created>
  <dc:creator>王伟</dc:creator>
  <cp:lastModifiedBy>王伟</cp:lastModifiedBy>
  <dcterms:modified xsi:type="dcterms:W3CDTF">2023-11-15T03:01:36Z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A53CCC2CDFDA472D919A864C1A967A93_11</vt:lpwstr>
  </property>
</Properties>
</file>