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275"/>
        <w:gridCol w:w="915"/>
        <w:gridCol w:w="4899"/>
        <w:gridCol w:w="709"/>
        <w:gridCol w:w="1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货物名称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规格（米）</w:t>
            </w:r>
          </w:p>
        </w:tc>
        <w:tc>
          <w:tcPr>
            <w:tcW w:w="4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详细技术参数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4斤垫被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0.9*2</w:t>
            </w:r>
          </w:p>
        </w:tc>
        <w:tc>
          <w:tcPr>
            <w:tcW w:w="4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1.新疆二级棉，棉絮 4斤；2.保护层:白色平纹布，纱支 20s，密度60*58 涤棉漂白布；3.纱网一个；4.一等品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6斤棉被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1.5*2</w:t>
            </w:r>
          </w:p>
        </w:tc>
        <w:tc>
          <w:tcPr>
            <w:tcW w:w="4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1.新疆二级棉，棉絮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斤；2.保护层：白色平纹布 纱支 20s .密度60*58 涤棉漂白布；3.纱网一个。4.一等品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枕芯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0.4*0.6</w:t>
            </w:r>
          </w:p>
        </w:tc>
        <w:tc>
          <w:tcPr>
            <w:tcW w:w="4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白色（羽绒棉）；外皮  ：白色涤 65%、棉  35%；纱支 158*58，密度20*20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翻身枕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60*25*20</w:t>
            </w:r>
          </w:p>
        </w:tc>
        <w:tc>
          <w:tcPr>
            <w:tcW w:w="4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高密度海绵，可拆布套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</w:tr>
    </w:tbl>
    <w:p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0A0C6ED8"/>
    <w:rsid w:val="45D93B1E"/>
    <w:rsid w:val="50474F87"/>
    <w:rsid w:val="50E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2023-12-04T04:29:45Z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0A12B42624CD40DCAD5D50AC30D3B9A6</vt:lpwstr>
  </property>
</Properties>
</file>