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widowControl/>
        <w:spacing w:line="435" w:lineRule="atLeast"/>
        <w:ind w:left="0" w:leftChars="0" w:firstLine="0" w:firstLineChars="0"/>
        <w:jc w:val="left"/>
        <w:rPr>
          <w:rFonts w:ascii="宋体" w:hAnsi="宋体" w:eastAsia="宋体" w:cs="宋体"/>
          <w:kern w:val="0"/>
          <w:sz w:val="29"/>
          <w:szCs w:val="29"/>
        </w:rPr>
      </w:pPr>
      <w:r>
        <w:rPr>
          <w:rFonts w:hint="eastAsia" w:ascii="宋体" w:hAnsi="宋体" w:eastAsia="宋体" w:cs="宋体"/>
          <w:b/>
          <w:kern w:val="0"/>
          <w:sz w:val="29"/>
          <w:szCs w:val="29"/>
          <w:lang w:val="en-US" w:eastAsia="zh-CN"/>
        </w:rPr>
        <w:t>评分标准：</w:t>
      </w:r>
      <w:bookmarkStart w:id="0" w:name="_GoBack"/>
      <w:bookmarkEnd w:id="0"/>
    </w:p>
    <w:tbl>
      <w:tblPr>
        <w:tblStyle w:val="7"/>
        <w:tblpPr w:leftFromText="180" w:rightFromText="180" w:vertAnchor="text" w:horzAnchor="margin" w:tblpY="364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993"/>
        <w:gridCol w:w="1420"/>
        <w:gridCol w:w="4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32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评审因素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商务评审（50分）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价格分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（50分）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1.以进入详细评审环节的有效投标人的最低投标报价为评标基准价，评标基准价报价得分为50分。</w:t>
            </w:r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2.投标人价格分=（评标基准价/投标人的投标报价）×50分。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技术评审（40分）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施工组织设计分（40分）</w:t>
            </w: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1.总体概述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rPr>
                <w:rFonts w:hint="eastAsia"/>
              </w:rP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）：对项目总体有深刻认识，表达清晰、完整、严谨、合理，措施先进、具体、有效、成熟；施工段划分清晰、合理，符合规范要求。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rPr>
                <w:rFonts w:hint="eastAsia"/>
              </w:rPr>
              <w:t>~2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）：对项目总体有一定认识，表达较清晰、较完整，措施有效；施工段划分较清晰，符合规范要求。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rPr>
                <w:rFonts w:hint="eastAsia"/>
              </w:rPr>
              <w:t>~1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）：对项目总体有认识，有一定的措施但部分不具体；施工段划分较合理，符合规范要求。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：对项目认识不足，表达不清晰，措施不具体；施工段划分不合理。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主要施工方法（4分）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）：各主要分部施工方法符合项目实际，有详尽的施工技术方案，工艺先进、方法科学合理、可行，能指导具体施工并确保安全；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）：各主要分部施工方法符合项目实际，有较详尽的施工技术方案，工艺较好、方法科学合理、可行，能指导具体施工并确保安全；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）：各主要分部施工方法能满足项目需求，有施工技术方案，能指导具体施工并确保安全；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差（0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0.4分）：各主要分部施工方法不能满足项目需求，没有施工技术方案，不能指导具体施工并确保安全。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3.施工进度计划和各阶段进度的保证措施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）：关键线路清晰、准确、完整，计划编制合理、可行性高，关键节点的控制措施有力、合理、可行。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）：关键线路较清晰、比较准确和完整，计划编制可行性较高，关键节点的控制措施合理、可行。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）：关键线路基本准确，计划编制合理，关键节点的控制措施基本可行。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：关键线路不准确，计划编制不合理，关键节点的控制不可行。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4.劳动力和材料投入计划及其保证措施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）：投入计划与进度计划呼应，完全满足施工需要，调配投入计划合理、准确。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）：投入计划与进度计划呼应，较好满足施工需要，调配投入计划基本合理、准确。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）：投入计划与进度计划呼应，基本满足施工需要，调配投入计划基本合理。</w:t>
            </w:r>
          </w:p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：投入计划与进度计划不呼应，不能满足施工需要。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5.关键施工技术、工艺及工程实施的重点、难点和解决方案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4分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（2.1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：对项目关键技术、工艺有深入的表达，对重点、难点有先进合理的施工措施并有可行的安全措施，解决方案完整、经济、安全、切实可行，措施得力。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（1.1</w:t>
            </w:r>
            <w:r>
              <w:t>~2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：对项目关键技术、工艺有深入的表达，对重点、难点有合理的建议，解决方案</w:t>
            </w:r>
            <w:r>
              <w:rPr>
                <w:rFonts w:hint="eastAsia" w:ascii="宋体" w:hAnsi="宋体" w:cs="宋体"/>
                <w:szCs w:val="21"/>
              </w:rPr>
              <w:t>比较</w:t>
            </w:r>
            <w:r>
              <w:rPr>
                <w:rFonts w:ascii="宋体" w:hAnsi="宋体" w:cs="宋体"/>
                <w:szCs w:val="21"/>
              </w:rPr>
              <w:t>经济、安全、基本可行。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（0.5</w:t>
            </w:r>
            <w:r>
              <w:t>~1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：对项目关键技术有一定了解，对重点、难点有建议，解决方案基本可行。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0.4分）</w:t>
            </w:r>
            <w:r>
              <w:rPr>
                <w:rFonts w:ascii="宋体" w:hAnsi="宋体" w:cs="宋体"/>
                <w:szCs w:val="21"/>
              </w:rPr>
              <w:t>：对项目关键技术有表述，对重点、难点有建议，解决方案不可行。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6.质量保证与承诺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20分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优</w:t>
            </w:r>
            <w:r>
              <w:rPr>
                <w:rFonts w:hint="eastAsia" w:ascii="宋体" w:hAnsi="宋体"/>
                <w:szCs w:val="21"/>
              </w:rPr>
              <w:t>（16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20分）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</w:rPr>
              <w:t>优于</w:t>
            </w:r>
            <w:r>
              <w:rPr>
                <w:rFonts w:ascii="宋体" w:hAnsi="宋体" w:cs="宋体"/>
                <w:szCs w:val="21"/>
              </w:rPr>
              <w:t>招标文件的质量要求及施工验收规范要求。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良</w:t>
            </w:r>
            <w:r>
              <w:rPr>
                <w:rFonts w:hint="eastAsia" w:ascii="宋体" w:hAnsi="宋体"/>
                <w:szCs w:val="21"/>
              </w:rPr>
              <w:t>（11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15分）</w:t>
            </w:r>
            <w:r>
              <w:rPr>
                <w:rFonts w:ascii="宋体" w:hAnsi="宋体" w:cs="宋体"/>
                <w:szCs w:val="21"/>
              </w:rPr>
              <w:t>：针对项目实际提出先进、可行、具体的保证措施，</w:t>
            </w:r>
            <w:r>
              <w:rPr>
                <w:rFonts w:hint="eastAsia" w:ascii="宋体" w:hAnsi="宋体" w:cs="宋体"/>
                <w:szCs w:val="21"/>
              </w:rPr>
              <w:t>较好</w:t>
            </w:r>
            <w:r>
              <w:rPr>
                <w:rFonts w:ascii="宋体" w:hAnsi="宋体" w:cs="宋体"/>
                <w:szCs w:val="21"/>
              </w:rPr>
              <w:t>满足招标文件的质量要求。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</w:rPr>
              <w:t>（6</w:t>
            </w:r>
            <w:r>
              <w:t>~</w:t>
            </w:r>
            <w:r>
              <w:rPr>
                <w:rFonts w:hint="eastAsia"/>
              </w:rPr>
              <w:t>10</w:t>
            </w:r>
            <w:r>
              <w:rPr>
                <w:rFonts w:hint="eastAsia" w:ascii="宋体" w:hAnsi="宋体"/>
                <w:szCs w:val="21"/>
              </w:rPr>
              <w:t>分）</w:t>
            </w:r>
            <w:r>
              <w:rPr>
                <w:rFonts w:ascii="宋体" w:hAnsi="宋体" w:cs="宋体"/>
                <w:szCs w:val="21"/>
              </w:rPr>
              <w:t>：具体措施可行，满足招标文件的质量要求。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（0</w:t>
            </w:r>
            <w:r>
              <w:t>~</w:t>
            </w:r>
            <w:r>
              <w:rPr>
                <w:rFonts w:hint="eastAsia" w:ascii="宋体" w:hAnsi="宋体"/>
                <w:szCs w:val="21"/>
              </w:rPr>
              <w:t>5分）</w:t>
            </w:r>
            <w:r>
              <w:rPr>
                <w:rFonts w:ascii="宋体" w:hAnsi="宋体" w:cs="宋体"/>
                <w:szCs w:val="21"/>
              </w:rPr>
              <w:t>：措施不可行。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2</w:t>
            </w:r>
          </w:p>
        </w:tc>
        <w:tc>
          <w:tcPr>
            <w:tcW w:w="326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企业信誉实力评审（满分10分）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1.投标人通过质量管理体系认证</w:t>
            </w:r>
            <w:r>
              <w:rPr>
                <w:rFonts w:ascii="宋体" w:hAnsi="宋体"/>
                <w:szCs w:val="21"/>
              </w:rPr>
              <w:t>且有效的（投标文件中提供相关有效证明材料复印件），得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分。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2.业绩分（7分）：投标人自2019来具有与本工程类别相同的工程项目业绩（投标文件中提供合同复印件或中标通知书复印件，加盖投标人单位公章）每有1个得1分，最多得7分。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13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综合评分（即投标人汇总得分）</w:t>
            </w:r>
          </w:p>
        </w:tc>
        <w:tc>
          <w:tcPr>
            <w:tcW w:w="4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投标人汇总得分=该投标人的商务评审得分+技术评审得分+企业信誉实力评审得分</w:t>
            </w:r>
          </w:p>
        </w:tc>
      </w:tr>
    </w:tbl>
    <w:p>
      <w:pPr>
        <w:widowControl/>
        <w:spacing w:line="435" w:lineRule="atLeast"/>
        <w:jc w:val="left"/>
        <w:rPr>
          <w:rFonts w:ascii="宋体" w:hAnsi="宋体" w:eastAsia="宋体" w:cs="宋体"/>
          <w:kern w:val="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wM2UzYTY5Y2E5MjhjYWIyOGEzNjY2MTgzNDM2NDEifQ=="/>
  </w:docVars>
  <w:rsids>
    <w:rsidRoot w:val="00B95CF1"/>
    <w:rsid w:val="000B0A9A"/>
    <w:rsid w:val="001029D1"/>
    <w:rsid w:val="0017163E"/>
    <w:rsid w:val="00194150"/>
    <w:rsid w:val="001D1B09"/>
    <w:rsid w:val="0025077F"/>
    <w:rsid w:val="002A150A"/>
    <w:rsid w:val="00313B83"/>
    <w:rsid w:val="0033209E"/>
    <w:rsid w:val="00352513"/>
    <w:rsid w:val="004963B7"/>
    <w:rsid w:val="004A1A54"/>
    <w:rsid w:val="004D610A"/>
    <w:rsid w:val="00561ACC"/>
    <w:rsid w:val="005C179F"/>
    <w:rsid w:val="005D0B83"/>
    <w:rsid w:val="005E002E"/>
    <w:rsid w:val="005E4C97"/>
    <w:rsid w:val="006760FB"/>
    <w:rsid w:val="006F6885"/>
    <w:rsid w:val="00792572"/>
    <w:rsid w:val="007F506B"/>
    <w:rsid w:val="00AC055F"/>
    <w:rsid w:val="00B16B24"/>
    <w:rsid w:val="00B216E2"/>
    <w:rsid w:val="00B35DDE"/>
    <w:rsid w:val="00B47AFE"/>
    <w:rsid w:val="00B51566"/>
    <w:rsid w:val="00B95CF1"/>
    <w:rsid w:val="00CB1DF1"/>
    <w:rsid w:val="00CC3353"/>
    <w:rsid w:val="00D21E5A"/>
    <w:rsid w:val="00D567B3"/>
    <w:rsid w:val="00E40232"/>
    <w:rsid w:val="00E44E28"/>
    <w:rsid w:val="00E82AC0"/>
    <w:rsid w:val="00EC7220"/>
    <w:rsid w:val="00EE6302"/>
    <w:rsid w:val="00F2557C"/>
    <w:rsid w:val="18153A05"/>
    <w:rsid w:val="31BE3902"/>
    <w:rsid w:val="39622040"/>
    <w:rsid w:val="53B04B85"/>
    <w:rsid w:val="6BAF2EC6"/>
    <w:rsid w:val="6D7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2149</Words>
  <Characters>2343</Characters>
  <Lines>18</Lines>
  <Paragraphs>5</Paragraphs>
  <TotalTime>0</TotalTime>
  <ScaleCrop>false</ScaleCrop>
  <LinksUpToDate>false</LinksUpToDate>
  <CharactersWithSpaces>2517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2021-09-23T10:33:00Z</dcterms:created>
  <dc:creator>PC</dc:creator>
  <cp:lastModifiedBy>Administrator</cp:lastModifiedBy>
  <dcterms:modified xsi:type="dcterms:W3CDTF">2023-02-20T09:51:45Z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4A9887091A7B401CB02DA027743C06DD</vt:lpwstr>
  </property>
</Properties>
</file>