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资质文件：营业执照复印件、检验检测机构资质认定证书、放射卫生技术服务机构资质证书、服务范围、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、法定代表人</w:t>
      </w:r>
      <w:r>
        <w:rPr>
          <w:rFonts w:ascii="宋体" w:hAnsi="宋体" w:eastAsia="宋体"/>
          <w:bCs/>
          <w:sz w:val="24"/>
          <w:szCs w:val="24"/>
        </w:rPr>
        <w:t>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eastAsia="zh-CN"/>
        </w:rPr>
        <w:t>等相关文件。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6、项目实施人员一览表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公司资质、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市场占有率、售后服务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3200" w:firstLineChars="996"/>
        <w:jc w:val="both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6"/>
        <w:tblpPr w:leftFromText="180" w:rightFromText="180" w:vertAnchor="text" w:horzAnchor="page" w:tblpX="1455" w:tblpY="99"/>
        <w:tblOverlap w:val="never"/>
        <w:tblW w:w="9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5010"/>
        <w:gridCol w:w="735"/>
        <w:gridCol w:w="825"/>
        <w:gridCol w:w="96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zCs w:val="21"/>
              </w:rPr>
              <w:t>号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总价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9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lang w:eastAsia="zh-CN"/>
              </w:rPr>
              <w:t>一、年度检测（放射装置质量控制检测及放射工作场所卫生防护检测）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放射诊断设备（CT、DR、小C臂、牙科、乳腺、胃肠、骨密度等设备）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介入放射学设备（DSA）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放射治疗设备（医用电子直线加速器、后装治疗机等）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放射源铱-192（活度检测）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9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lang w:eastAsia="zh-CN"/>
              </w:rPr>
              <w:t>二、职业病危害放射防护预评价及控制效果评价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放射诊断设备（CT、DR、小C臂、牙科、乳腺、胃肠、骨密度等设备）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含预控评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介入放射学设备（DSA）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含预控评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放射治疗设备（医用电子直线加速器、后装治疗机等）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含预控评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</w:trPr>
        <w:tc>
          <w:tcPr>
            <w:tcW w:w="9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</w:rPr>
              <w:t>说明：</w:t>
            </w:r>
            <w:r>
              <w:rPr>
                <w:rFonts w:hint="eastAsia" w:hAnsi="宋体" w:eastAsia="宋体" w:cs="宋体"/>
                <w:szCs w:val="21"/>
              </w:rPr>
              <w:t>报价应综合考虑总价包干（包含提供本次服务范围的所有成本、税金、保险、利润、材料费、会务费、差旅费、住宿费、交通运输费用、人工费</w:t>
            </w:r>
            <w:r>
              <w:rPr>
                <w:rFonts w:hint="eastAsia" w:hAnsi="宋体" w:eastAsia="宋体" w:cs="宋体"/>
                <w:szCs w:val="21"/>
                <w:lang w:eastAsia="zh-CN"/>
              </w:rPr>
              <w:t>、专家评审费</w:t>
            </w:r>
            <w:r>
              <w:rPr>
                <w:rFonts w:hint="eastAsia" w:hAnsi="宋体" w:eastAsia="宋体" w:cs="宋体"/>
                <w:szCs w:val="21"/>
              </w:rPr>
              <w:t>及部分不可预见开支等费用）</w:t>
            </w:r>
            <w:r>
              <w:rPr>
                <w:rFonts w:hint="eastAsia" w:hAnsi="宋体" w:eastAsia="宋体" w:cs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rPr>
          <w:rFonts w:hint="eastAsia" w:hAnsi="宋体" w:cs="宋体"/>
          <w:b/>
          <w:sz w:val="32"/>
          <w:lang w:eastAsia="zh-CN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327865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FAE2A9B"/>
    <w:rsid w:val="24AB34A4"/>
    <w:rsid w:val="25581716"/>
    <w:rsid w:val="260D1A5D"/>
    <w:rsid w:val="2BBE3C47"/>
    <w:rsid w:val="2DEB5667"/>
    <w:rsid w:val="2EAA08D6"/>
    <w:rsid w:val="315A234F"/>
    <w:rsid w:val="38CF5ABF"/>
    <w:rsid w:val="3C1E0123"/>
    <w:rsid w:val="3D5243D7"/>
    <w:rsid w:val="3D9C4C30"/>
    <w:rsid w:val="422A4450"/>
    <w:rsid w:val="452640B9"/>
    <w:rsid w:val="46C0239B"/>
    <w:rsid w:val="47B85972"/>
    <w:rsid w:val="47F373BC"/>
    <w:rsid w:val="480D2A44"/>
    <w:rsid w:val="4DC249A0"/>
    <w:rsid w:val="51B60FAF"/>
    <w:rsid w:val="5521197E"/>
    <w:rsid w:val="558A46C7"/>
    <w:rsid w:val="605F086D"/>
    <w:rsid w:val="63155F18"/>
    <w:rsid w:val="64635C47"/>
    <w:rsid w:val="646557F8"/>
    <w:rsid w:val="66B918A0"/>
    <w:rsid w:val="679A42D6"/>
    <w:rsid w:val="688471B6"/>
    <w:rsid w:val="68C260CB"/>
    <w:rsid w:val="69AE403B"/>
    <w:rsid w:val="6C550E7B"/>
    <w:rsid w:val="6E092430"/>
    <w:rsid w:val="6FC27E56"/>
    <w:rsid w:val="734205B2"/>
    <w:rsid w:val="74725E23"/>
    <w:rsid w:val="7664686B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1020</Words>
  <Characters>1098</Characters>
  <Lines>14</Lines>
  <Paragraphs>4</Paragraphs>
  <TotalTime>13</TotalTime>
  <ScaleCrop>false</ScaleCrop>
  <LinksUpToDate>false</LinksUpToDate>
  <CharactersWithSpaces>1214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2023-02-03T04:06:32Z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7C15AE60526C49C0AA225E7350459B70</vt:lpwstr>
  </property>
</Properties>
</file>