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65"/>
        <w:jc w:val="center"/>
        <w:rPr>
          <w:rFonts w:hint="eastAsia" w:ascii="微软雅黑" w:hAnsi="微软雅黑" w:eastAsiaTheme="minorEastAsia" w:cstheme="minorBidi"/>
          <w:b/>
          <w:sz w:val="32"/>
          <w:szCs w:val="32"/>
        </w:rPr>
      </w:pPr>
      <w:r>
        <w:rPr>
          <w:rFonts w:hint="eastAsia" w:ascii="微软雅黑" w:hAnsi="微软雅黑" w:eastAsiaTheme="minorEastAsia" w:cstheme="minorBidi"/>
          <w:b/>
          <w:sz w:val="32"/>
          <w:szCs w:val="32"/>
          <w:lang w:val="en-US" w:eastAsia="zh-CN"/>
        </w:rPr>
        <w:t>大通道椎间孔镜</w:t>
      </w:r>
      <w:r>
        <w:rPr>
          <w:rFonts w:hint="eastAsia" w:ascii="微软雅黑" w:hAnsi="微软雅黑" w:eastAsiaTheme="minorEastAsia" w:cstheme="minorBidi"/>
          <w:b/>
          <w:sz w:val="32"/>
          <w:szCs w:val="32"/>
        </w:rPr>
        <w:t>手术系统</w:t>
      </w:r>
      <w:r>
        <w:rPr>
          <w:rFonts w:hint="eastAsia" w:ascii="微软雅黑" w:hAnsi="微软雅黑" w:eastAsiaTheme="minorEastAsia" w:cstheme="minorBidi"/>
          <w:b/>
          <w:sz w:val="32"/>
          <w:szCs w:val="32"/>
          <w:lang w:val="en-US" w:eastAsia="zh-CN"/>
        </w:rPr>
        <w:t>技术</w:t>
      </w:r>
      <w:r>
        <w:rPr>
          <w:rFonts w:hint="eastAsia" w:ascii="微软雅黑" w:hAnsi="微软雅黑" w:eastAsiaTheme="minorEastAsia" w:cstheme="minorBidi"/>
          <w:b/>
          <w:sz w:val="32"/>
          <w:szCs w:val="32"/>
        </w:rPr>
        <w:t>参数</w:t>
      </w:r>
    </w:p>
    <w:p>
      <w:pPr>
        <w:spacing w:line="500" w:lineRule="exac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总体要求：</w:t>
      </w:r>
    </w:p>
    <w:p>
      <w:pPr>
        <w:spacing w:line="500" w:lineRule="exact"/>
        <w:ind w:firstLine="281" w:firstLineChars="1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sz w:val="24"/>
          <w:lang w:val="en-US" w:eastAsia="zh-CN"/>
        </w:rPr>
        <w:t>1、内窥镜注册证名称必须为 “椎间孔镜”；</w:t>
      </w:r>
    </w:p>
    <w:p>
      <w:pPr>
        <w:spacing w:line="50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、提供的技术和器械可满足椎间孔入路和椎板间入路的开展</w:t>
      </w:r>
      <w:r>
        <w:rPr>
          <w:rFonts w:hint="eastAsia" w:ascii="宋体" w:hAnsi="宋体" w:eastAsia="宋体" w:cs="宋体"/>
          <w:sz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</w:rPr>
        <w:t>能满足所有类型的腰椎间盘突出，以及各种类型的腰椎管狭窄症及钙化，并进一步完成经椎间孔入路的融合；</w:t>
      </w:r>
    </w:p>
    <w:p>
      <w:pPr>
        <w:spacing w:line="5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3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hint="eastAsia" w:ascii="宋体" w:hAnsi="宋体" w:cs="宋体"/>
          <w:kern w:val="0"/>
          <w:sz w:val="24"/>
          <w:szCs w:val="24"/>
        </w:rPr>
        <w:t>为保证设备使用的安全性和兼容性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椎间孔镜镜头</w:t>
      </w:r>
      <w:r>
        <w:rPr>
          <w:rFonts w:hint="eastAsia" w:ascii="宋体" w:hAnsi="宋体" w:cs="宋体"/>
          <w:kern w:val="0"/>
          <w:sz w:val="24"/>
          <w:szCs w:val="24"/>
        </w:rPr>
        <w:t>、手术器械必须为同一品牌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所有手术器械均可高温高压消毒且可重复使用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</w:p>
    <w:p>
      <w:pPr>
        <w:pStyle w:val="5"/>
      </w:pPr>
    </w:p>
    <w:p>
      <w:pPr>
        <w:pStyle w:val="14"/>
        <w:spacing w:before="30" w:beforeAutospacing="0" w:afterAutospacing="0"/>
        <w:rPr>
          <w:rFonts w:hint="eastAsia" w:eastAsia="宋体" w:cs="宋体"/>
          <w:b/>
          <w:bCs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</w:rPr>
        <w:t>一</w:t>
      </w:r>
      <w:r>
        <w:rPr>
          <w:rFonts w:hint="eastAsia" w:eastAsia="宋体" w:cs="宋体"/>
          <w:b/>
          <w:sz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大通道椎间孔镜</w:t>
      </w:r>
      <w:r>
        <w:rPr>
          <w:rFonts w:hint="eastAsia" w:eastAsia="宋体" w:cs="宋体"/>
          <w:b/>
          <w:bCs/>
          <w:kern w:val="2"/>
          <w:sz w:val="24"/>
          <w:szCs w:val="24"/>
          <w:lang w:val="en-US" w:eastAsia="zh-CN"/>
        </w:rPr>
        <w:t>技术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参数</w:t>
      </w:r>
      <w:r>
        <w:rPr>
          <w:rFonts w:hint="eastAsia" w:eastAsia="宋体" w:cs="宋体"/>
          <w:b/>
          <w:bCs/>
          <w:kern w:val="2"/>
          <w:sz w:val="24"/>
          <w:szCs w:val="24"/>
          <w:lang w:eastAsia="zh-CN"/>
        </w:rPr>
        <w:t>：</w:t>
      </w:r>
    </w:p>
    <w:p>
      <w:pPr>
        <w:spacing w:line="500" w:lineRule="exact"/>
        <w:ind w:firstLine="281" w:firstLineChars="1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sz w:val="24"/>
          <w:lang w:val="en-US" w:eastAsia="zh-CN"/>
        </w:rPr>
        <w:t>1.椎间孔镜2支：含大通道椎间孔镜1支，视向角15°，视场角＞80°，外径10mm，工作通道7.1mm，工作长度130mm，2个无阀门通道。常规椎间孔镜1支，视向角 ≥30 度，视场角 ＞80 度，外径 6.3mm，工作通道 ≥3.7mm.工作长度 181mm，两个进出水口。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2.定位导丝1支，长度≥450mm,直径≥1.0mm。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3.逐级扩张管1支，前端圆锥形，内径≥1.6mm，外径≥3.2mm，长度≥230mm。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4.逐级扩张管1支，前端圆锥形，内径≥3.3mm，外径≥4.6mm，长度≥210mm。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5.逐级扩张管1支，前端圆锥形，内径≥4.7 mm，外径≥8.0mm，长度≥190mm。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6.逐级扩张管1支，前端圆锥形，内径≥8.1mm，外径≥10mm，长度≥170mm。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7.逐级扩张管1支，前端圆锥形，内径≥10.2mm，外径≥11.3mm，长度≥150mm。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8.逐级扩张管1支，前端圆锥形，内径≥1.1mm，外径≥10.0mm，长度≥180mm。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9.套管1支，带封帽保护套管。长度≥120mm，外径≥11.2mm，内径≥10.2mm。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10.镜下可视环锯1支，可视环锯。长度≥130mm，外径≥11.5mm，内径≥10.5mm。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11.可视环锯保护套管1支，可视环锯保护套管。长度≥115mm，外径≥12.5mm，内径≥11.5mm。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12.镜下环锯1支，长度≥235mm，外径≥6.5mm，内径≥5.5mm。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13.髓核钳1把，直径3.5mm，工作长度≥260mm。上翘≥45度，带负载保护装置。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14.髓核钳1把，大直髓核钳，直径≥4.0mm，工作长度≥260mm。带负载保护装置。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15.抓钳1把，大抓钳带齿，直径 ≥3.5mm，工作长度≥260mm。带负载保护装置。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16.咬切钳1把，咬切钳，≥0°，直径≥4mm，长度≥320mm。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17.咬切钳1把，咬切钳，≥45°，直径≥4.0mm，长度≥320mm。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18.弹簧抓钳1把，蛇形髓核钳≥2.5×330mm。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19.神经拉钩1把，（钩状）长度≥260mm，直径≥3.0mm（L型）。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20.剥离子1把，长度≥260mm，直径≥3.0mm 神经（剥离子）。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21.刮匙1支，直径≥4mm，工作长度≥250mm。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22.骨凿（骨铲）1把，直径≥4.0mm，长度≥350mm。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23.咬骨钳手柄1把。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24.咬骨钳1把，角度≥45°，钳头宽≥3.5mm。可 ≥360°旋转调节。工作长度≥260mm。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25.咬骨钳1把，角度≥45°，钳头宽≥6.0mm。可 ≥360°旋转调节，工作长度≥260mm。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26.咬骨钳1把，角度≥45°，钳头宽≥4.0mm。可 ≥360°旋转调节，工作长度≥260mm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27.咬骨钳1把，角度≥90°，钳头宽≥3.5mm。可 ≥360°旋转调节，工作长度≥260mm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28.镜子、器械消毒盒各1个，方便安全消毒。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宋体" w:hAnsi="宋体" w:eastAsia="宋体" w:cs="宋体"/>
          <w:sz w:val="22"/>
          <w:szCs w:val="22"/>
        </w:rPr>
      </w:pPr>
    </w:p>
    <w:p>
      <w:pPr>
        <w:spacing w:line="360" w:lineRule="auto"/>
        <w:jc w:val="left"/>
        <w:rPr>
          <w:rFonts w:hint="eastAsia"/>
          <w:lang w:val="zh-CN"/>
        </w:rPr>
      </w:pPr>
      <w:r>
        <w:rPr>
          <w:rFonts w:hint="eastAsia" w:eastAsia="宋体" w:cs="宋体"/>
          <w:b/>
          <w:bCs/>
          <w:kern w:val="2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zh-CN"/>
        </w:rPr>
        <w:t>手术动力刨削系统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zh-CN"/>
        </w:rPr>
        <w:t>参数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zh-CN" w:eastAsia="zh-CN"/>
        </w:rPr>
      </w:pPr>
      <w:r>
        <w:rPr>
          <w:rFonts w:hint="eastAsia" w:ascii="宋体" w:hAnsi="宋体" w:eastAsia="宋体" w:cs="宋体"/>
          <w:sz w:val="24"/>
          <w:lang w:val="zh-CN" w:eastAsia="zh-CN"/>
        </w:rPr>
        <w:t>1、用于外科手术。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zh-CN" w:eastAsia="zh-CN"/>
        </w:rPr>
      </w:pPr>
      <w:r>
        <w:rPr>
          <w:rFonts w:hint="eastAsia" w:ascii="宋体" w:hAnsi="宋体" w:eastAsia="宋体" w:cs="宋体"/>
          <w:sz w:val="24"/>
          <w:lang w:val="zh-CN" w:eastAsia="zh-CN"/>
        </w:rPr>
        <w:t>2、手握功能性手柄，与电动手机即插即用，方便拆卸。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zh-CN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lang w:val="zh-CN" w:eastAsia="zh-CN"/>
        </w:rPr>
        <w:t>、配备无级调节的脚踏。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zh-CN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lang w:val="zh-CN" w:eastAsia="zh-CN"/>
        </w:rPr>
        <w:t>、主机全液晶显示，同时显示转速、扭矩、灌注压力百分比、方向、不同功能模式显示。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zh-CN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lang w:val="zh-CN" w:eastAsia="zh-CN"/>
        </w:rPr>
        <w:t>、*主机有8种以上(包括8种)手触式按键功能模式，包括手触式按键调节转速、手触式按键调节水压、手触式按键调节扭矩功率、手触式按键调节自由转换高速动力和最大刨削能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zh-CN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lang w:val="zh-CN" w:eastAsia="zh-CN"/>
        </w:rPr>
        <w:t>、主机具有双工作动力模式，高速动力和最大刨削工作模式，标有HP和SH,两个手触式按键调节模式转换。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zh-CN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lang w:val="zh-CN" w:eastAsia="zh-CN"/>
        </w:rPr>
        <w:t>、*主机配备高速动力，镜下和开放手术工作时转速能达到</w:t>
      </w:r>
      <w:r>
        <w:rPr>
          <w:rFonts w:hint="eastAsia" w:ascii="宋体" w:hAnsi="宋体" w:eastAsia="宋体" w:cs="宋体"/>
          <w:sz w:val="24"/>
          <w:lang w:val="en-US" w:eastAsia="zh-CN"/>
        </w:rPr>
        <w:t>≥2</w:t>
      </w:r>
      <w:r>
        <w:rPr>
          <w:rFonts w:hint="eastAsia" w:ascii="宋体" w:hAnsi="宋体" w:eastAsia="宋体" w:cs="宋体"/>
          <w:sz w:val="24"/>
          <w:lang w:val="zh-CN" w:eastAsia="zh-CN"/>
        </w:rPr>
        <w:t>0000RPM（转/分钟），具备向左、向右等多方向，</w:t>
      </w:r>
      <w:r>
        <w:rPr>
          <w:rFonts w:hint="eastAsia" w:ascii="宋体" w:hAnsi="宋体" w:eastAsia="宋体" w:cs="宋体"/>
          <w:sz w:val="24"/>
          <w:lang w:val="en-US" w:eastAsia="zh-CN"/>
        </w:rPr>
        <w:t>≥2</w:t>
      </w:r>
      <w:r>
        <w:rPr>
          <w:rFonts w:hint="eastAsia" w:ascii="宋体" w:hAnsi="宋体" w:eastAsia="宋体" w:cs="宋体"/>
          <w:sz w:val="24"/>
          <w:lang w:val="zh-CN" w:eastAsia="zh-CN"/>
        </w:rPr>
        <w:t>0000RPM的无级调节；同时可转换为刨削功能，转速为</w:t>
      </w:r>
      <w:r>
        <w:rPr>
          <w:rFonts w:hint="eastAsia" w:ascii="宋体" w:hAnsi="宋体" w:eastAsia="宋体" w:cs="宋体"/>
          <w:sz w:val="24"/>
          <w:lang w:val="en-US" w:eastAsia="zh-CN"/>
        </w:rPr>
        <w:t>≥3</w:t>
      </w:r>
      <w:r>
        <w:rPr>
          <w:rFonts w:hint="eastAsia" w:ascii="宋体" w:hAnsi="宋体" w:eastAsia="宋体" w:cs="宋体"/>
          <w:sz w:val="24"/>
          <w:lang w:val="zh-CN" w:eastAsia="zh-CN"/>
        </w:rPr>
        <w:t>000  转/分钟，具有震荡、连续型功能。两个手触式按键调节功率大小。精准的切磨功能。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zh-CN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lang w:val="zh-CN" w:eastAsia="zh-CN"/>
        </w:rPr>
        <w:t>、多级扭矩设置。最大扭矩</w:t>
      </w:r>
      <w:r>
        <w:rPr>
          <w:rFonts w:hint="eastAsia" w:ascii="宋体" w:hAnsi="宋体" w:eastAsia="宋体" w:cs="宋体"/>
          <w:sz w:val="24"/>
          <w:lang w:val="en-US" w:eastAsia="zh-CN"/>
        </w:rPr>
        <w:t>≥4</w:t>
      </w:r>
      <w:r>
        <w:rPr>
          <w:rFonts w:hint="eastAsia" w:ascii="宋体" w:hAnsi="宋体" w:eastAsia="宋体" w:cs="宋体"/>
          <w:sz w:val="24"/>
          <w:lang w:val="zh-CN" w:eastAsia="zh-CN"/>
        </w:rPr>
        <w:t xml:space="preserve"> Ncm。两个手触式按键调节功率大小。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lang w:val="zh-CN" w:eastAsia="zh-CN"/>
        </w:rPr>
        <w:t>、一体集成蠕动式泵，通过按压打开装置。高效控制工作中器械的温度。可以量化的控制水压。两个手触式按键调节压力大小。主机带支架，可自行搭起液体袋。配备一次性无菌管路。</w:t>
      </w:r>
    </w:p>
    <w:p>
      <w:pPr>
        <w:rPr>
          <w:rFonts w:hint="default" w:ascii="宋体" w:hAnsi="宋体" w:eastAsia="宋体" w:cs="宋体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lang w:val="en-US" w:eastAsia="zh-CN"/>
        </w:rPr>
      </w:pPr>
    </w:p>
    <w:p>
      <w:pPr>
        <w:rPr>
          <w:rFonts w:hint="default" w:ascii="宋体" w:hAnsi="宋体" w:eastAsia="宋体" w:cs="宋体"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lang w:val="en-US" w:eastAsia="zh-CN"/>
        </w:rPr>
      </w:pPr>
    </w:p>
    <w:p>
      <w:pPr>
        <w:pStyle w:val="13"/>
        <w:tabs>
          <w:tab w:val="left" w:pos="1985"/>
        </w:tabs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大通道椎间孔镜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手术系统配置</w:t>
      </w: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3035"/>
        <w:gridCol w:w="1269"/>
        <w:gridCol w:w="1396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965" w:type="dxa"/>
            <w:gridSpan w:val="5"/>
          </w:tcPr>
          <w:p>
            <w:pPr>
              <w:pStyle w:val="13"/>
              <w:tabs>
                <w:tab w:val="left" w:pos="1985"/>
              </w:tabs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spacing w:val="-15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  <w:t>大通道椎间孔镜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椎间孔镜</w:t>
            </w:r>
          </w:p>
        </w:tc>
        <w:tc>
          <w:tcPr>
            <w:tcW w:w="1269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ind w:firstLine="362"/>
              <w:jc w:val="both"/>
              <w:rPr>
                <w:rFonts w:hint="eastAsia" w:ascii="宋体" w:hAnsi="宋体" w:eastAsia="宋体" w:cs="宋体"/>
                <w:b/>
                <w:bCs/>
                <w:spacing w:val="-15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定位导丝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逐级扩张管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逐级扩张管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逐级扩张管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逐级扩张管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逐级扩张管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逐级扩张管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套管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镜下可视环锯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可视环锯保护套管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镜下环锯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髓核钳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髓核钳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抓钳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咬切钳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咬切钳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弹簧抓钳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神经拉钩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神经拉钩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刮匙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骨凿（骨铲)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咬骨钳手柄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咬骨钳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咬骨钳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咬骨钳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咬骨钳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器械消毒盒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5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pacing w:val="-15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CN"/>
              </w:rPr>
              <w:t>手术动力刨削系统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手术动力刨削主机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ind w:firstLine="362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-1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  柄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ind w:firstLine="362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-1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电动手柄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ind w:firstLine="362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-1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脚踏开关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ind w:firstLine="362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-1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磨 头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ind w:firstLine="362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-1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03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保护套管</w:t>
            </w:r>
          </w:p>
        </w:tc>
        <w:tc>
          <w:tcPr>
            <w:tcW w:w="126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9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ind w:firstLine="362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-1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965" w:type="dxa"/>
            <w:gridSpan w:val="5"/>
            <w:vAlign w:val="center"/>
          </w:tcPr>
          <w:p>
            <w:pPr>
              <w:widowControl/>
              <w:ind w:firstLine="362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-15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default" w:ascii="宋体" w:hAnsi="宋体" w:eastAsia="宋体" w:cs="宋体"/>
          <w:lang w:val="en-US" w:eastAsia="zh-CN"/>
        </w:rPr>
      </w:pPr>
    </w:p>
    <w:p>
      <w:pPr>
        <w:rPr>
          <w:rFonts w:hint="default" w:ascii="宋体" w:hAnsi="宋体" w:eastAsia="宋体" w:cs="宋体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820" w:right="1009" w:bottom="873" w:left="100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00575B8E"/>
    <w:rsid w:val="00013172"/>
    <w:rsid w:val="00426309"/>
    <w:rsid w:val="004B0FBA"/>
    <w:rsid w:val="00575B8E"/>
    <w:rsid w:val="00593490"/>
    <w:rsid w:val="00A07EF9"/>
    <w:rsid w:val="00A65DA1"/>
    <w:rsid w:val="00AA0A7C"/>
    <w:rsid w:val="00C3421E"/>
    <w:rsid w:val="00DD110F"/>
    <w:rsid w:val="00F62932"/>
    <w:rsid w:val="01D37272"/>
    <w:rsid w:val="032A4C70"/>
    <w:rsid w:val="03BB7FBE"/>
    <w:rsid w:val="03CF3A69"/>
    <w:rsid w:val="091723A3"/>
    <w:rsid w:val="0B5F537C"/>
    <w:rsid w:val="0BAE21B6"/>
    <w:rsid w:val="0C256CFA"/>
    <w:rsid w:val="0C316FA5"/>
    <w:rsid w:val="0FD97CED"/>
    <w:rsid w:val="110A4333"/>
    <w:rsid w:val="13985C26"/>
    <w:rsid w:val="151439D2"/>
    <w:rsid w:val="158F12AA"/>
    <w:rsid w:val="17F81389"/>
    <w:rsid w:val="180C273E"/>
    <w:rsid w:val="19D35C0A"/>
    <w:rsid w:val="1A2975D8"/>
    <w:rsid w:val="1A444411"/>
    <w:rsid w:val="1A725422"/>
    <w:rsid w:val="1B213459"/>
    <w:rsid w:val="1B4072CF"/>
    <w:rsid w:val="1BFC2ACA"/>
    <w:rsid w:val="1D035BF9"/>
    <w:rsid w:val="1DF35D7D"/>
    <w:rsid w:val="1E116D00"/>
    <w:rsid w:val="1F9C6A9E"/>
    <w:rsid w:val="2221328A"/>
    <w:rsid w:val="223B07F0"/>
    <w:rsid w:val="233D2346"/>
    <w:rsid w:val="24160E58"/>
    <w:rsid w:val="24B970CD"/>
    <w:rsid w:val="25237319"/>
    <w:rsid w:val="25E84329"/>
    <w:rsid w:val="299B3395"/>
    <w:rsid w:val="29EC0622"/>
    <w:rsid w:val="2A564F1C"/>
    <w:rsid w:val="2B487ADA"/>
    <w:rsid w:val="2BE75544"/>
    <w:rsid w:val="2C3F0EDD"/>
    <w:rsid w:val="2C7C3EDF"/>
    <w:rsid w:val="2C956D4E"/>
    <w:rsid w:val="2D7352E2"/>
    <w:rsid w:val="2E613F48"/>
    <w:rsid w:val="2E951288"/>
    <w:rsid w:val="2EC92CDF"/>
    <w:rsid w:val="2F3445FD"/>
    <w:rsid w:val="34D80120"/>
    <w:rsid w:val="35957DBF"/>
    <w:rsid w:val="374B5942"/>
    <w:rsid w:val="37DB2607"/>
    <w:rsid w:val="391D25A6"/>
    <w:rsid w:val="3AD71050"/>
    <w:rsid w:val="3C8768FA"/>
    <w:rsid w:val="3CDF27A0"/>
    <w:rsid w:val="3D522C3F"/>
    <w:rsid w:val="3F7D3D9E"/>
    <w:rsid w:val="3F890995"/>
    <w:rsid w:val="41911D83"/>
    <w:rsid w:val="43A86F10"/>
    <w:rsid w:val="456B006A"/>
    <w:rsid w:val="46020B59"/>
    <w:rsid w:val="473C009B"/>
    <w:rsid w:val="4B8B339F"/>
    <w:rsid w:val="4C653BF0"/>
    <w:rsid w:val="4C681489"/>
    <w:rsid w:val="4DBC3CE3"/>
    <w:rsid w:val="4EA0191E"/>
    <w:rsid w:val="4ECE6260"/>
    <w:rsid w:val="4ED82D9F"/>
    <w:rsid w:val="4F361873"/>
    <w:rsid w:val="4FBA06F6"/>
    <w:rsid w:val="50566671"/>
    <w:rsid w:val="51501312"/>
    <w:rsid w:val="529A65BD"/>
    <w:rsid w:val="52D26933"/>
    <w:rsid w:val="530A729F"/>
    <w:rsid w:val="53FD5056"/>
    <w:rsid w:val="54514461"/>
    <w:rsid w:val="54890697"/>
    <w:rsid w:val="54BB1D97"/>
    <w:rsid w:val="555B64D8"/>
    <w:rsid w:val="56BB195B"/>
    <w:rsid w:val="57012BCC"/>
    <w:rsid w:val="57B43C7D"/>
    <w:rsid w:val="57D52571"/>
    <w:rsid w:val="59A33FA9"/>
    <w:rsid w:val="5ADB7B72"/>
    <w:rsid w:val="5B060C94"/>
    <w:rsid w:val="5D4B6E32"/>
    <w:rsid w:val="5F5915F3"/>
    <w:rsid w:val="604F6C39"/>
    <w:rsid w:val="60830691"/>
    <w:rsid w:val="61D513C0"/>
    <w:rsid w:val="630E024E"/>
    <w:rsid w:val="644F75B7"/>
    <w:rsid w:val="66E63727"/>
    <w:rsid w:val="6B4F3F91"/>
    <w:rsid w:val="6E117C8C"/>
    <w:rsid w:val="6E3A4A84"/>
    <w:rsid w:val="6F03756C"/>
    <w:rsid w:val="6F4608DA"/>
    <w:rsid w:val="70C60851"/>
    <w:rsid w:val="717C3606"/>
    <w:rsid w:val="7218332F"/>
    <w:rsid w:val="731E5DEE"/>
    <w:rsid w:val="740D49E9"/>
    <w:rsid w:val="742317AA"/>
    <w:rsid w:val="74436E85"/>
    <w:rsid w:val="74F160B9"/>
    <w:rsid w:val="74FB447B"/>
    <w:rsid w:val="750000AA"/>
    <w:rsid w:val="758E56B6"/>
    <w:rsid w:val="77291B3A"/>
    <w:rsid w:val="779416A9"/>
    <w:rsid w:val="77C269D3"/>
    <w:rsid w:val="78D01C13"/>
    <w:rsid w:val="7ADD22C2"/>
    <w:rsid w:val="7AEA5A84"/>
    <w:rsid w:val="7AEC5358"/>
    <w:rsid w:val="7AF547CD"/>
    <w:rsid w:val="7C686C61"/>
    <w:rsid w:val="7C804BF8"/>
    <w:rsid w:val="7D6F4E7C"/>
    <w:rsid w:val="7DD82F61"/>
    <w:rsid w:val="7DFA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1"/>
    <w:unhideWhenUsed/>
    <w:qFormat/>
    <w:uiPriority w:val="99"/>
    <w:pPr>
      <w:spacing w:line="380" w:lineRule="exac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默认段落字体1"/>
    <w:semiHidden/>
    <w:qFormat/>
    <w:uiPriority w:val="0"/>
  </w:style>
  <w:style w:type="table" w:customStyle="1" w:styleId="10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正文文本1"/>
    <w:basedOn w:val="1"/>
    <w:qFormat/>
    <w:uiPriority w:val="0"/>
    <w:pPr>
      <w:spacing w:beforeAutospacing="0" w:after="120" w:afterAutospacing="0"/>
    </w:pPr>
  </w:style>
  <w:style w:type="character" w:customStyle="1" w:styleId="12">
    <w:name w:val="font01"/>
    <w:link w:val="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  <w:style w:type="paragraph" w:customStyle="1" w:styleId="14">
    <w:name w:val="Table Paragraph"/>
    <w:basedOn w:val="1"/>
    <w:qFormat/>
    <w:uiPriority w:val="0"/>
    <w:rPr>
      <w:rFonts w:ascii="宋体" w:hAnsi="宋体"/>
    </w:rPr>
  </w:style>
  <w:style w:type="table" w:customStyle="1" w:styleId="15">
    <w:name w:val="网格型1"/>
    <w:basedOn w:val="10"/>
    <w:qFormat/>
    <w:uiPriority w:val="0"/>
    <w:pPr>
      <w:widowControl w:val="0"/>
      <w:jc w:val="both"/>
    </w:pPr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默认段落字体11"/>
    <w:semiHidden/>
    <w:qFormat/>
    <w:uiPriority w:val="0"/>
  </w:style>
  <w:style w:type="paragraph" w:customStyle="1" w:styleId="17">
    <w:name w:val="正文文本11"/>
    <w:qFormat/>
    <w:uiPriority w:val="0"/>
    <w:pPr>
      <w:spacing w:beforeAutospacing="0" w:after="120" w:afterAutospacing="0"/>
    </w:pPr>
    <w:rPr>
      <w:rFonts w:asciiTheme="minorHAnsi" w:hAnsiTheme="minorHAnsi" w:eastAsiaTheme="minorEastAsia" w:cstheme="minorBidi"/>
    </w:rPr>
  </w:style>
  <w:style w:type="character" w:customStyle="1" w:styleId="18">
    <w:name w:val="font011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paragraph" w:customStyle="1" w:styleId="19">
    <w:name w:val="列出段落11"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0">
    <w:name w:val="Table Paragraph1"/>
    <w:qFormat/>
    <w:uiPriority w:val="0"/>
    <w:rPr>
      <w:rFonts w:ascii="宋体" w:hAnsi="宋体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1755</Words>
  <Characters>2129</Characters>
  <Lines>39</Lines>
  <Paragraphs>11</Paragraphs>
  <TotalTime>10</TotalTime>
  <ScaleCrop>false</ScaleCrop>
  <LinksUpToDate>false</LinksUpToDate>
  <CharactersWithSpaces>2154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2022-11-12T12:46:00Z</dcterms:created>
  <dc:creator>mrmur</dc:creator>
  <cp:lastModifiedBy>胡晓岚</cp:lastModifiedBy>
  <dcterms:modified xsi:type="dcterms:W3CDTF">2023-03-07T03:01:29Z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5F385CD09C7E4635A44C4F405CECAF10</vt:lpwstr>
  </property>
</Properties>
</file>