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Spec="center" w:tblpY="1"/>
        <w:tblOverlap w:val="never"/>
        <w:tblW w:w="10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61"/>
        <w:gridCol w:w="803"/>
        <w:gridCol w:w="803"/>
        <w:gridCol w:w="5412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项号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技术参数要求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变频空调室外机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spacing w:line="296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sz w:val="22"/>
                <w:szCs w:val="22"/>
              </w:rPr>
              <w:t>16.0</w:t>
            </w:r>
            <w:r>
              <w:rPr>
                <w:rFonts w:hint="eastAsia" w:ascii="宋体" w:cs="宋体"/>
                <w:sz w:val="22"/>
                <w:szCs w:val="22"/>
              </w:rPr>
              <w:t>KW，制热量≥</w:t>
            </w:r>
            <w:r>
              <w:rPr>
                <w:rFonts w:ascii="宋体" w:cs="宋体"/>
                <w:sz w:val="22"/>
                <w:szCs w:val="22"/>
              </w:rPr>
              <w:t>18.5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firstLine="220" w:firstLine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2、制冷功率≤</w:t>
            </w:r>
            <w:r>
              <w:rPr>
                <w:rFonts w:ascii="宋体" w:cs="宋体"/>
                <w:sz w:val="22"/>
                <w:szCs w:val="22"/>
              </w:rPr>
              <w:t>4.35</w:t>
            </w:r>
            <w:r>
              <w:rPr>
                <w:rFonts w:hint="eastAsia" w:ascii="宋体" w:cs="宋体"/>
                <w:sz w:val="22"/>
                <w:szCs w:val="22"/>
              </w:rPr>
              <w:t>KW ，制热功率≤</w:t>
            </w:r>
            <w:r>
              <w:rPr>
                <w:rFonts w:ascii="宋体" w:cs="宋体"/>
                <w:sz w:val="22"/>
                <w:szCs w:val="22"/>
              </w:rPr>
              <w:t>4.45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left="210" w:left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3、运行噪音≤</w:t>
            </w:r>
            <w:r>
              <w:rPr>
                <w:rFonts w:ascii="宋体" w:cs="宋体"/>
                <w:sz w:val="22"/>
                <w:szCs w:val="22"/>
              </w:rPr>
              <w:t>56</w:t>
            </w:r>
            <w:r>
              <w:rPr>
                <w:rFonts w:hint="eastAsia" w:ascii="宋体" w:cs="宋体"/>
                <w:sz w:val="22"/>
                <w:szCs w:val="22"/>
              </w:rPr>
              <w:t>dB（A）；</w:t>
            </w:r>
          </w:p>
          <w:p>
            <w:pPr>
              <w:pStyle w:val="2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sz w:val="22"/>
                <w:szCs w:val="22"/>
              </w:rPr>
              <w:t xml:space="preserve"> 4、IPLV</w:t>
            </w:r>
            <w:r>
              <w:rPr>
                <w:rFonts w:hint="eastAsia" w:ascii="宋体" w:cs="宋体"/>
                <w:sz w:val="22"/>
                <w:szCs w:val="22"/>
              </w:rPr>
              <w:t>≥6</w:t>
            </w:r>
            <w:r>
              <w:rPr>
                <w:rFonts w:ascii="宋体" w:cs="宋体"/>
                <w:sz w:val="22"/>
                <w:szCs w:val="22"/>
              </w:rPr>
              <w:t>.00</w:t>
            </w:r>
            <w:r>
              <w:rPr>
                <w:rFonts w:hint="eastAsia" w:ascii="宋体" w:cs="宋体"/>
                <w:sz w:val="22"/>
                <w:szCs w:val="22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5、</w:t>
            </w:r>
            <w:r>
              <w:rPr>
                <w:rFonts w:hint="eastAsia"/>
              </w:rPr>
              <w:t>净重≤1</w:t>
            </w:r>
            <w:r>
              <w:t>17kg；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6、制冷运行范围：-5℃～</w:t>
            </w:r>
            <w:r>
              <w:rPr>
                <w:rFonts w:hint="eastAsia" w:ascii="宋体"/>
                <w:szCs w:val="21"/>
                <w:lang w:val="en-US" w:eastAsia="zh-CN"/>
              </w:rPr>
              <w:t>48</w:t>
            </w:r>
            <w:r>
              <w:rPr>
                <w:rFonts w:hint="eastAsia" w:ascii="宋体"/>
                <w:szCs w:val="21"/>
              </w:rPr>
              <w:t>℃，制热运行范围：-20℃～24℃；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★7、压缩机形式：</w:t>
            </w:r>
            <w:r>
              <w:rPr>
                <w:rFonts w:hint="eastAsia" w:ascii="宋体"/>
                <w:szCs w:val="21"/>
                <w:highlight w:val="yellow"/>
                <w:lang w:val="en-US" w:eastAsia="zh-CN"/>
              </w:rPr>
              <w:t>双转子直流</w:t>
            </w:r>
            <w:r>
              <w:rPr>
                <w:rFonts w:hint="eastAsia" w:ascii="宋体"/>
                <w:szCs w:val="21"/>
                <w:highlight w:val="yellow"/>
              </w:rPr>
              <w:t>变频压缩机</w:t>
            </w:r>
            <w:r>
              <w:rPr>
                <w:rFonts w:hint="eastAsia" w:ascii="宋体"/>
                <w:szCs w:val="21"/>
              </w:rPr>
              <w:t>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7、冷媒：R410A环保冷媒；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8、室外机风机：直流变频电机；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9、机组采用双电子膨胀阀调节，调节范围达960级，精确控制，使系统更稳定运行；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10、机组具备制热不换向回油技术，不仅优化了控制逻辑，也解决了室内温度下降的问题；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11、机组采用先进的通讯技术，通讯系统通讯波特率满足：单冷媒系统通讯波特率≥20kbps ；多冷媒系统通讯波特率≥50kbps；</w:t>
            </w:r>
          </w:p>
          <w:p>
            <w:pPr>
              <w:spacing w:line="296" w:lineRule="exact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ascii="宋体"/>
                <w:szCs w:val="21"/>
              </w:rPr>
              <w:t>室外机</w:t>
            </w:r>
            <w:r>
              <w:rPr>
                <w:rFonts w:hint="eastAsia" w:ascii="宋体"/>
                <w:szCs w:val="21"/>
              </w:rPr>
              <w:t>采用</w:t>
            </w:r>
            <w:r>
              <w:rPr>
                <w:rFonts w:ascii="宋体"/>
                <w:szCs w:val="21"/>
              </w:rPr>
              <w:t>四面出管设计，</w:t>
            </w:r>
            <w:r>
              <w:rPr>
                <w:rFonts w:hint="eastAsia" w:ascii="宋体"/>
                <w:szCs w:val="21"/>
              </w:rPr>
              <w:t>适合</w:t>
            </w:r>
            <w:r>
              <w:rPr>
                <w:rFonts w:ascii="宋体"/>
                <w:szCs w:val="21"/>
              </w:rPr>
              <w:t>多种安装场合；</w:t>
            </w:r>
          </w:p>
          <w:p>
            <w:pPr>
              <w:spacing w:line="296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hint="eastAsia" w:ascii="宋体" w:cs="宋体"/>
                <w:kern w:val="0"/>
                <w:szCs w:val="21"/>
              </w:rPr>
              <w:t>多联空调室外机可在320-460V超宽电压范围内稳定运行；</w:t>
            </w:r>
          </w:p>
          <w:p>
            <w:pPr>
              <w:spacing w:line="296" w:lineRule="exact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rPr>
                <w:rFonts w:ascii="宋体"/>
                <w:szCs w:val="21"/>
              </w:rPr>
              <w:t>14、</w:t>
            </w:r>
            <w:r>
              <w:rPr>
                <w:rFonts w:hint="eastAsia" w:ascii="宋体"/>
                <w:szCs w:val="21"/>
              </w:rPr>
              <w:t>机组采用防腐细缝式换热翅片，增大换热面积，提高换热性能，保证机组可用于高温、高湿度、高盐分、强辐射、强风力的恶劣环境中；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变频空调室外机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spacing w:line="296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sz w:val="22"/>
                <w:szCs w:val="22"/>
              </w:rPr>
              <w:t>22.4</w:t>
            </w:r>
            <w:r>
              <w:rPr>
                <w:rFonts w:hint="eastAsia" w:ascii="宋体" w:cs="宋体"/>
                <w:sz w:val="22"/>
                <w:szCs w:val="22"/>
              </w:rPr>
              <w:t>KW，制热量≥</w:t>
            </w:r>
            <w:r>
              <w:rPr>
                <w:rFonts w:ascii="宋体" w:cs="宋体"/>
                <w:sz w:val="22"/>
                <w:szCs w:val="22"/>
              </w:rPr>
              <w:t>25.0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firstLine="220" w:firstLine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2、制冷功率≤</w:t>
            </w:r>
            <w:r>
              <w:rPr>
                <w:rFonts w:ascii="宋体" w:cs="宋体"/>
                <w:sz w:val="22"/>
                <w:szCs w:val="22"/>
              </w:rPr>
              <w:t>7.20</w:t>
            </w:r>
            <w:r>
              <w:rPr>
                <w:rFonts w:hint="eastAsia" w:ascii="宋体" w:cs="宋体"/>
                <w:sz w:val="22"/>
                <w:szCs w:val="22"/>
              </w:rPr>
              <w:t>KW ，制热功率≤</w:t>
            </w:r>
            <w:r>
              <w:rPr>
                <w:rFonts w:ascii="宋体" w:cs="宋体"/>
                <w:sz w:val="22"/>
                <w:szCs w:val="22"/>
              </w:rPr>
              <w:t>6.00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left="210" w:left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3、运行噪音≤</w:t>
            </w:r>
            <w:r>
              <w:rPr>
                <w:rFonts w:ascii="宋体" w:cs="宋体"/>
                <w:sz w:val="22"/>
                <w:szCs w:val="22"/>
              </w:rPr>
              <w:t>58</w:t>
            </w:r>
            <w:r>
              <w:rPr>
                <w:rFonts w:hint="eastAsia" w:ascii="宋体" w:cs="宋体"/>
                <w:sz w:val="22"/>
                <w:szCs w:val="22"/>
              </w:rPr>
              <w:t>dB（A）；</w:t>
            </w:r>
          </w:p>
          <w:p>
            <w:pPr>
              <w:pStyle w:val="2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sz w:val="22"/>
                <w:szCs w:val="22"/>
              </w:rPr>
              <w:t xml:space="preserve"> 4、IPLV</w:t>
            </w:r>
            <w:r>
              <w:rPr>
                <w:rFonts w:hint="eastAsia" w:ascii="宋体" w:cs="宋体"/>
                <w:sz w:val="22"/>
                <w:szCs w:val="22"/>
              </w:rPr>
              <w:t>≥6</w:t>
            </w:r>
            <w:r>
              <w:rPr>
                <w:rFonts w:ascii="宋体" w:cs="宋体"/>
                <w:sz w:val="22"/>
                <w:szCs w:val="22"/>
              </w:rPr>
              <w:t>.10</w:t>
            </w:r>
            <w:r>
              <w:rPr>
                <w:rFonts w:hint="eastAsia" w:ascii="宋体" w:cs="宋体"/>
                <w:sz w:val="22"/>
                <w:szCs w:val="22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5、</w:t>
            </w:r>
            <w:r>
              <w:rPr>
                <w:rFonts w:hint="eastAsia"/>
              </w:rPr>
              <w:t>净重≤1</w:t>
            </w:r>
            <w:r>
              <w:t>33kg；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6、制冷运行范围：-5℃～50℃，制热运行范围：-20℃～24℃；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★7、压缩机形式：</w:t>
            </w:r>
            <w:r>
              <w:rPr>
                <w:rFonts w:hint="eastAsia" w:ascii="宋体"/>
                <w:szCs w:val="21"/>
                <w:highlight w:val="yellow"/>
                <w:lang w:val="en-US" w:eastAsia="zh-CN"/>
              </w:rPr>
              <w:t>双转子直流</w:t>
            </w:r>
            <w:r>
              <w:rPr>
                <w:rFonts w:hint="eastAsia" w:ascii="宋体"/>
                <w:szCs w:val="21"/>
                <w:highlight w:val="yellow"/>
              </w:rPr>
              <w:t>变频压缩机</w:t>
            </w:r>
            <w:r>
              <w:rPr>
                <w:rFonts w:hint="eastAsia" w:ascii="宋体"/>
                <w:szCs w:val="21"/>
              </w:rPr>
              <w:t>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7、冷媒：R410A环保冷媒；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8、室外机风机：直流变频电机；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9、机组采用双电子膨胀阀调节，调节范围达960级，精确控制，使系统更稳定运行；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10、机组具备制热不换向回油技术，不仅优化了控制逻辑，也解决了室内温度下降的问题；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11、机组采用先进的通讯技术，通讯系统通讯波特率满足：单冷媒系统通讯波特率≥20kbps ；多冷媒系统通讯波特率≥50kbps；</w:t>
            </w:r>
          </w:p>
          <w:p>
            <w:pPr>
              <w:spacing w:line="296" w:lineRule="exact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ascii="宋体"/>
                <w:szCs w:val="21"/>
              </w:rPr>
              <w:t>室外机</w:t>
            </w:r>
            <w:r>
              <w:rPr>
                <w:rFonts w:hint="eastAsia" w:ascii="宋体"/>
                <w:szCs w:val="21"/>
              </w:rPr>
              <w:t>采用</w:t>
            </w:r>
            <w:r>
              <w:rPr>
                <w:rFonts w:ascii="宋体"/>
                <w:szCs w:val="21"/>
              </w:rPr>
              <w:t>四面出管设计，</w:t>
            </w:r>
            <w:r>
              <w:rPr>
                <w:rFonts w:hint="eastAsia" w:ascii="宋体"/>
                <w:szCs w:val="21"/>
              </w:rPr>
              <w:t>适合</w:t>
            </w:r>
            <w:r>
              <w:rPr>
                <w:rFonts w:ascii="宋体"/>
                <w:szCs w:val="21"/>
              </w:rPr>
              <w:t>多种安装场合；</w:t>
            </w:r>
          </w:p>
          <w:p>
            <w:pPr>
              <w:spacing w:line="296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hint="eastAsia" w:ascii="宋体" w:cs="宋体"/>
                <w:kern w:val="0"/>
                <w:szCs w:val="21"/>
              </w:rPr>
              <w:t>多联空调室外机可在320-460V超宽电压范围内稳定运行；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▲</w:t>
            </w:r>
            <w:r>
              <w:rPr>
                <w:rFonts w:ascii="宋体"/>
                <w:szCs w:val="21"/>
              </w:rPr>
              <w:t>14、</w:t>
            </w:r>
            <w:r>
              <w:rPr>
                <w:rFonts w:hint="eastAsia" w:ascii="宋体"/>
                <w:szCs w:val="21"/>
              </w:rPr>
              <w:t>机组采用防腐细缝式换热翅片，增大换热面积，提高换热性能，保证机组可用于高温、高湿度、高盐分、强辐射、强风力的恶劣环境中；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变频空调室外机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ascii="宋体" w:cs="宋体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spacing w:line="296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sz w:val="22"/>
                <w:szCs w:val="22"/>
              </w:rPr>
              <w:t>24.3</w:t>
            </w:r>
            <w:r>
              <w:rPr>
                <w:rFonts w:hint="eastAsia" w:ascii="宋体" w:cs="宋体"/>
                <w:sz w:val="22"/>
                <w:szCs w:val="22"/>
              </w:rPr>
              <w:t>KW，制热量≥</w:t>
            </w:r>
            <w:r>
              <w:rPr>
                <w:rFonts w:ascii="宋体" w:cs="宋体"/>
                <w:sz w:val="22"/>
                <w:szCs w:val="22"/>
              </w:rPr>
              <w:t>26.0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firstLine="220" w:firstLine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2、制冷功率≤</w:t>
            </w:r>
            <w:r>
              <w:rPr>
                <w:rFonts w:ascii="宋体" w:cs="宋体"/>
                <w:sz w:val="22"/>
                <w:szCs w:val="22"/>
              </w:rPr>
              <w:t>8.30</w:t>
            </w:r>
            <w:r>
              <w:rPr>
                <w:rFonts w:hint="eastAsia" w:ascii="宋体" w:cs="宋体"/>
                <w:sz w:val="22"/>
                <w:szCs w:val="22"/>
              </w:rPr>
              <w:t>KW ，制热功率≤</w:t>
            </w:r>
            <w:r>
              <w:rPr>
                <w:rFonts w:ascii="宋体" w:cs="宋体"/>
                <w:sz w:val="22"/>
                <w:szCs w:val="22"/>
              </w:rPr>
              <w:t>6.60</w:t>
            </w:r>
            <w:r>
              <w:rPr>
                <w:rFonts w:hint="eastAsia" w:ascii="宋体" w:cs="宋体"/>
                <w:sz w:val="22"/>
                <w:szCs w:val="22"/>
              </w:rPr>
              <w:t>KW；</w:t>
            </w:r>
          </w:p>
          <w:p>
            <w:pPr>
              <w:spacing w:line="296" w:lineRule="exact"/>
              <w:ind w:left="210" w:leftChars="10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3、运行噪音≤</w:t>
            </w:r>
            <w:r>
              <w:rPr>
                <w:rFonts w:ascii="宋体" w:cs="宋体"/>
                <w:sz w:val="22"/>
                <w:szCs w:val="22"/>
              </w:rPr>
              <w:t>58</w:t>
            </w:r>
            <w:r>
              <w:rPr>
                <w:rFonts w:hint="eastAsia" w:ascii="宋体" w:cs="宋体"/>
                <w:sz w:val="22"/>
                <w:szCs w:val="22"/>
              </w:rPr>
              <w:t>dB（A）；</w:t>
            </w:r>
          </w:p>
          <w:p>
            <w:pPr>
              <w:pStyle w:val="2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sz w:val="22"/>
                <w:szCs w:val="22"/>
              </w:rPr>
              <w:t xml:space="preserve"> 4、IPLV</w:t>
            </w:r>
            <w:r>
              <w:rPr>
                <w:rFonts w:hint="eastAsia" w:ascii="宋体" w:cs="宋体"/>
                <w:sz w:val="22"/>
                <w:szCs w:val="22"/>
              </w:rPr>
              <w:t>≥6</w:t>
            </w:r>
            <w:r>
              <w:rPr>
                <w:rFonts w:ascii="宋体" w:cs="宋体"/>
                <w:sz w:val="22"/>
                <w:szCs w:val="22"/>
              </w:rPr>
              <w:t>.00</w:t>
            </w:r>
            <w:r>
              <w:rPr>
                <w:rFonts w:hint="eastAsia" w:ascii="宋体" w:cs="宋体"/>
                <w:sz w:val="22"/>
                <w:szCs w:val="22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5、</w:t>
            </w:r>
            <w:r>
              <w:rPr>
                <w:rFonts w:hint="eastAsia"/>
              </w:rPr>
              <w:t>净重≤1</w:t>
            </w:r>
            <w:r>
              <w:t>33kg；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6、制冷运行范围：-5℃～50℃，制热运行范围：-20℃～24℃；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★7、压缩机形式：</w:t>
            </w:r>
            <w:r>
              <w:rPr>
                <w:rFonts w:hint="eastAsia" w:ascii="宋体"/>
                <w:szCs w:val="21"/>
                <w:highlight w:val="yellow"/>
                <w:lang w:val="en-US" w:eastAsia="zh-CN"/>
              </w:rPr>
              <w:t>双转子直流</w:t>
            </w:r>
            <w:r>
              <w:rPr>
                <w:rFonts w:hint="eastAsia" w:ascii="宋体"/>
                <w:szCs w:val="21"/>
                <w:highlight w:val="yellow"/>
              </w:rPr>
              <w:t>变频压缩机</w:t>
            </w:r>
            <w:r>
              <w:rPr>
                <w:rFonts w:hint="eastAsia" w:ascii="宋体"/>
                <w:szCs w:val="21"/>
              </w:rPr>
              <w:t>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7、冷媒：R410A环保冷媒；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8、室外机风机：直流变频电机；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9、机组采用双电子膨胀阀调节，调节范围达960级，精确控制，使系统更稳定运行；</w:t>
            </w:r>
          </w:p>
          <w:p>
            <w:pPr>
              <w:spacing w:line="296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10、机组具备制热不换向回油技术，不仅优化了控制逻辑，也解决了室内温度下降的问题；</w:t>
            </w:r>
          </w:p>
          <w:p>
            <w:pPr>
              <w:spacing w:line="296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/>
                <w:szCs w:val="21"/>
              </w:rPr>
              <w:t>11、机组采用先进的通讯技术，通讯系统通讯波特率满足：单冷媒系统通讯波特率≥20kbps ；多冷媒系统通讯波特率≥50kbps；</w:t>
            </w:r>
          </w:p>
          <w:p>
            <w:pPr>
              <w:spacing w:line="296" w:lineRule="exact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ascii="宋体"/>
                <w:szCs w:val="21"/>
              </w:rPr>
              <w:t>室外机</w:t>
            </w:r>
            <w:r>
              <w:rPr>
                <w:rFonts w:hint="eastAsia" w:ascii="宋体"/>
                <w:szCs w:val="21"/>
              </w:rPr>
              <w:t>采用</w:t>
            </w:r>
            <w:r>
              <w:rPr>
                <w:rFonts w:ascii="宋体"/>
                <w:szCs w:val="21"/>
              </w:rPr>
              <w:t>四面出管设计，</w:t>
            </w:r>
            <w:r>
              <w:rPr>
                <w:rFonts w:hint="eastAsia" w:ascii="宋体"/>
                <w:szCs w:val="21"/>
              </w:rPr>
              <w:t>适合</w:t>
            </w:r>
            <w:r>
              <w:rPr>
                <w:rFonts w:ascii="宋体"/>
                <w:szCs w:val="21"/>
              </w:rPr>
              <w:t>多种安装场合；</w:t>
            </w:r>
          </w:p>
          <w:p>
            <w:pPr>
              <w:spacing w:line="296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、</w:t>
            </w:r>
            <w:r>
              <w:rPr>
                <w:rFonts w:hint="eastAsia" w:ascii="宋体" w:cs="宋体"/>
                <w:kern w:val="0"/>
                <w:szCs w:val="21"/>
              </w:rPr>
              <w:t>多联空调室外机可在320-460V超宽电压范围内稳定运行；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▲</w:t>
            </w:r>
            <w:r>
              <w:rPr>
                <w:rFonts w:ascii="宋体"/>
                <w:szCs w:val="21"/>
              </w:rPr>
              <w:t>14、</w:t>
            </w:r>
            <w:r>
              <w:rPr>
                <w:rFonts w:hint="eastAsia" w:ascii="宋体"/>
                <w:szCs w:val="21"/>
              </w:rPr>
              <w:t>机组采用防腐细缝式换热翅片，增大换热面积，提高换热性能，保证机组可用于高温、高湿度、高盐分、强辐射、强风力的恶劣环境中；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风管式室内机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★1、制冷量≥2.2KW，制热量≥2.5KW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2、输入功率≤0.028KW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3、运行噪音≤28dB（A）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4、机外静压：30Pa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2.8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KW，制热量≥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3.2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</w:t>
            </w:r>
            <w:r>
              <w:rPr>
                <w:rFonts w:asci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3、运行噪音≤3</w:t>
            </w:r>
            <w:r>
              <w:rPr>
                <w:rFonts w:asci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t>5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3.6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KW，制热量≥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4.0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</w:t>
            </w:r>
            <w:r>
              <w:rPr>
                <w:rFonts w:asci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3、运行噪音≤3</w:t>
            </w:r>
            <w:r>
              <w:rPr>
                <w:rFonts w:asci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t>5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4.5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KW，制热量≥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5.0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</w:t>
            </w:r>
            <w:r>
              <w:rPr>
                <w:rFonts w:asci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3、运行噪音≤3</w:t>
            </w:r>
            <w:r>
              <w:rPr>
                <w:rFonts w:asci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t>5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★1、制冷量≥5.0KW，制热量≥5.6KW，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2、输入功率≤0.05KW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3、运行噪音≤33dB（A）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t>5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7.1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KW，制热量≥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.0KW，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2、输入功率≤0.0</w:t>
            </w:r>
            <w:r>
              <w:rPr>
                <w:rFonts w:ascii="宋体" w:cs="宋体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3、运行噪音≤3</w:t>
            </w:r>
            <w:r>
              <w:rPr>
                <w:rFonts w:asci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▲</w:t>
            </w:r>
            <w:r>
              <w:rPr>
                <w:rFonts w:ascii="宋体" w:cs="宋体"/>
                <w:kern w:val="0"/>
                <w:sz w:val="22"/>
                <w:szCs w:val="22"/>
              </w:rPr>
              <w:t>5、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环绕型出风天井式室内机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★1、制冷量≥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8.0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KW，制热量≥</w:t>
            </w:r>
            <w:r>
              <w:rPr>
                <w:rFonts w:ascii="宋体" w:cs="宋体"/>
                <w:kern w:val="0"/>
                <w:sz w:val="22"/>
                <w:szCs w:val="22"/>
              </w:rPr>
              <w:t>9.0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KW，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2、输入功率≤0.</w:t>
            </w:r>
            <w:r>
              <w:rPr>
                <w:rFonts w:ascii="宋体" w:cs="宋体"/>
                <w:kern w:val="0"/>
                <w:sz w:val="22"/>
                <w:szCs w:val="22"/>
              </w:rPr>
              <w:t>075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KW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3、运行噪音≤</w:t>
            </w:r>
            <w:r>
              <w:rPr>
                <w:rFonts w:ascii="宋体" w:cs="宋体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dB（A）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4、标配冷凝水提升泵；</w:t>
            </w:r>
          </w:p>
          <w:p>
            <w:pPr>
              <w:pStyle w:val="2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▲</w:t>
            </w:r>
            <w:r>
              <w:t>5、</w:t>
            </w:r>
            <w:r>
              <w:rPr>
                <w:rFonts w:hint="eastAsia"/>
              </w:rPr>
              <w:t>机组采用直流电机。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室内机线控器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1、白底黑字液晶显示，触摸按键；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2、可显示和设置时钟，可预约24小时开关机（倒计时、时刻定时功能）；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3、可调节5档风速、上下扫风和左右扫风；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4、可切换自动、制冷、除湿、送风、制热；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5、可设置睡眠、换气、静音/自动静音、灯光、节能、辅热、记忆、低温除湿、除湿辅热可控、过滤网清洗提醒功能。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脱脂无缝铜管1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19.1</w:t>
            </w:r>
            <w:r>
              <w:rPr>
                <w:rFonts w:hint="eastAsia" w:ascii="宋体" w:hAnsi="宋体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mm+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9.52mm,（包括高、低压管路、保温管等）符合国家质量标准。包含完成本项目所需的铜管。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脱脂无缝铜管2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15.9</w:t>
            </w:r>
            <w:r>
              <w:rPr>
                <w:rFonts w:hint="eastAsia" w:ascii="宋体" w:hAnsi="宋体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mm+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9.52mm,（包括高、低压管路、保温管等）符合国家质量标准。包含完成本项目所需的铜管。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脱脂无缝铜管3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12.7</w:t>
            </w:r>
            <w:r>
              <w:rPr>
                <w:rFonts w:hint="eastAsia" w:ascii="宋体" w:hAnsi="宋体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mm+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6.35mm,（包括高、低压管路、保温管等）符合国家质量标准。包含完成本项目所需的铜管。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脱脂无缝铜管4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9.52</w:t>
            </w:r>
            <w:r>
              <w:rPr>
                <w:rFonts w:hint="eastAsia" w:ascii="宋体" w:hAnsi="宋体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mm+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6.35mm,（包括高、低压管路、保温管等）符合国家质量标准。包含完成本项目所需的铜管。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分歧管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符合国家质量标准，根据铜管尺寸配置相应规格的分歧管，包括焊接、保温等完成本项目所需的分歧管。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空调排水管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PVC材质，DN25-50含保温、固定管夹、管件等，符合国家质量标准。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包含完成本项目所需的铜管。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橡套软电缆线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符合国家质量标准。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包含完成本项目所需的电缆线。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空调出风口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220" w:firstLineChars="10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材质为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ABS塑钢或铝合金，根据室内机尺寸专业定制，包含安装所需的辅助材料。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空调回风口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220" w:firstLineChars="10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材质为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ABS塑钢或铝合金，根据室内机尺寸专业定制，包含安装所需的辅助材料。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复合风管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220" w:firstLineChars="10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符合国家质量标准。阻燃酚醛复合板、粘贴胶水、锡箔纸等，包含安装所需的辅助材料。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吊装材料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220" w:firstLineChars="10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全丝杆、膨胀螺栓、塑料卡扣等，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符合国家质量标准，包含完成室内机吊装、固定，铜管及排水管的吊装、固定是需要的辅助材料。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氧气、氮气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r>
              <w:rPr>
                <w:rFonts w:ascii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符合国家质量标准，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空调系统保压、管理焊接，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包含安装所需的辅助材料。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制冷剂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符合国家质量标准，包含空调系统调试所需的制冷剂。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主机特殊支架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符合国家质量标准,满足主机承重、安装要求。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主机安装调试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主机安装时所需的铜管、保温棉、制冷剂添加、通讯线、管线及辅材，满足主机安装调试要求。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室内机安装调试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室内机安装时所需的铜管、保温棉、制冷剂添加、通讯线、管线及辅材，满足室内机安装调试要求。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机械打孔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满足室内、外连接铜管、水管、线管的穿墙打孔。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杂费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ind w:firstLine="110" w:firstLineChars="50"/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施工过程中设备、材料等搬运、清理等费用。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2" w:type="dxa"/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NTQ0ZTJmZTA5OTNjMTJiZDExNDJiMzk5NDk5ODRjNjkifQ=="/>
  </w:docVars>
  <w:rsids>
    <w:rsidRoot w:val="00000000"/>
    <w:rsid w:val="53C11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uiPriority w:val="0"/>
    <w:pPr>
      <w:spacing w:line="380" w:lineRule="exact"/>
    </w:pPr>
    <w:rPr>
      <w:sz w:val="24"/>
    </w:rPr>
  </w:style>
  <w:style w:type="paragraph" w:styleId="3">
    <w:name w:val="Body Text"/>
    <w:basedOn w:val="1"/>
    <w:next w:val="4"/>
    <w:uiPriority w:val="0"/>
    <w:pPr>
      <w:spacing w:line="380" w:lineRule="exact"/>
    </w:pPr>
    <w:rPr>
      <w:sz w:val="24"/>
    </w:rPr>
  </w:style>
  <w:style w:type="paragraph" w:styleId="4">
    <w:name w:val="Body Text 2"/>
    <w:basedOn w:val="1"/>
    <w:uiPriority w:val="0"/>
    <w:pPr>
      <w:spacing w:after="120" w:line="480" w:lineRule="auto"/>
    </w:pPr>
  </w:style>
  <w:style w:type="paragraph" w:styleId="5">
    <w:name w:val="Plain Text"/>
    <w:basedOn w:val="1"/>
    <w:uiPriority w:val="0"/>
    <w:rPr>
      <w:rFonts w:ascii="宋体"/>
    </w:rPr>
  </w:style>
  <w:style w:type="paragraph" w:styleId="6">
    <w:name w:val="Title"/>
    <w:basedOn w:val="1"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9">
    <w:name w:val="NormalCharacter"/>
    <w:uiPriority w:val="0"/>
  </w:style>
  <w:style w:type="paragraph" w:customStyle="1" w:styleId="10">
    <w:name w:val="文档正文"/>
    <w:basedOn w:val="1"/>
    <w:uiPriority w:val="0"/>
    <w:pPr>
      <w:widowControl/>
      <w:spacing w:line="360" w:lineRule="auto"/>
      <w:jc w:val="left"/>
    </w:pPr>
    <w:rPr>
      <w:rFonts w:ascii="宋体" w:cs="Arial"/>
      <w:bCs/>
      <w:kern w:val="0"/>
      <w:szCs w:val="21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4</Pages>
  <Words>2818</Words>
  <Characters>3226</Characters>
  <Lines>348</Lines>
  <Paragraphs>228</Paragraphs>
  <TotalTime>15</TotalTime>
  <ScaleCrop>false</ScaleCrop>
  <LinksUpToDate>false</LinksUpToDate>
  <CharactersWithSpaces>3252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2022-04-08T03:52:00Z</dcterms:created>
  <dc:creator>NTKO</dc:creator>
  <cp:lastModifiedBy>刀刀</cp:lastModifiedBy>
  <dcterms:modified xsi:type="dcterms:W3CDTF">2023-05-04T15:09:19Z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5C776AE50BF24D6AA07BFC5500DC092A_13</vt:lpwstr>
  </property>
</Properties>
</file>