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DFE0E">
      <w:pPr>
        <w:ind w:right="183" w:rightChars="87"/>
        <w:jc w:val="center"/>
        <w:rPr>
          <w:rFonts w:hint="eastAsia" w:ascii="宋体" w:hAnsi="宋体" w:cs="宋体"/>
          <w:b/>
          <w:sz w:val="36"/>
          <w:szCs w:val="36"/>
        </w:rPr>
      </w:pPr>
      <w:r>
        <w:rPr>
          <w:rFonts w:hint="eastAsia" w:ascii="宋体" w:hAnsi="宋体" w:cs="宋体"/>
          <w:b/>
          <w:sz w:val="36"/>
          <w:szCs w:val="36"/>
          <w:lang w:val="en-US" w:eastAsia="zh-CN"/>
        </w:rPr>
        <w:t>桂林市人民医院</w:t>
      </w:r>
      <w:r>
        <w:rPr>
          <w:rFonts w:hint="eastAsia" w:ascii="宋体" w:hAnsi="宋体" w:cs="宋体"/>
          <w:b/>
          <w:sz w:val="36"/>
          <w:szCs w:val="36"/>
        </w:rPr>
        <w:t>院内议价报名表</w:t>
      </w:r>
    </w:p>
    <w:p w14:paraId="395E0F05">
      <w:pPr>
        <w:widowControl/>
        <w:shd w:val="clear" w:color="auto" w:fill="FFFFFF"/>
        <w:rPr>
          <w:rFonts w:hint="eastAsia" w:ascii="宋体" w:hAnsi="宋体" w:cs="宋体"/>
          <w:b/>
          <w:i/>
          <w:color w:val="FF0000"/>
          <w:kern w:val="0"/>
          <w:sz w:val="24"/>
          <w:szCs w:val="24"/>
          <w:u w:val="single"/>
          <w:shd w:val="clear" w:color="auto" w:fill="FFFFFF"/>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633"/>
        <w:gridCol w:w="1250"/>
        <w:gridCol w:w="1643"/>
        <w:gridCol w:w="2816"/>
      </w:tblGrid>
      <w:tr w14:paraId="51DC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E196FFE">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项目名称(编号）</w:t>
            </w:r>
          </w:p>
        </w:tc>
        <w:tc>
          <w:tcPr>
            <w:tcW w:w="5709" w:type="dxa"/>
            <w:gridSpan w:val="3"/>
            <w:noWrap w:val="0"/>
            <w:vAlign w:val="top"/>
          </w:tcPr>
          <w:p w14:paraId="2100EF08">
            <w:pPr>
              <w:spacing w:line="460" w:lineRule="exact"/>
              <w:rPr>
                <w:rFonts w:hint="default" w:ascii="仿宋" w:hAnsi="仿宋" w:eastAsia="仿宋"/>
                <w:kern w:val="0"/>
                <w:sz w:val="28"/>
                <w:szCs w:val="28"/>
                <w:lang w:val="en-US" w:eastAsia="zh-CN"/>
              </w:rPr>
            </w:pPr>
          </w:p>
        </w:tc>
      </w:tr>
      <w:tr w14:paraId="0CD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B572D30">
            <w:pPr>
              <w:spacing w:line="460" w:lineRule="exac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报名</w:t>
            </w:r>
            <w:r>
              <w:rPr>
                <w:rFonts w:hint="eastAsia" w:ascii="仿宋" w:hAnsi="仿宋" w:eastAsia="仿宋"/>
                <w:kern w:val="0"/>
                <w:sz w:val="28"/>
                <w:szCs w:val="28"/>
              </w:rPr>
              <w:t>单位</w:t>
            </w:r>
            <w:r>
              <w:rPr>
                <w:rFonts w:hint="eastAsia" w:ascii="仿宋" w:hAnsi="仿宋" w:eastAsia="仿宋"/>
                <w:kern w:val="0"/>
                <w:sz w:val="28"/>
                <w:szCs w:val="28"/>
                <w:lang w:val="en-US" w:eastAsia="zh-CN"/>
              </w:rPr>
              <w:t>名称</w:t>
            </w:r>
          </w:p>
        </w:tc>
        <w:tc>
          <w:tcPr>
            <w:tcW w:w="5709" w:type="dxa"/>
            <w:gridSpan w:val="3"/>
            <w:noWrap w:val="0"/>
            <w:vAlign w:val="top"/>
          </w:tcPr>
          <w:p w14:paraId="368501C9">
            <w:pPr>
              <w:spacing w:line="460" w:lineRule="exact"/>
              <w:rPr>
                <w:rFonts w:hint="eastAsia" w:ascii="仿宋" w:hAnsi="仿宋" w:eastAsia="仿宋"/>
                <w:kern w:val="0"/>
                <w:sz w:val="28"/>
                <w:szCs w:val="28"/>
                <w:lang w:val="en-US" w:eastAsia="zh-CN"/>
              </w:rPr>
            </w:pPr>
          </w:p>
        </w:tc>
      </w:tr>
      <w:tr w14:paraId="728C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0041B3EB">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纳税人识别号</w:t>
            </w:r>
          </w:p>
        </w:tc>
        <w:tc>
          <w:tcPr>
            <w:tcW w:w="5709" w:type="dxa"/>
            <w:gridSpan w:val="3"/>
            <w:noWrap w:val="0"/>
            <w:vAlign w:val="top"/>
          </w:tcPr>
          <w:p w14:paraId="1A265DA7">
            <w:pPr>
              <w:spacing w:line="460" w:lineRule="exact"/>
              <w:rPr>
                <w:rFonts w:ascii="仿宋" w:hAnsi="仿宋" w:eastAsia="仿宋"/>
                <w:kern w:val="0"/>
                <w:sz w:val="28"/>
                <w:szCs w:val="28"/>
              </w:rPr>
            </w:pPr>
          </w:p>
        </w:tc>
      </w:tr>
      <w:tr w14:paraId="759B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13" w:type="dxa"/>
            <w:gridSpan w:val="2"/>
            <w:noWrap w:val="0"/>
            <w:vAlign w:val="top"/>
          </w:tcPr>
          <w:p w14:paraId="7AD4EE71">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rPr>
              <w:t>法定代表人</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负责人）</w:t>
            </w:r>
          </w:p>
        </w:tc>
        <w:tc>
          <w:tcPr>
            <w:tcW w:w="5709" w:type="dxa"/>
            <w:gridSpan w:val="3"/>
            <w:noWrap w:val="0"/>
            <w:vAlign w:val="top"/>
          </w:tcPr>
          <w:p w14:paraId="6ED098A1">
            <w:pPr>
              <w:spacing w:line="460" w:lineRule="exact"/>
              <w:rPr>
                <w:rFonts w:hint="eastAsia" w:ascii="仿宋" w:hAnsi="仿宋" w:eastAsia="仿宋"/>
                <w:kern w:val="0"/>
                <w:sz w:val="28"/>
                <w:szCs w:val="28"/>
                <w:lang w:val="en-US" w:eastAsia="zh-CN"/>
              </w:rPr>
            </w:pPr>
          </w:p>
        </w:tc>
      </w:tr>
      <w:tr w14:paraId="0F0D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80" w:type="dxa"/>
            <w:vMerge w:val="restart"/>
            <w:noWrap w:val="0"/>
            <w:vAlign w:val="center"/>
          </w:tcPr>
          <w:p w14:paraId="2CC1A528">
            <w:pPr>
              <w:spacing w:line="460" w:lineRule="exact"/>
              <w:rPr>
                <w:rFonts w:ascii="仿宋" w:hAnsi="仿宋" w:eastAsia="仿宋"/>
                <w:kern w:val="0"/>
                <w:sz w:val="28"/>
                <w:szCs w:val="28"/>
              </w:rPr>
            </w:pPr>
            <w:r>
              <w:rPr>
                <w:rFonts w:hint="eastAsia" w:ascii="仿宋" w:hAnsi="仿宋" w:eastAsia="仿宋"/>
                <w:kern w:val="0"/>
                <w:sz w:val="28"/>
                <w:szCs w:val="28"/>
              </w:rPr>
              <w:t>联系人</w:t>
            </w:r>
          </w:p>
        </w:tc>
        <w:tc>
          <w:tcPr>
            <w:tcW w:w="2883" w:type="dxa"/>
            <w:gridSpan w:val="2"/>
            <w:vMerge w:val="restart"/>
            <w:noWrap w:val="0"/>
            <w:vAlign w:val="center"/>
          </w:tcPr>
          <w:p w14:paraId="32922262">
            <w:pPr>
              <w:spacing w:line="460" w:lineRule="exact"/>
              <w:rPr>
                <w:rFonts w:ascii="仿宋" w:hAnsi="仿宋" w:eastAsia="仿宋"/>
                <w:kern w:val="0"/>
                <w:sz w:val="28"/>
                <w:szCs w:val="28"/>
              </w:rPr>
            </w:pPr>
          </w:p>
        </w:tc>
        <w:tc>
          <w:tcPr>
            <w:tcW w:w="1643" w:type="dxa"/>
            <w:noWrap w:val="0"/>
            <w:vAlign w:val="top"/>
          </w:tcPr>
          <w:p w14:paraId="439FD4CE">
            <w:pPr>
              <w:spacing w:line="460" w:lineRule="exact"/>
              <w:jc w:val="center"/>
              <w:rPr>
                <w:rFonts w:ascii="仿宋" w:hAnsi="仿宋" w:eastAsia="仿宋"/>
                <w:kern w:val="0"/>
                <w:sz w:val="28"/>
                <w:szCs w:val="28"/>
              </w:rPr>
            </w:pPr>
            <w:r>
              <w:rPr>
                <w:rFonts w:hint="eastAsia" w:ascii="仿宋" w:hAnsi="仿宋" w:eastAsia="仿宋"/>
                <w:kern w:val="0"/>
                <w:sz w:val="28"/>
                <w:szCs w:val="28"/>
              </w:rPr>
              <w:t>手机</w:t>
            </w:r>
          </w:p>
        </w:tc>
        <w:tc>
          <w:tcPr>
            <w:tcW w:w="2816" w:type="dxa"/>
            <w:noWrap w:val="0"/>
            <w:vAlign w:val="top"/>
          </w:tcPr>
          <w:p w14:paraId="6D71647B">
            <w:pPr>
              <w:spacing w:line="460" w:lineRule="exact"/>
              <w:rPr>
                <w:rFonts w:ascii="仿宋" w:hAnsi="仿宋" w:eastAsia="仿宋"/>
                <w:kern w:val="0"/>
                <w:sz w:val="28"/>
                <w:szCs w:val="28"/>
              </w:rPr>
            </w:pPr>
          </w:p>
        </w:tc>
      </w:tr>
      <w:tr w14:paraId="4E78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180" w:type="dxa"/>
            <w:vMerge w:val="continue"/>
            <w:noWrap w:val="0"/>
            <w:vAlign w:val="top"/>
          </w:tcPr>
          <w:p w14:paraId="0FAC2568">
            <w:pPr>
              <w:spacing w:line="460" w:lineRule="exact"/>
              <w:rPr>
                <w:rFonts w:ascii="仿宋" w:hAnsi="仿宋" w:eastAsia="仿宋"/>
                <w:kern w:val="0"/>
                <w:sz w:val="28"/>
                <w:szCs w:val="28"/>
              </w:rPr>
            </w:pPr>
          </w:p>
        </w:tc>
        <w:tc>
          <w:tcPr>
            <w:tcW w:w="2883" w:type="dxa"/>
            <w:gridSpan w:val="2"/>
            <w:vMerge w:val="continue"/>
            <w:noWrap w:val="0"/>
            <w:vAlign w:val="top"/>
          </w:tcPr>
          <w:p w14:paraId="4699925E">
            <w:pPr>
              <w:spacing w:line="460" w:lineRule="exact"/>
              <w:rPr>
                <w:rFonts w:ascii="仿宋" w:hAnsi="仿宋" w:eastAsia="仿宋"/>
                <w:kern w:val="0"/>
                <w:sz w:val="28"/>
                <w:szCs w:val="28"/>
              </w:rPr>
            </w:pPr>
          </w:p>
        </w:tc>
        <w:tc>
          <w:tcPr>
            <w:tcW w:w="1643" w:type="dxa"/>
            <w:noWrap w:val="0"/>
            <w:vAlign w:val="top"/>
          </w:tcPr>
          <w:p w14:paraId="7C4FE081">
            <w:pPr>
              <w:spacing w:line="460" w:lineRule="exact"/>
              <w:jc w:val="center"/>
              <w:rPr>
                <w:rFonts w:hint="eastAsia" w:ascii="仿宋" w:hAnsi="仿宋" w:eastAsia="仿宋"/>
                <w:kern w:val="0"/>
                <w:sz w:val="28"/>
                <w:szCs w:val="28"/>
              </w:rPr>
            </w:pPr>
            <w:r>
              <w:rPr>
                <w:rFonts w:hint="eastAsia" w:ascii="仿宋" w:hAnsi="仿宋" w:eastAsia="仿宋"/>
                <w:kern w:val="0"/>
                <w:sz w:val="28"/>
                <w:szCs w:val="28"/>
              </w:rPr>
              <w:t>身份证号</w:t>
            </w:r>
          </w:p>
        </w:tc>
        <w:tc>
          <w:tcPr>
            <w:tcW w:w="2816" w:type="dxa"/>
            <w:noWrap w:val="0"/>
            <w:vAlign w:val="top"/>
          </w:tcPr>
          <w:p w14:paraId="3A7C317F">
            <w:pPr>
              <w:spacing w:line="460" w:lineRule="exact"/>
              <w:rPr>
                <w:rFonts w:ascii="仿宋" w:hAnsi="仿宋" w:eastAsia="仿宋"/>
                <w:kern w:val="0"/>
                <w:sz w:val="28"/>
                <w:szCs w:val="28"/>
              </w:rPr>
            </w:pPr>
          </w:p>
        </w:tc>
      </w:tr>
      <w:tr w14:paraId="2A69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063" w:type="dxa"/>
            <w:gridSpan w:val="3"/>
            <w:noWrap w:val="0"/>
            <w:vAlign w:val="top"/>
          </w:tcPr>
          <w:p w14:paraId="1FB55095">
            <w:pPr>
              <w:spacing w:line="460" w:lineRule="exact"/>
              <w:rPr>
                <w:rFonts w:ascii="仿宋" w:hAnsi="仿宋" w:eastAsia="仿宋"/>
                <w:kern w:val="0"/>
                <w:sz w:val="28"/>
                <w:szCs w:val="28"/>
              </w:rPr>
            </w:pPr>
            <w:r>
              <w:rPr>
                <w:rFonts w:hint="eastAsia" w:ascii="仿宋" w:hAnsi="仿宋" w:eastAsia="仿宋"/>
                <w:kern w:val="0"/>
                <w:sz w:val="28"/>
                <w:szCs w:val="28"/>
              </w:rPr>
              <w:t>电子邮箱</w:t>
            </w:r>
          </w:p>
        </w:tc>
        <w:tc>
          <w:tcPr>
            <w:tcW w:w="4459" w:type="dxa"/>
            <w:gridSpan w:val="2"/>
            <w:noWrap w:val="0"/>
            <w:vAlign w:val="center"/>
          </w:tcPr>
          <w:p w14:paraId="68DB77CE">
            <w:pPr>
              <w:spacing w:line="460" w:lineRule="exact"/>
              <w:rPr>
                <w:rFonts w:ascii="仿宋" w:hAnsi="仿宋" w:eastAsia="仿宋"/>
                <w:kern w:val="0"/>
                <w:sz w:val="28"/>
                <w:szCs w:val="28"/>
              </w:rPr>
            </w:pPr>
            <w:r>
              <w:rPr>
                <w:rFonts w:hint="eastAsia" w:ascii="仿宋" w:hAnsi="仿宋" w:eastAsia="仿宋"/>
                <w:kern w:val="0"/>
                <w:sz w:val="28"/>
                <w:szCs w:val="28"/>
              </w:rPr>
              <w:t>公司详细地址</w:t>
            </w:r>
            <w:r>
              <w:rPr>
                <w:rFonts w:ascii="仿宋" w:hAnsi="仿宋" w:eastAsia="仿宋"/>
                <w:kern w:val="0"/>
                <w:sz w:val="28"/>
                <w:szCs w:val="28"/>
              </w:rPr>
              <w:t>:</w:t>
            </w:r>
          </w:p>
        </w:tc>
      </w:tr>
    </w:tbl>
    <w:p w14:paraId="7E3593DF">
      <w:pPr>
        <w:keepNext w:val="0"/>
        <w:keepLines w:val="0"/>
        <w:pageBreakBefore w:val="0"/>
        <w:widowControl/>
        <w:shd w:val="clear" w:color="auto" w:fill="FFFFFF"/>
        <w:kinsoku/>
        <w:wordWrap/>
        <w:overflowPunct/>
        <w:topLinePunct w:val="0"/>
        <w:autoSpaceDE/>
        <w:autoSpaceDN/>
        <w:bidi w:val="0"/>
        <w:adjustRightInd/>
        <w:snapToGrid/>
        <w:spacing w:line="400" w:lineRule="exact"/>
        <w:textAlignment w:val="auto"/>
        <w:rPr>
          <w:rFonts w:hint="eastAsia" w:ascii="Times New Roman" w:hAnsi="Times New Roman" w:cs="宋体"/>
          <w:b/>
          <w:color w:val="FF0000"/>
          <w:kern w:val="0"/>
          <w:sz w:val="28"/>
          <w:szCs w:val="28"/>
        </w:rPr>
      </w:pPr>
      <w:r>
        <w:rPr>
          <w:rFonts w:hint="eastAsia" w:ascii="Times New Roman" w:hAnsi="Times New Roman" w:cs="宋体"/>
          <w:b/>
          <w:color w:val="FF0000"/>
          <w:kern w:val="0"/>
          <w:sz w:val="28"/>
          <w:szCs w:val="28"/>
        </w:rPr>
        <w:t>报名须知：</w:t>
      </w:r>
    </w:p>
    <w:p w14:paraId="73A6E072">
      <w:pPr>
        <w:pStyle w:val="9"/>
        <w:keepNext w:val="0"/>
        <w:keepLines w:val="0"/>
        <w:pageBreakBefore w:val="0"/>
        <w:widowControl/>
        <w:kinsoku/>
        <w:wordWrap/>
        <w:overflowPunct/>
        <w:topLinePunct w:val="0"/>
        <w:autoSpaceDE/>
        <w:autoSpaceDN/>
        <w:bidi w:val="0"/>
        <w:adjustRightInd/>
        <w:snapToGrid/>
        <w:spacing w:line="470" w:lineRule="exact"/>
        <w:ind w:firstLine="480"/>
        <w:textAlignment w:val="auto"/>
        <w:rPr>
          <w:rFonts w:hint="eastAsia"/>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请潜在供应商自行下载附件《</w:t>
      </w:r>
      <w:r>
        <w:rPr>
          <w:rFonts w:hint="eastAsia"/>
          <w:color w:val="000000" w:themeColor="text1"/>
          <w:highlight w:val="none"/>
          <w:shd w:val="clear" w:color="auto" w:fill="FFFFFF"/>
          <w14:textFill>
            <w14:solidFill>
              <w14:schemeClr w14:val="tx1"/>
            </w14:solidFill>
          </w14:textFill>
        </w:rPr>
        <w:t>报名表》，并</w:t>
      </w:r>
      <w:r>
        <w:rPr>
          <w:rFonts w:hint="eastAsia"/>
          <w:color w:val="000000" w:themeColor="text1"/>
          <w:highlight w:val="none"/>
          <w14:textFill>
            <w14:solidFill>
              <w14:schemeClr w14:val="tx1"/>
            </w14:solidFill>
          </w14:textFill>
        </w:rPr>
        <w:t>按《报名表》的格式内容填写相关信息，同时附上“信用中国网(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Style w:val="8"/>
          <w:rFonts w:hint="eastAsia"/>
          <w:color w:val="000000" w:themeColor="text1"/>
          <w:highlight w:val="none"/>
          <w14:textFill>
            <w14:solidFill>
              <w14:schemeClr w14:val="tx1"/>
            </w14:solidFill>
          </w14:textFill>
        </w:rPr>
        <w:t>www.creditchina.gov.cn</w:t>
      </w:r>
      <w:r>
        <w:rPr>
          <w:rStyle w:val="8"/>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)”上打印的信用查询记录</w:t>
      </w:r>
      <w:r>
        <w:rPr>
          <w:rFonts w:hint="eastAsia"/>
          <w:color w:val="000000" w:themeColor="text1"/>
          <w:highlight w:val="none"/>
          <w:lang w:val="en-US" w:eastAsia="zh-CN"/>
          <w14:textFill>
            <w14:solidFill>
              <w14:schemeClr w14:val="tx1"/>
            </w14:solidFill>
          </w14:textFill>
        </w:rPr>
        <w:t>,</w:t>
      </w:r>
      <w:r>
        <w:rPr>
          <w:rFonts w:hint="eastAsia" w:ascii="宋体" w:hAnsi="宋体" w:cs="宋体"/>
          <w:color w:val="000000" w:themeColor="text1"/>
          <w:kern w:val="0"/>
          <w:sz w:val="24"/>
          <w:szCs w:val="24"/>
          <w:highlight w:val="none"/>
          <w14:textFill>
            <w14:solidFill>
              <w14:schemeClr w14:val="tx1"/>
            </w14:solidFill>
          </w14:textFill>
        </w:rPr>
        <w:t>以及中国政府采购网(www.ccgp.gov.cn)</w:t>
      </w:r>
      <w:r>
        <w:rPr>
          <w:rFonts w:hint="eastAsia"/>
          <w:color w:val="000000" w:themeColor="text1"/>
          <w:highlight w:val="none"/>
          <w:lang w:eastAsia="zh-CN"/>
          <w14:textFill>
            <w14:solidFill>
              <w14:schemeClr w14:val="tx1"/>
            </w14:solidFill>
          </w14:textFill>
        </w:rPr>
        <w:t>相关信息</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供应商将上述材料填写准备好后</w:t>
      </w:r>
      <w:r>
        <w:rPr>
          <w:rFonts w:hint="eastAsia"/>
          <w:color w:val="000000" w:themeColor="text1"/>
          <w:highlight w:val="none"/>
          <w:lang w:eastAsia="zh-CN"/>
          <w14:textFill>
            <w14:solidFill>
              <w14:schemeClr w14:val="tx1"/>
            </w14:solidFill>
          </w14:textFill>
        </w:rPr>
        <w:t>发</w:t>
      </w:r>
      <w:r>
        <w:rPr>
          <w:rFonts w:hint="eastAsia"/>
          <w:color w:val="000000" w:themeColor="text1"/>
          <w:highlight w:val="none"/>
          <w:lang w:val="en-US" w:eastAsia="zh-CN"/>
          <w14:textFill>
            <w14:solidFill>
              <w14:schemeClr w14:val="tx1"/>
            </w14:solidFill>
          </w14:textFill>
        </w:rPr>
        <w:t>至</w:t>
      </w:r>
      <w:r>
        <w:rPr>
          <w:rFonts w:hint="eastAsia"/>
          <w:color w:val="000000" w:themeColor="text1"/>
          <w:highlight w:val="none"/>
          <w:lang w:eastAsia="zh-CN"/>
          <w14:textFill>
            <w14:solidFill>
              <w14:schemeClr w14:val="tx1"/>
            </w14:solidFill>
          </w14:textFill>
        </w:rPr>
        <w:t>邮箱（</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"mailto:glsrmyyzbb@163.com" </w:instrText>
      </w:r>
      <w:r>
        <w:rPr>
          <w:rFonts w:hint="eastAsia"/>
          <w:color w:val="000000" w:themeColor="text1"/>
          <w:highlight w:val="none"/>
          <w:lang w:val="en-US" w:eastAsia="zh-CN"/>
          <w14:textFill>
            <w14:solidFill>
              <w14:schemeClr w14:val="tx1"/>
            </w14:solidFill>
          </w14:textFill>
        </w:rPr>
        <w:fldChar w:fldCharType="separate"/>
      </w:r>
      <w:r>
        <w:rPr>
          <w:rStyle w:val="8"/>
          <w:rFonts w:hint="eastAsia"/>
          <w:color w:val="000000" w:themeColor="text1"/>
          <w:highlight w:val="none"/>
          <w:lang w:val="en-US" w:eastAsia="zh-CN"/>
          <w14:textFill>
            <w14:solidFill>
              <w14:schemeClr w14:val="tx1"/>
            </w14:solidFill>
          </w14:textFill>
        </w:rPr>
        <w:t>glsrmyyzbb</w:t>
      </w:r>
      <w:r>
        <w:rPr>
          <w:rStyle w:val="8"/>
          <w:rFonts w:hint="eastAsia"/>
          <w:color w:val="000000" w:themeColor="text1"/>
          <w:highlight w:val="none"/>
          <w:lang w:eastAsia="zh-CN"/>
          <w14:textFill>
            <w14:solidFill>
              <w14:schemeClr w14:val="tx1"/>
            </w14:solidFill>
          </w14:textFill>
        </w:rPr>
        <w:t>@163.com</w:t>
      </w:r>
      <w:r>
        <w:rPr>
          <w:rFonts w:hint="eastAsia"/>
          <w:color w:val="000000" w:themeColor="text1"/>
          <w:highlight w:val="none"/>
          <w:lang w:val="en-US" w:eastAsia="zh-CN"/>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即完成报名，</w:t>
      </w:r>
      <w:r>
        <w:rPr>
          <w:rFonts w:hint="eastAsia"/>
          <w:color w:val="000000" w:themeColor="text1"/>
          <w:highlight w:val="none"/>
          <w:lang w:val="en-US" w:eastAsia="zh-CN"/>
          <w14:textFill>
            <w14:solidFill>
              <w14:schemeClr w14:val="tx1"/>
            </w14:solidFill>
          </w14:textFill>
        </w:rPr>
        <w:t>否则将视为报名不成功。</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报名表》要求WORD版，其他材料加盖公章后上传扫描件</w:t>
      </w:r>
      <w:r>
        <w:rPr>
          <w:rFonts w:hint="eastAsia"/>
          <w:color w:val="000000" w:themeColor="text1"/>
          <w:highlight w:val="none"/>
          <w:lang w:eastAsia="zh-CN"/>
          <w14:textFill>
            <w14:solidFill>
              <w14:schemeClr w14:val="tx1"/>
            </w14:solidFill>
          </w14:textFill>
        </w:rPr>
        <w:t>。</w:t>
      </w:r>
    </w:p>
    <w:p w14:paraId="7CEFD45E">
      <w:pPr>
        <w:pStyle w:val="9"/>
        <w:keepNext w:val="0"/>
        <w:keepLines w:val="0"/>
        <w:pageBreakBefore w:val="0"/>
        <w:widowControl/>
        <w:kinsoku/>
        <w:wordWrap/>
        <w:overflowPunct/>
        <w:topLinePunct w:val="0"/>
        <w:autoSpaceDE/>
        <w:autoSpaceDN/>
        <w:bidi w:val="0"/>
        <w:adjustRightInd/>
        <w:snapToGrid/>
        <w:spacing w:line="470" w:lineRule="exact"/>
        <w:ind w:firstLine="480" w:firstLineChars="200"/>
        <w:textAlignment w:val="auto"/>
        <w:rPr>
          <w:rFonts w:ascii="黑体" w:hAnsi="黑体" w:eastAsia="黑体"/>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2.供应商完成报名后，请根据所获取的议价文件要求准备相应的报价文件，并按目录顺序自行编制装订，报价文件包含但不限于：</w:t>
      </w:r>
      <w:r>
        <w:rPr>
          <w:rFonts w:hint="eastAsia" w:asciiTheme="minorEastAsia" w:hAnsiTheme="minorEastAsia" w:cstheme="minorEastAsia"/>
          <w:sz w:val="24"/>
          <w:szCs w:val="24"/>
          <w:lang w:val="en-US" w:eastAsia="zh-CN"/>
        </w:rPr>
        <w:t>必须含有但不限于响应函、营业执照复印件、法定代表人（负责人）身份证复印件、法定代表人授权书原件（委托代理时必须提供）、授权委托代理人身份证复印件及由县级以上（含县级）社会养老保险经办机构出具的供应商为委托代理人交纳的社保证明（最近半年至少1个月以上）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项目报价、服务方案、自2022年以来具有与本项目类别相同的项目业绩合同复印件及验收报告复印件（如有）、质量管理体系认证证书复印件（如有）、信息技术服务管理体系认证证书复印件（如有）、信息安全管理体系认证证书复印件（如有）、病案数字化软件系统计算机软件著作权证书复印件（如有）、病案数字化软件产品登记证书复印件（如有）、病案数字化软件测试报告复印件（如有）、项目经理的信息系统项目管理师资质证书复印件（如有）、加工扫描人员、质检人员、交接人员或搬运工获得计算机技术与软件专业技术资格（水平）考试信息系统项目管理师高级证书复印件（如有）、计算机技术与软件专业技术资格（水平）考试数据库系统工程师证书复印件（如有）、计算机技术与软件专业技术资格（水平）软件设计师证书复印件（如有）及由县级以上（含县级）社会养老保险经办机构出具的供应商为项目经理、加工扫描人员、质检人员、交接人员或搬运工交纳的社保证明（最近半年至少1个月以上）复印件、联系人及电话等资料。供应商应完整准备上述报价文件的材料，否则由此引起的不利后果由供应商承担。</w:t>
      </w:r>
      <w:r>
        <w:rPr>
          <w:rFonts w:hint="eastAsia" w:asciiTheme="minorEastAsia" w:hAnsiTheme="minorEastAsia" w:cstheme="minorEastAsia"/>
          <w:b/>
          <w:bCs/>
          <w:sz w:val="24"/>
          <w:szCs w:val="24"/>
          <w:lang w:val="en-US" w:eastAsia="zh-CN"/>
        </w:rPr>
        <w:t>报价文件所提供的的证照及相关证明材料必须真实有效，一经发现造假，将取消本次议价资格并追究相关法律责任！</w:t>
      </w:r>
    </w:p>
    <w:p w14:paraId="4ECFDE8C">
      <w:pPr>
        <w:pStyle w:val="9"/>
        <w:keepNext w:val="0"/>
        <w:keepLines w:val="0"/>
        <w:pageBreakBefore w:val="0"/>
        <w:widowControl/>
        <w:kinsoku/>
        <w:wordWrap/>
        <w:overflowPunct/>
        <w:topLinePunct w:val="0"/>
        <w:autoSpaceDE/>
        <w:autoSpaceDN/>
        <w:bidi w:val="0"/>
        <w:adjustRightInd/>
        <w:snapToGrid/>
        <w:spacing w:line="470" w:lineRule="exact"/>
        <w:ind w:firstLine="48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报价文件包括正本一份，副本</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份，报价文件一旦提交恕不退回，逾期不予受理。同时供应商委派参加本次议价采购活动的代表应当熟悉相关业务，否则由此引起的不利后果由供应商承担。</w:t>
      </w:r>
    </w:p>
    <w:p w14:paraId="51D8F88B">
      <w:pPr>
        <w:pStyle w:val="9"/>
        <w:keepNext w:val="0"/>
        <w:keepLines w:val="0"/>
        <w:pageBreakBefore w:val="0"/>
        <w:widowControl/>
        <w:kinsoku/>
        <w:wordWrap/>
        <w:overflowPunct/>
        <w:topLinePunct w:val="0"/>
        <w:autoSpaceDE/>
        <w:autoSpaceDN/>
        <w:bidi w:val="0"/>
        <w:adjustRightInd/>
        <w:snapToGrid/>
        <w:spacing w:line="470" w:lineRule="exact"/>
        <w:ind w:firstLine="480" w:firstLineChars="200"/>
        <w:textAlignment w:val="auto"/>
        <w:rPr>
          <w:rFonts w:hint="eastAsia"/>
          <w:color w:val="000000" w:themeColor="text1"/>
          <w:highlight w:val="none"/>
          <w:shd w:val="clear" w:color="auto" w:fill="FFFFFF"/>
          <w14:textFill>
            <w14:solidFill>
              <w14:schemeClr w14:val="tx1"/>
            </w14:solidFill>
          </w14:textFill>
        </w:rPr>
      </w:pPr>
      <w:r>
        <w:rPr>
          <w:color w:val="000000" w:themeColor="text1"/>
          <w:highlight w:val="none"/>
          <w:shd w:val="clear" w:color="auto" w:fill="FFFFFF"/>
          <w14:textFill>
            <w14:solidFill>
              <w14:schemeClr w14:val="tx1"/>
            </w14:solidFill>
          </w14:textFill>
        </w:rPr>
        <w:t>4.</w:t>
      </w:r>
      <w:r>
        <w:rPr>
          <w:rFonts w:hint="eastAsia"/>
          <w:color w:val="000000" w:themeColor="text1"/>
          <w:highlight w:val="none"/>
          <w:shd w:val="clear" w:color="auto" w:fill="FFFFFF"/>
          <w14:textFill>
            <w14:solidFill>
              <w14:schemeClr w14:val="tx1"/>
            </w14:solidFill>
          </w14:textFill>
        </w:rPr>
        <w:t>凡报名合格并获取了议价文件的供应商，视同响应承诺参与本次议价采购活动。若因故不能按期参加的，请至少于采购活动截止时间前两天以书面邮件形式</w:t>
      </w:r>
      <w:r>
        <w:rPr>
          <w:rFonts w:hint="eastAsia"/>
          <w:color w:val="000000" w:themeColor="text1"/>
          <w:highlight w:val="none"/>
          <w14:textFill>
            <w14:solidFill>
              <w14:schemeClr w14:val="tx1"/>
            </w14:solidFill>
          </w14:textFill>
        </w:rPr>
        <w:t>（发送邮箱地址：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"mailto:glsrmyyzbb@163.com" </w:instrText>
      </w:r>
      <w:r>
        <w:rPr>
          <w:color w:val="000000" w:themeColor="text1"/>
          <w:highlight w:val="none"/>
          <w14:textFill>
            <w14:solidFill>
              <w14:schemeClr w14:val="tx1"/>
            </w14:solidFill>
          </w14:textFill>
        </w:rPr>
        <w:fldChar w:fldCharType="separate"/>
      </w:r>
      <w:r>
        <w:rPr>
          <w:rStyle w:val="8"/>
          <w:rFonts w:hint="eastAsia"/>
          <w:color w:val="000000" w:themeColor="text1"/>
          <w:highlight w:val="none"/>
          <w14:textFill>
            <w14:solidFill>
              <w14:schemeClr w14:val="tx1"/>
            </w14:solidFill>
          </w14:textFill>
        </w:rPr>
        <w:t>glsrmyyzbb@163.com</w:t>
      </w:r>
      <w:r>
        <w:rPr>
          <w:rStyle w:val="8"/>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w:t>
      </w:r>
      <w:r>
        <w:rPr>
          <w:rFonts w:hint="eastAsia"/>
          <w:color w:val="000000" w:themeColor="text1"/>
          <w:highlight w:val="none"/>
          <w:shd w:val="clear" w:color="auto" w:fill="FFFFFF"/>
          <w14:textFill>
            <w14:solidFill>
              <w14:schemeClr w14:val="tx1"/>
            </w14:solidFill>
          </w14:textFill>
        </w:rPr>
        <w:t>告知我院招标办公室，否则，将被视为不诚信供应商，列入我院供应商黑名单，至少一年内不接受其参与我院院内的任何议价采购活动。</w:t>
      </w:r>
    </w:p>
    <w:p w14:paraId="71F90A72">
      <w:pPr>
        <w:rPr>
          <w:rFonts w:hint="eastAsia" w:eastAsia="宋体"/>
          <w:sz w:val="24"/>
          <w:szCs w:val="24"/>
          <w:lang w:eastAsia="zh-CN"/>
        </w:rPr>
      </w:pPr>
      <w:bookmarkStart w:id="0" w:name="_GoBack"/>
      <w:bookmarkEnd w:id="0"/>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7C650DE3"/>
    <w:rsid w:val="07A2430A"/>
    <w:rsid w:val="0C0544CC"/>
    <w:rsid w:val="0D5C2F79"/>
    <w:rsid w:val="0F832C30"/>
    <w:rsid w:val="12A80279"/>
    <w:rsid w:val="18D60930"/>
    <w:rsid w:val="31F9253A"/>
    <w:rsid w:val="3F465E2E"/>
    <w:rsid w:val="53DC1D94"/>
    <w:rsid w:val="61846922"/>
    <w:rsid w:val="635C5192"/>
    <w:rsid w:val="69FC0CD6"/>
    <w:rsid w:val="752373C5"/>
    <w:rsid w:val="79633C3B"/>
    <w:rsid w:val="7C650DE3"/>
    <w:rsid w:val="7E220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paragraph" w:styleId="9">
    <w:name w:val="List Paragraph"/>
    <w:basedOn w:val="1"/>
    <w:autoRedefine/>
    <w:qFormat/>
    <w:uiPriority w:val="34"/>
    <w:pPr>
      <w:widowControl/>
      <w:tabs>
        <w:tab w:val="left" w:pos="1915"/>
      </w:tabs>
      <w:spacing w:line="480" w:lineRule="exact"/>
      <w:ind w:firstLine="48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1889</Words>
  <Characters>2037</Characters>
  <Lines>0</Lines>
  <Paragraphs>0</Paragraphs>
  <TotalTime>4</TotalTime>
  <ScaleCrop>false</ScaleCrop>
  <LinksUpToDate>false</LinksUpToDate>
  <CharactersWithSpaces>2238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2024-09-11T01:48:00Z</dcterms:created>
  <dc:creator>敏儿好学</dc:creator>
  <cp:lastModifiedBy>水晶海豚</cp:lastModifiedBy>
  <dcterms:modified xsi:type="dcterms:W3CDTF">2024-11-18T03:04:50Z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AA5B1286AC4F43E5814B1220CCFFB4EE_11</vt:lpwstr>
  </property>
</Properties>
</file>