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DFE0E">
      <w:pPr>
        <w:ind w:right="183" w:rightChars="87"/>
        <w:jc w:val="center"/>
        <w:rPr>
          <w:rFonts w:hint="eastAsia" w:ascii="宋体" w:hAnsi="宋体" w:cs="宋体"/>
          <w:b/>
          <w:sz w:val="36"/>
          <w:szCs w:val="36"/>
        </w:rPr>
      </w:pPr>
      <w:r>
        <w:rPr>
          <w:rFonts w:hint="eastAsia" w:ascii="宋体" w:hAnsi="宋体" w:cs="宋体"/>
          <w:b/>
          <w:sz w:val="36"/>
          <w:szCs w:val="36"/>
          <w:lang w:val="en-US" w:eastAsia="zh-CN"/>
        </w:rPr>
        <w:t>桂林市人民医院</w:t>
      </w:r>
      <w:r>
        <w:rPr>
          <w:rFonts w:hint="eastAsia" w:ascii="宋体" w:hAnsi="宋体" w:cs="宋体"/>
          <w:b/>
          <w:sz w:val="36"/>
          <w:szCs w:val="36"/>
        </w:rPr>
        <w:t>院内议价报名表</w:t>
      </w:r>
    </w:p>
    <w:p w14:paraId="395E0F05">
      <w:pPr>
        <w:widowControl/>
        <w:shd w:val="clear" w:color="auto" w:fill="FFFFFF"/>
        <w:rPr>
          <w:rFonts w:hint="eastAsia" w:ascii="宋体" w:hAnsi="宋体" w:cs="宋体"/>
          <w:b/>
          <w:i/>
          <w:color w:val="FF0000"/>
          <w:kern w:val="0"/>
          <w:sz w:val="24"/>
          <w:szCs w:val="24"/>
          <w:u w:val="single"/>
          <w:shd w:val="clear" w:color="auto" w:fill="FFFFFF"/>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633"/>
        <w:gridCol w:w="1250"/>
        <w:gridCol w:w="1643"/>
        <w:gridCol w:w="2816"/>
      </w:tblGrid>
      <w:tr w14:paraId="51DC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E196FFE">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项目名称(编号）</w:t>
            </w:r>
          </w:p>
        </w:tc>
        <w:tc>
          <w:tcPr>
            <w:tcW w:w="5709" w:type="dxa"/>
            <w:gridSpan w:val="3"/>
            <w:noWrap w:val="0"/>
            <w:vAlign w:val="top"/>
          </w:tcPr>
          <w:p w14:paraId="2100EF08">
            <w:pPr>
              <w:spacing w:line="460" w:lineRule="exact"/>
              <w:rPr>
                <w:rFonts w:hint="default" w:ascii="仿宋" w:hAnsi="仿宋" w:eastAsia="仿宋"/>
                <w:kern w:val="0"/>
                <w:sz w:val="28"/>
                <w:szCs w:val="28"/>
                <w:lang w:val="en-US" w:eastAsia="zh-CN"/>
              </w:rPr>
            </w:pPr>
          </w:p>
        </w:tc>
      </w:tr>
      <w:tr w14:paraId="0CDFE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2B572D30">
            <w:pPr>
              <w:spacing w:line="460" w:lineRule="exact"/>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报名</w:t>
            </w:r>
            <w:r>
              <w:rPr>
                <w:rFonts w:hint="eastAsia" w:ascii="仿宋" w:hAnsi="仿宋" w:eastAsia="仿宋"/>
                <w:kern w:val="0"/>
                <w:sz w:val="28"/>
                <w:szCs w:val="28"/>
              </w:rPr>
              <w:t>单位</w:t>
            </w:r>
            <w:r>
              <w:rPr>
                <w:rFonts w:hint="eastAsia" w:ascii="仿宋" w:hAnsi="仿宋" w:eastAsia="仿宋"/>
                <w:kern w:val="0"/>
                <w:sz w:val="28"/>
                <w:szCs w:val="28"/>
                <w:lang w:val="en-US" w:eastAsia="zh-CN"/>
              </w:rPr>
              <w:t>名称</w:t>
            </w:r>
          </w:p>
        </w:tc>
        <w:tc>
          <w:tcPr>
            <w:tcW w:w="5709" w:type="dxa"/>
            <w:gridSpan w:val="3"/>
            <w:noWrap w:val="0"/>
            <w:vAlign w:val="top"/>
          </w:tcPr>
          <w:p w14:paraId="368501C9">
            <w:pPr>
              <w:spacing w:line="460" w:lineRule="exact"/>
              <w:rPr>
                <w:rFonts w:hint="eastAsia" w:ascii="仿宋" w:hAnsi="仿宋" w:eastAsia="仿宋"/>
                <w:kern w:val="0"/>
                <w:sz w:val="28"/>
                <w:szCs w:val="28"/>
                <w:lang w:val="en-US" w:eastAsia="zh-CN"/>
              </w:rPr>
            </w:pPr>
          </w:p>
        </w:tc>
      </w:tr>
      <w:tr w14:paraId="728C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13" w:type="dxa"/>
            <w:gridSpan w:val="2"/>
            <w:noWrap w:val="0"/>
            <w:vAlign w:val="top"/>
          </w:tcPr>
          <w:p w14:paraId="0041B3EB">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lang w:val="en-US" w:eastAsia="zh-CN"/>
              </w:rPr>
              <w:t>纳税人识别号</w:t>
            </w:r>
          </w:p>
        </w:tc>
        <w:tc>
          <w:tcPr>
            <w:tcW w:w="5709" w:type="dxa"/>
            <w:gridSpan w:val="3"/>
            <w:noWrap w:val="0"/>
            <w:vAlign w:val="top"/>
          </w:tcPr>
          <w:p w14:paraId="1A265DA7">
            <w:pPr>
              <w:spacing w:line="460" w:lineRule="exact"/>
              <w:rPr>
                <w:rFonts w:ascii="仿宋" w:hAnsi="仿宋" w:eastAsia="仿宋"/>
                <w:kern w:val="0"/>
                <w:sz w:val="28"/>
                <w:szCs w:val="28"/>
              </w:rPr>
            </w:pPr>
          </w:p>
        </w:tc>
      </w:tr>
      <w:tr w14:paraId="759B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813" w:type="dxa"/>
            <w:gridSpan w:val="2"/>
            <w:noWrap w:val="0"/>
            <w:vAlign w:val="top"/>
          </w:tcPr>
          <w:p w14:paraId="7AD4EE71">
            <w:pPr>
              <w:spacing w:line="460" w:lineRule="exact"/>
              <w:rPr>
                <w:rFonts w:hint="default" w:ascii="仿宋" w:hAnsi="仿宋" w:eastAsia="仿宋"/>
                <w:kern w:val="0"/>
                <w:sz w:val="28"/>
                <w:szCs w:val="28"/>
                <w:lang w:val="en-US" w:eastAsia="zh-CN"/>
              </w:rPr>
            </w:pPr>
            <w:r>
              <w:rPr>
                <w:rFonts w:hint="eastAsia" w:ascii="仿宋" w:hAnsi="仿宋" w:eastAsia="仿宋"/>
                <w:kern w:val="0"/>
                <w:sz w:val="28"/>
                <w:szCs w:val="28"/>
              </w:rPr>
              <w:t>法定代表人</w:t>
            </w:r>
            <w:r>
              <w:rPr>
                <w:rFonts w:hint="eastAsia" w:ascii="仿宋" w:hAnsi="仿宋" w:eastAsia="仿宋"/>
                <w:kern w:val="0"/>
                <w:sz w:val="28"/>
                <w:szCs w:val="28"/>
                <w:lang w:eastAsia="zh-CN"/>
              </w:rPr>
              <w:t>（</w:t>
            </w:r>
            <w:r>
              <w:rPr>
                <w:rFonts w:hint="eastAsia" w:ascii="仿宋" w:hAnsi="仿宋" w:eastAsia="仿宋"/>
                <w:kern w:val="0"/>
                <w:sz w:val="28"/>
                <w:szCs w:val="28"/>
                <w:lang w:val="en-US" w:eastAsia="zh-CN"/>
              </w:rPr>
              <w:t>负责人）</w:t>
            </w:r>
          </w:p>
        </w:tc>
        <w:tc>
          <w:tcPr>
            <w:tcW w:w="5709" w:type="dxa"/>
            <w:gridSpan w:val="3"/>
            <w:noWrap w:val="0"/>
            <w:vAlign w:val="top"/>
          </w:tcPr>
          <w:p w14:paraId="6ED098A1">
            <w:pPr>
              <w:spacing w:line="460" w:lineRule="exact"/>
              <w:rPr>
                <w:rFonts w:hint="eastAsia" w:ascii="仿宋" w:hAnsi="仿宋" w:eastAsia="仿宋"/>
                <w:kern w:val="0"/>
                <w:sz w:val="28"/>
                <w:szCs w:val="28"/>
                <w:lang w:val="en-US" w:eastAsia="zh-CN"/>
              </w:rPr>
            </w:pPr>
          </w:p>
        </w:tc>
      </w:tr>
      <w:tr w14:paraId="0F0D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80" w:type="dxa"/>
            <w:vMerge w:val="restart"/>
            <w:noWrap w:val="0"/>
            <w:vAlign w:val="center"/>
          </w:tcPr>
          <w:p w14:paraId="2CC1A528">
            <w:pPr>
              <w:spacing w:line="460" w:lineRule="exact"/>
              <w:rPr>
                <w:rFonts w:ascii="仿宋" w:hAnsi="仿宋" w:eastAsia="仿宋"/>
                <w:kern w:val="0"/>
                <w:sz w:val="28"/>
                <w:szCs w:val="28"/>
              </w:rPr>
            </w:pPr>
            <w:r>
              <w:rPr>
                <w:rFonts w:hint="eastAsia" w:ascii="仿宋" w:hAnsi="仿宋" w:eastAsia="仿宋"/>
                <w:kern w:val="0"/>
                <w:sz w:val="28"/>
                <w:szCs w:val="28"/>
              </w:rPr>
              <w:t>联系人</w:t>
            </w:r>
          </w:p>
        </w:tc>
        <w:tc>
          <w:tcPr>
            <w:tcW w:w="2883" w:type="dxa"/>
            <w:gridSpan w:val="2"/>
            <w:vMerge w:val="restart"/>
            <w:noWrap w:val="0"/>
            <w:vAlign w:val="center"/>
          </w:tcPr>
          <w:p w14:paraId="32922262">
            <w:pPr>
              <w:spacing w:line="460" w:lineRule="exact"/>
              <w:rPr>
                <w:rFonts w:ascii="仿宋" w:hAnsi="仿宋" w:eastAsia="仿宋"/>
                <w:kern w:val="0"/>
                <w:sz w:val="28"/>
                <w:szCs w:val="28"/>
              </w:rPr>
            </w:pPr>
          </w:p>
        </w:tc>
        <w:tc>
          <w:tcPr>
            <w:tcW w:w="1643" w:type="dxa"/>
            <w:noWrap w:val="0"/>
            <w:vAlign w:val="top"/>
          </w:tcPr>
          <w:p w14:paraId="439FD4CE">
            <w:pPr>
              <w:spacing w:line="460" w:lineRule="exact"/>
              <w:jc w:val="center"/>
              <w:rPr>
                <w:rFonts w:ascii="仿宋" w:hAnsi="仿宋" w:eastAsia="仿宋"/>
                <w:kern w:val="0"/>
                <w:sz w:val="28"/>
                <w:szCs w:val="28"/>
              </w:rPr>
            </w:pPr>
            <w:r>
              <w:rPr>
                <w:rFonts w:hint="eastAsia" w:ascii="仿宋" w:hAnsi="仿宋" w:eastAsia="仿宋"/>
                <w:kern w:val="0"/>
                <w:sz w:val="28"/>
                <w:szCs w:val="28"/>
              </w:rPr>
              <w:t>手机</w:t>
            </w:r>
          </w:p>
        </w:tc>
        <w:tc>
          <w:tcPr>
            <w:tcW w:w="2816" w:type="dxa"/>
            <w:noWrap w:val="0"/>
            <w:vAlign w:val="top"/>
          </w:tcPr>
          <w:p w14:paraId="6D71647B">
            <w:pPr>
              <w:spacing w:line="460" w:lineRule="exact"/>
              <w:rPr>
                <w:rFonts w:ascii="仿宋" w:hAnsi="仿宋" w:eastAsia="仿宋"/>
                <w:kern w:val="0"/>
                <w:sz w:val="28"/>
                <w:szCs w:val="28"/>
              </w:rPr>
            </w:pPr>
          </w:p>
        </w:tc>
      </w:tr>
      <w:tr w14:paraId="4E78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180" w:type="dxa"/>
            <w:vMerge w:val="continue"/>
            <w:noWrap w:val="0"/>
            <w:vAlign w:val="top"/>
          </w:tcPr>
          <w:p w14:paraId="0FAC2568">
            <w:pPr>
              <w:spacing w:line="460" w:lineRule="exact"/>
              <w:rPr>
                <w:rFonts w:ascii="仿宋" w:hAnsi="仿宋" w:eastAsia="仿宋"/>
                <w:kern w:val="0"/>
                <w:sz w:val="28"/>
                <w:szCs w:val="28"/>
              </w:rPr>
            </w:pPr>
          </w:p>
        </w:tc>
        <w:tc>
          <w:tcPr>
            <w:tcW w:w="2883" w:type="dxa"/>
            <w:gridSpan w:val="2"/>
            <w:vMerge w:val="continue"/>
            <w:noWrap w:val="0"/>
            <w:vAlign w:val="top"/>
          </w:tcPr>
          <w:p w14:paraId="4699925E">
            <w:pPr>
              <w:spacing w:line="460" w:lineRule="exact"/>
              <w:rPr>
                <w:rFonts w:ascii="仿宋" w:hAnsi="仿宋" w:eastAsia="仿宋"/>
                <w:kern w:val="0"/>
                <w:sz w:val="28"/>
                <w:szCs w:val="28"/>
              </w:rPr>
            </w:pPr>
          </w:p>
        </w:tc>
        <w:tc>
          <w:tcPr>
            <w:tcW w:w="1643" w:type="dxa"/>
            <w:noWrap w:val="0"/>
            <w:vAlign w:val="top"/>
          </w:tcPr>
          <w:p w14:paraId="7C4FE081">
            <w:pPr>
              <w:spacing w:line="460" w:lineRule="exact"/>
              <w:jc w:val="center"/>
              <w:rPr>
                <w:rFonts w:hint="eastAsia" w:ascii="仿宋" w:hAnsi="仿宋" w:eastAsia="仿宋"/>
                <w:kern w:val="0"/>
                <w:sz w:val="28"/>
                <w:szCs w:val="28"/>
              </w:rPr>
            </w:pPr>
            <w:r>
              <w:rPr>
                <w:rFonts w:hint="eastAsia" w:ascii="仿宋" w:hAnsi="仿宋" w:eastAsia="仿宋"/>
                <w:kern w:val="0"/>
                <w:sz w:val="28"/>
                <w:szCs w:val="28"/>
              </w:rPr>
              <w:t>身份证号</w:t>
            </w:r>
          </w:p>
        </w:tc>
        <w:tc>
          <w:tcPr>
            <w:tcW w:w="2816" w:type="dxa"/>
            <w:noWrap w:val="0"/>
            <w:vAlign w:val="top"/>
          </w:tcPr>
          <w:p w14:paraId="3A7C317F">
            <w:pPr>
              <w:spacing w:line="460" w:lineRule="exact"/>
              <w:rPr>
                <w:rFonts w:ascii="仿宋" w:hAnsi="仿宋" w:eastAsia="仿宋"/>
                <w:kern w:val="0"/>
                <w:sz w:val="28"/>
                <w:szCs w:val="28"/>
              </w:rPr>
            </w:pPr>
          </w:p>
        </w:tc>
      </w:tr>
      <w:tr w14:paraId="2A69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063" w:type="dxa"/>
            <w:gridSpan w:val="3"/>
            <w:noWrap w:val="0"/>
            <w:vAlign w:val="top"/>
          </w:tcPr>
          <w:p w14:paraId="1FB55095">
            <w:pPr>
              <w:spacing w:line="460" w:lineRule="exact"/>
              <w:rPr>
                <w:rFonts w:ascii="仿宋" w:hAnsi="仿宋" w:eastAsia="仿宋"/>
                <w:kern w:val="0"/>
                <w:sz w:val="28"/>
                <w:szCs w:val="28"/>
              </w:rPr>
            </w:pPr>
            <w:r>
              <w:rPr>
                <w:rFonts w:hint="eastAsia" w:ascii="仿宋" w:hAnsi="仿宋" w:eastAsia="仿宋"/>
                <w:kern w:val="0"/>
                <w:sz w:val="28"/>
                <w:szCs w:val="28"/>
              </w:rPr>
              <w:t>电子邮箱</w:t>
            </w:r>
          </w:p>
        </w:tc>
        <w:tc>
          <w:tcPr>
            <w:tcW w:w="4459" w:type="dxa"/>
            <w:gridSpan w:val="2"/>
            <w:noWrap w:val="0"/>
            <w:vAlign w:val="center"/>
          </w:tcPr>
          <w:p w14:paraId="68DB77CE">
            <w:pPr>
              <w:spacing w:line="460" w:lineRule="exact"/>
              <w:rPr>
                <w:rFonts w:ascii="仿宋" w:hAnsi="仿宋" w:eastAsia="仿宋"/>
                <w:kern w:val="0"/>
                <w:sz w:val="28"/>
                <w:szCs w:val="28"/>
              </w:rPr>
            </w:pPr>
            <w:r>
              <w:rPr>
                <w:rFonts w:hint="eastAsia" w:ascii="仿宋" w:hAnsi="仿宋" w:eastAsia="仿宋"/>
                <w:kern w:val="0"/>
                <w:sz w:val="28"/>
                <w:szCs w:val="28"/>
              </w:rPr>
              <w:t>公司详细地址</w:t>
            </w:r>
            <w:r>
              <w:rPr>
                <w:rFonts w:ascii="仿宋" w:hAnsi="仿宋" w:eastAsia="仿宋"/>
                <w:kern w:val="0"/>
                <w:sz w:val="28"/>
                <w:szCs w:val="28"/>
              </w:rPr>
              <w:t>:</w:t>
            </w:r>
          </w:p>
        </w:tc>
      </w:tr>
    </w:tbl>
    <w:p w14:paraId="7E3593DF">
      <w:pPr>
        <w:keepNext w:val="0"/>
        <w:keepLines w:val="0"/>
        <w:pageBreakBefore w:val="0"/>
        <w:widowControl/>
        <w:shd w:val="clear" w:color="auto" w:fill="FFFFFF"/>
        <w:kinsoku/>
        <w:wordWrap/>
        <w:overflowPunct/>
        <w:topLinePunct w:val="0"/>
        <w:autoSpaceDE/>
        <w:autoSpaceDN/>
        <w:bidi w:val="0"/>
        <w:adjustRightInd/>
        <w:snapToGrid/>
        <w:spacing w:line="400" w:lineRule="exact"/>
        <w:textAlignment w:val="auto"/>
        <w:rPr>
          <w:rFonts w:hint="eastAsia" w:ascii="Times New Roman" w:hAnsi="Times New Roman" w:cs="宋体"/>
          <w:b/>
          <w:color w:val="FF0000"/>
          <w:kern w:val="0"/>
          <w:sz w:val="28"/>
          <w:szCs w:val="28"/>
        </w:rPr>
      </w:pPr>
      <w:r>
        <w:rPr>
          <w:rFonts w:hint="eastAsia" w:ascii="Times New Roman" w:hAnsi="Times New Roman" w:cs="宋体"/>
          <w:b/>
          <w:color w:val="FF0000"/>
          <w:kern w:val="0"/>
          <w:sz w:val="28"/>
          <w:szCs w:val="28"/>
        </w:rPr>
        <w:t>报名须知：</w:t>
      </w:r>
    </w:p>
    <w:p w14:paraId="73A6E072">
      <w:pPr>
        <w:pStyle w:val="10"/>
        <w:keepNext w:val="0"/>
        <w:keepLines w:val="0"/>
        <w:pageBreakBefore w:val="0"/>
        <w:widowControl/>
        <w:kinsoku/>
        <w:wordWrap/>
        <w:overflowPunct/>
        <w:topLinePunct w:val="0"/>
        <w:autoSpaceDE/>
        <w:autoSpaceDN/>
        <w:bidi w:val="0"/>
        <w:adjustRightInd/>
        <w:snapToGrid/>
        <w:spacing w:line="480" w:lineRule="exact"/>
        <w:ind w:firstLine="480"/>
        <w:textAlignment w:val="auto"/>
        <w:rPr>
          <w:rFonts w:hint="eastAsia"/>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请潜在供应商自行下载附件《</w:t>
      </w:r>
      <w:r>
        <w:rPr>
          <w:rFonts w:hint="eastAsia"/>
          <w:color w:val="000000" w:themeColor="text1"/>
          <w:highlight w:val="none"/>
          <w:shd w:val="clear" w:color="auto" w:fill="FFFFFF"/>
          <w14:textFill>
            <w14:solidFill>
              <w14:schemeClr w14:val="tx1"/>
            </w14:solidFill>
          </w14:textFill>
        </w:rPr>
        <w:t>报名表》，并</w:t>
      </w:r>
      <w:r>
        <w:rPr>
          <w:rFonts w:hint="eastAsia"/>
          <w:color w:val="000000" w:themeColor="text1"/>
          <w:highlight w:val="none"/>
          <w14:textFill>
            <w14:solidFill>
              <w14:schemeClr w14:val="tx1"/>
            </w14:solidFill>
          </w14:textFill>
        </w:rPr>
        <w:t>按《报名表》的格式内容填写相关信息，同时附上</w:t>
      </w:r>
      <w:r>
        <w:rPr>
          <w:rFonts w:hint="eastAsia" w:asciiTheme="minorEastAsia" w:hAnsiTheme="minorEastAsia" w:eastAsiaTheme="minorEastAsia" w:cstheme="minorEastAsia"/>
          <w:sz w:val="24"/>
          <w:szCs w:val="24"/>
          <w:lang w:val="en-US" w:eastAsia="zh-CN"/>
        </w:rPr>
        <w:t>营业执照、</w:t>
      </w:r>
      <w:r>
        <w:rPr>
          <w:rFonts w:hint="eastAsia"/>
          <w:color w:val="000000" w:themeColor="text1"/>
          <w:highlight w:val="none"/>
          <w14:textFill>
            <w14:solidFill>
              <w14:schemeClr w14:val="tx1"/>
            </w14:solidFill>
          </w14:textFill>
        </w:rPr>
        <w:t>“信用中国网(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"http://www.creditchina.gov.cn" </w:instrText>
      </w:r>
      <w:r>
        <w:rPr>
          <w:color w:val="000000" w:themeColor="text1"/>
          <w:highlight w:val="none"/>
          <w14:textFill>
            <w14:solidFill>
              <w14:schemeClr w14:val="tx1"/>
            </w14:solidFill>
          </w14:textFill>
        </w:rPr>
        <w:fldChar w:fldCharType="separate"/>
      </w:r>
      <w:r>
        <w:rPr>
          <w:rStyle w:val="9"/>
          <w:rFonts w:hint="eastAsia"/>
          <w:color w:val="000000" w:themeColor="text1"/>
          <w:highlight w:val="none"/>
          <w14:textFill>
            <w14:solidFill>
              <w14:schemeClr w14:val="tx1"/>
            </w14:solidFill>
          </w14:textFill>
        </w:rPr>
        <w:t>www.creditchina.gov.cn</w:t>
      </w:r>
      <w:r>
        <w:rPr>
          <w:rStyle w:val="9"/>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)”上打印的信用查询记录</w:t>
      </w:r>
      <w:r>
        <w:rPr>
          <w:rFonts w:hint="eastAsia"/>
          <w:color w:val="000000" w:themeColor="text1"/>
          <w:highlight w:val="none"/>
          <w:lang w:val="en-US" w:eastAsia="zh-CN"/>
          <w14:textFill>
            <w14:solidFill>
              <w14:schemeClr w14:val="tx1"/>
            </w14:solidFill>
          </w14:textFill>
        </w:rPr>
        <w:t>,</w:t>
      </w:r>
      <w:r>
        <w:rPr>
          <w:rFonts w:hint="eastAsia" w:ascii="宋体" w:hAnsi="宋体" w:cs="宋体"/>
          <w:color w:val="000000" w:themeColor="text1"/>
          <w:kern w:val="0"/>
          <w:sz w:val="24"/>
          <w:szCs w:val="24"/>
          <w:highlight w:val="none"/>
          <w14:textFill>
            <w14:solidFill>
              <w14:schemeClr w14:val="tx1"/>
            </w14:solidFill>
          </w14:textFill>
        </w:rPr>
        <w:t>以及中国政府采购网(www.ccgp.gov.cn)</w:t>
      </w:r>
      <w:r>
        <w:rPr>
          <w:rFonts w:hint="eastAsia"/>
          <w:color w:val="000000" w:themeColor="text1"/>
          <w:highlight w:val="none"/>
          <w:lang w:eastAsia="zh-CN"/>
          <w14:textFill>
            <w14:solidFill>
              <w14:schemeClr w14:val="tx1"/>
            </w14:solidFill>
          </w14:textFill>
        </w:rPr>
        <w:t>相关信息</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供应商将上述材料填写准备好后</w:t>
      </w:r>
      <w:r>
        <w:rPr>
          <w:rFonts w:hint="eastAsia"/>
          <w:color w:val="000000" w:themeColor="text1"/>
          <w:highlight w:val="none"/>
          <w:lang w:eastAsia="zh-CN"/>
          <w14:textFill>
            <w14:solidFill>
              <w14:schemeClr w14:val="tx1"/>
            </w14:solidFill>
          </w14:textFill>
        </w:rPr>
        <w:t>发</w:t>
      </w:r>
      <w:r>
        <w:rPr>
          <w:rFonts w:hint="eastAsia"/>
          <w:color w:val="000000" w:themeColor="text1"/>
          <w:highlight w:val="none"/>
          <w:lang w:val="en-US" w:eastAsia="zh-CN"/>
          <w14:textFill>
            <w14:solidFill>
              <w14:schemeClr w14:val="tx1"/>
            </w14:solidFill>
          </w14:textFill>
        </w:rPr>
        <w:t>至</w:t>
      </w:r>
      <w:r>
        <w:rPr>
          <w:rFonts w:hint="eastAsia"/>
          <w:color w:val="000000" w:themeColor="text1"/>
          <w:highlight w:val="none"/>
          <w:lang w:eastAsia="zh-CN"/>
          <w14:textFill>
            <w14:solidFill>
              <w14:schemeClr w14:val="tx1"/>
            </w14:solidFill>
          </w14:textFill>
        </w:rPr>
        <w:t>邮箱（</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"mailto:glsrmyyzbb@163.com" </w:instrText>
      </w:r>
      <w:r>
        <w:rPr>
          <w:rFonts w:hint="eastAsia"/>
          <w:color w:val="000000" w:themeColor="text1"/>
          <w:highlight w:val="none"/>
          <w:lang w:val="en-US" w:eastAsia="zh-CN"/>
          <w14:textFill>
            <w14:solidFill>
              <w14:schemeClr w14:val="tx1"/>
            </w14:solidFill>
          </w14:textFill>
        </w:rPr>
        <w:fldChar w:fldCharType="separate"/>
      </w:r>
      <w:r>
        <w:rPr>
          <w:rStyle w:val="9"/>
          <w:rFonts w:hint="eastAsia"/>
          <w:color w:val="000000" w:themeColor="text1"/>
          <w:highlight w:val="none"/>
          <w:lang w:val="en-US" w:eastAsia="zh-CN"/>
          <w14:textFill>
            <w14:solidFill>
              <w14:schemeClr w14:val="tx1"/>
            </w14:solidFill>
          </w14:textFill>
        </w:rPr>
        <w:t>glsrmyyzbb</w:t>
      </w:r>
      <w:r>
        <w:rPr>
          <w:rStyle w:val="9"/>
          <w:rFonts w:hint="eastAsia"/>
          <w:color w:val="000000" w:themeColor="text1"/>
          <w:highlight w:val="none"/>
          <w:lang w:eastAsia="zh-CN"/>
          <w14:textFill>
            <w14:solidFill>
              <w14:schemeClr w14:val="tx1"/>
            </w14:solidFill>
          </w14:textFill>
        </w:rPr>
        <w:t>@163.com</w:t>
      </w:r>
      <w:r>
        <w:rPr>
          <w:rFonts w:hint="eastAsia"/>
          <w:color w:val="000000" w:themeColor="text1"/>
          <w:highlight w:val="none"/>
          <w:lang w:val="en-US" w:eastAsia="zh-CN"/>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即完成报名，</w:t>
      </w:r>
      <w:r>
        <w:rPr>
          <w:rFonts w:hint="eastAsia"/>
          <w:color w:val="000000" w:themeColor="text1"/>
          <w:highlight w:val="none"/>
          <w:lang w:val="en-US" w:eastAsia="zh-CN"/>
          <w14:textFill>
            <w14:solidFill>
              <w14:schemeClr w14:val="tx1"/>
            </w14:solidFill>
          </w14:textFill>
        </w:rPr>
        <w:t>否则将视为报名不成功。</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报名表》要求WORD版，其他材料加盖公章后上传扫描件</w:t>
      </w:r>
      <w:r>
        <w:rPr>
          <w:rFonts w:hint="eastAsia"/>
          <w:color w:val="000000" w:themeColor="text1"/>
          <w:highlight w:val="none"/>
          <w:lang w:eastAsia="zh-CN"/>
          <w14:textFill>
            <w14:solidFill>
              <w14:schemeClr w14:val="tx1"/>
            </w14:solidFill>
          </w14:textFill>
        </w:rPr>
        <w:t>。</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2.供应商完成报名后，请根据所获取的议价文件要求准备相应的报价文件，并按目录顺序自行编制装订，报价文件包含但不限于：</w:t>
      </w:r>
      <w:r>
        <w:rPr>
          <w:rFonts w:hint="eastAsia" w:asciiTheme="minorEastAsia" w:hAnsiTheme="minorEastAsia" w:eastAsiaTheme="minorEastAsia" w:cstheme="minorEastAsia"/>
          <w:sz w:val="24"/>
          <w:szCs w:val="24"/>
          <w:lang w:val="en-US" w:eastAsia="zh-CN"/>
        </w:rPr>
        <w:t>响应函、营业执照复印件、法定代表人（负责人）身份证复印件、法定代表人授权书原件（委托代理</w:t>
      </w:r>
      <w:r>
        <w:rPr>
          <w:rFonts w:hint="eastAsia" w:ascii="宋体" w:hAnsi="宋体" w:eastAsia="宋体" w:cs="宋体"/>
          <w:sz w:val="24"/>
          <w:szCs w:val="24"/>
          <w:lang w:val="en-US" w:eastAsia="zh-CN"/>
        </w:rPr>
        <w:t>时必须提供）、授权委托代理人身份证复印件以及由县级以上（含县级）社会养老保险经办机构出具的供应商为委托代理人交纳的社保证明（最近半年至少1个月以上）复印件、供应商参加政府采购活动前3年内在经营活动中没有重大违法记录的书面声明、</w:t>
      </w:r>
      <w:r>
        <w:rPr>
          <w:rFonts w:hint="eastAsia" w:ascii="宋体" w:hAnsi="宋体" w:eastAsia="宋体" w:cs="宋体"/>
          <w:color w:val="auto"/>
          <w:sz w:val="24"/>
          <w:szCs w:val="24"/>
          <w:lang w:val="en-US" w:eastAsia="zh-CN"/>
        </w:rPr>
        <w:t>供应商关于政府采购活动中信用信息记录的书面声明、信用中国(www.creditchina.gov</w:t>
      </w:r>
      <w:r>
        <w:rPr>
          <w:rFonts w:hint="eastAsia" w:ascii="宋体" w:hAnsi="宋体" w:eastAsia="宋体" w:cs="宋体"/>
          <w:sz w:val="24"/>
          <w:szCs w:val="24"/>
          <w:lang w:val="en-US" w:eastAsia="zh-CN"/>
        </w:rPr>
        <w:t>.cn)上打印的信用查询记录，以及中国政府采购网(www.ccgp.gov.cn)相关信息、项目报价、服务方案、有效期内的ISO9001质量管理体系认证证书（如有）、IS014001环境管理体系认证证书（如有）、IS045001职业健康安全管理体系认证证书(认证范围与中央空调系统产品、维修、保养、清洗服务相关)（如有）</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中国制冷空调行业设备维修安装企业能力等级认证（如有）、集中空调通风系统清洗消毒服务机构能力等级认证等（如有）、</w:t>
      </w:r>
      <w:r>
        <w:rPr>
          <w:rFonts w:hint="eastAsia" w:ascii="宋体" w:hAnsi="宋体" w:eastAsia="宋体" w:cs="宋体"/>
          <w:color w:val="auto"/>
          <w:sz w:val="24"/>
          <w:szCs w:val="24"/>
          <w:highlight w:val="none"/>
          <w:lang w:val="en-US" w:eastAsia="zh-CN"/>
        </w:rPr>
        <w:t>投标人拟</w:t>
      </w:r>
      <w:r>
        <w:rPr>
          <w:rFonts w:hint="eastAsia" w:ascii="宋体" w:hAnsi="宋体" w:eastAsia="宋体" w:cs="宋体"/>
          <w:sz w:val="24"/>
          <w:szCs w:val="24"/>
          <w:lang w:val="en-US" w:eastAsia="zh-CN"/>
        </w:rPr>
        <w:t>投入的项目负责人具有制冷设备维修工技师（二级）及以上资格证或具有制冷与空调作业证（如有）、派驻医院的维修保养服务人员持有国</w:t>
      </w:r>
      <w:r>
        <w:rPr>
          <w:rFonts w:hint="eastAsia" w:ascii="宋体" w:hAnsi="宋体" w:eastAsia="宋体" w:cs="宋体"/>
          <w:color w:val="auto"/>
          <w:sz w:val="24"/>
          <w:szCs w:val="24"/>
          <w:lang w:val="en-US" w:eastAsia="zh-CN"/>
        </w:rPr>
        <w:t>家行政部门颁发的制冷与空调作业证、电工证、高处作业证、中央空调风系统清洗证（如有）、拟投入的项目负责人及派驻医院的维修保养服务人员均须提供县级以上（含县级）社会养老保险经办机构出具的供应商为委托代理人交纳的社保证明（最近半年至少1个月以上）复印件</w:t>
      </w:r>
      <w:r>
        <w:rPr>
          <w:rFonts w:hint="eastAsia" w:ascii="宋体" w:hAnsi="宋体" w:cs="宋体"/>
          <w:color w:val="auto"/>
          <w:sz w:val="24"/>
          <w:szCs w:val="24"/>
          <w:lang w:val="en-US" w:eastAsia="zh-CN"/>
        </w:rPr>
        <w:t>（如有）</w:t>
      </w:r>
      <w:r>
        <w:rPr>
          <w:rFonts w:hint="eastAsia" w:ascii="宋体" w:hAnsi="宋体" w:eastAsia="宋体" w:cs="宋体"/>
          <w:color w:val="auto"/>
          <w:sz w:val="24"/>
          <w:szCs w:val="24"/>
          <w:lang w:val="en-US" w:eastAsia="zh-CN"/>
        </w:rPr>
        <w:t>。供应商应完整准备上述报价文件的材料，否则由此引起的不利后果由供应商承担。</w:t>
      </w:r>
      <w:r>
        <w:rPr>
          <w:rFonts w:hint="eastAsia" w:ascii="宋体" w:hAnsi="宋体" w:eastAsia="宋体" w:cs="宋体"/>
          <w:b/>
          <w:bCs/>
          <w:color w:val="auto"/>
          <w:sz w:val="24"/>
          <w:szCs w:val="24"/>
          <w:lang w:val="en-US" w:eastAsia="zh-CN"/>
        </w:rPr>
        <w:t>报价文件所提</w:t>
      </w:r>
      <w:r>
        <w:rPr>
          <w:rFonts w:hint="eastAsia" w:ascii="宋体" w:hAnsi="宋体" w:eastAsia="宋体" w:cs="宋体"/>
          <w:b/>
          <w:bCs/>
          <w:sz w:val="24"/>
          <w:szCs w:val="24"/>
          <w:lang w:val="en-US" w:eastAsia="zh-CN"/>
        </w:rPr>
        <w:t>供的的证照及相关证明材料必须真实有效，一经发现造假，将取消本次议价资格并追究相关法律责任！</w:t>
      </w:r>
    </w:p>
    <w:p w14:paraId="4ECFDE8C">
      <w:pPr>
        <w:pStyle w:val="10"/>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报价文件包括正本一份，副本</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份，报价文件一旦提交恕不退回，逾期不予受理。同时供应商委派参加本次议价采购活动的代表应当熟悉相关业务，否则由此引起的不利后果由供应商承担。</w:t>
      </w:r>
    </w:p>
    <w:p w14:paraId="51D8F88B">
      <w:pPr>
        <w:pStyle w:val="10"/>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color w:val="000000" w:themeColor="text1"/>
          <w:highlight w:val="none"/>
          <w:shd w:val="clear" w:color="auto" w:fill="FFFFFF"/>
          <w14:textFill>
            <w14:solidFill>
              <w14:schemeClr w14:val="tx1"/>
            </w14:solidFill>
          </w14:textFill>
        </w:rPr>
      </w:pPr>
      <w:r>
        <w:rPr>
          <w:color w:val="000000" w:themeColor="text1"/>
          <w:highlight w:val="none"/>
          <w:shd w:val="clear" w:color="auto" w:fill="FFFFFF"/>
          <w14:textFill>
            <w14:solidFill>
              <w14:schemeClr w14:val="tx1"/>
            </w14:solidFill>
          </w14:textFill>
        </w:rPr>
        <w:t>4.</w:t>
      </w:r>
      <w:r>
        <w:rPr>
          <w:rFonts w:hint="eastAsia"/>
          <w:color w:val="000000" w:themeColor="text1"/>
          <w:highlight w:val="none"/>
          <w:shd w:val="clear" w:color="auto" w:fill="FFFFFF"/>
          <w14:textFill>
            <w14:solidFill>
              <w14:schemeClr w14:val="tx1"/>
            </w14:solidFill>
          </w14:textFill>
        </w:rPr>
        <w:t>凡报名合格并获取了议价文件的供应商，视同响应承诺参与本次议价采购活动。若因故不能按期参加的，请至少于采购活动截止时间前两天以书面邮件形式</w:t>
      </w:r>
      <w:r>
        <w:rPr>
          <w:rFonts w:hint="eastAsia"/>
          <w:color w:val="000000" w:themeColor="text1"/>
          <w:highlight w:val="none"/>
          <w14:textFill>
            <w14:solidFill>
              <w14:schemeClr w14:val="tx1"/>
            </w14:solidFill>
          </w14:textFill>
        </w:rPr>
        <w:t>（发送邮箱地址：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"mailto:glsrmyyzbb@163.com" </w:instrText>
      </w:r>
      <w:r>
        <w:rPr>
          <w:color w:val="000000" w:themeColor="text1"/>
          <w:highlight w:val="none"/>
          <w14:textFill>
            <w14:solidFill>
              <w14:schemeClr w14:val="tx1"/>
            </w14:solidFill>
          </w14:textFill>
        </w:rPr>
        <w:fldChar w:fldCharType="separate"/>
      </w:r>
      <w:r>
        <w:rPr>
          <w:rStyle w:val="9"/>
          <w:rFonts w:hint="eastAsia"/>
          <w:color w:val="000000" w:themeColor="text1"/>
          <w:highlight w:val="none"/>
          <w14:textFill>
            <w14:solidFill>
              <w14:schemeClr w14:val="tx1"/>
            </w14:solidFill>
          </w14:textFill>
        </w:rPr>
        <w:t>glsrmyyzbb@163.com</w:t>
      </w:r>
      <w:r>
        <w:rPr>
          <w:rStyle w:val="9"/>
          <w:rFonts w:hint="eastAsia"/>
          <w:color w:val="000000" w:themeColor="text1"/>
          <w:highlight w:val="none"/>
          <w14:textFill>
            <w14:solidFill>
              <w14:schemeClr w14:val="tx1"/>
            </w14:solidFill>
          </w14:textFill>
        </w:rPr>
        <w:fldChar w:fldCharType="end"/>
      </w:r>
      <w:r>
        <w:rPr>
          <w:rFonts w:hint="eastAsia"/>
          <w:color w:val="000000" w:themeColor="text1"/>
          <w:highlight w:val="none"/>
          <w14:textFill>
            <w14:solidFill>
              <w14:schemeClr w14:val="tx1"/>
            </w14:solidFill>
          </w14:textFill>
        </w:rPr>
        <w:t>）</w:t>
      </w:r>
      <w:r>
        <w:rPr>
          <w:rFonts w:hint="eastAsia"/>
          <w:color w:val="000000" w:themeColor="text1"/>
          <w:highlight w:val="none"/>
          <w:shd w:val="clear" w:color="auto" w:fill="FFFFFF"/>
          <w14:textFill>
            <w14:solidFill>
              <w14:schemeClr w14:val="tx1"/>
            </w14:solidFill>
          </w14:textFill>
        </w:rPr>
        <w:t>告知我院招标办公室，否则，将被视为不诚信供应商，列入我院供应商黑名单，至少一年内不接受其参与我院院内的任何议价采购活动。</w:t>
      </w:r>
    </w:p>
    <w:p w14:paraId="43B81D8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ind w:left="0" w:firstLine="480" w:firstLineChars="200"/>
        <w:textAlignment w:val="auto"/>
        <w:rPr>
          <w:rFonts w:hint="eastAsia" w:ascii="宋体" w:hAnsi="宋体" w:eastAsia="宋体" w:cs="宋体"/>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color w:val="000000" w:themeColor="text1"/>
          <w:spacing w:val="0"/>
          <w:sz w:val="24"/>
          <w:szCs w:val="24"/>
          <w14:textFill>
            <w14:solidFill>
              <w14:schemeClr w14:val="tx1"/>
            </w14:solidFill>
          </w14:textFill>
        </w:rPr>
        <w:t>5.报价。供应商现场直接进行最终报价并签字确认，评审小组会进行综合评分（详见附件评分表），得分最高者将被推荐为首选供应商。无故弃标者或不诚信履约的供应商，</w:t>
      </w:r>
      <w:r>
        <w:rPr>
          <w:rFonts w:hint="eastAsia" w:ascii="宋体" w:hAnsi="宋体" w:cs="宋体"/>
          <w:i w:val="0"/>
          <w:iCs w:val="0"/>
          <w:caps w:val="0"/>
          <w:color w:val="000000" w:themeColor="text1"/>
          <w:spacing w:val="0"/>
          <w:sz w:val="24"/>
          <w:szCs w:val="24"/>
          <w:lang w:val="en-US" w:eastAsia="zh-CN"/>
          <w14:textFill>
            <w14:solidFill>
              <w14:schemeClr w14:val="tx1"/>
            </w14:solidFill>
          </w14:textFill>
        </w:rPr>
        <w:t>至少一年</w:t>
      </w:r>
      <w:r>
        <w:rPr>
          <w:rFonts w:hint="eastAsia" w:ascii="宋体" w:hAnsi="宋体" w:eastAsia="宋体" w:cs="宋体"/>
          <w:i w:val="0"/>
          <w:iCs w:val="0"/>
          <w:caps w:val="0"/>
          <w:color w:val="000000" w:themeColor="text1"/>
          <w:spacing w:val="0"/>
          <w:sz w:val="24"/>
          <w:szCs w:val="24"/>
          <w14:textFill>
            <w14:solidFill>
              <w14:schemeClr w14:val="tx1"/>
            </w14:solidFill>
          </w14:textFill>
        </w:rPr>
        <w:t>内不接受其再参与我院组织的所有院内议价采购活动，且不利后果由供应商自行承担。报价使用货币及单位：人民币（元），报价保留到小数点后两位（即），如超出小数点后两位，则四舍五入。</w:t>
      </w:r>
      <w:r>
        <w:rPr>
          <w:rFonts w:hint="eastAsia" w:ascii="宋体" w:hAnsi="宋体" w:cs="宋体"/>
          <w:i w:val="0"/>
          <w:iCs w:val="0"/>
          <w:caps w:val="0"/>
          <w:color w:val="000000" w:themeColor="text1"/>
          <w:spacing w:val="0"/>
          <w:sz w:val="24"/>
          <w:szCs w:val="24"/>
          <w:lang w:val="en-US" w:eastAsia="zh-CN"/>
          <w14:textFill>
            <w14:solidFill>
              <w14:schemeClr w14:val="tx1"/>
            </w14:solidFill>
          </w14:textFill>
        </w:rPr>
        <w:t>报价</w:t>
      </w:r>
      <w:r>
        <w:rPr>
          <w:rFonts w:hint="eastAsia" w:ascii="宋体" w:hAnsi="宋体" w:eastAsia="宋体" w:cs="宋体"/>
          <w:i w:val="0"/>
          <w:iCs w:val="0"/>
          <w:caps w:val="0"/>
          <w:color w:val="000000" w:themeColor="text1"/>
          <w:spacing w:val="0"/>
          <w:sz w:val="24"/>
          <w:szCs w:val="24"/>
          <w14:textFill>
            <w14:solidFill>
              <w14:schemeClr w14:val="tx1"/>
            </w14:solidFill>
          </w14:textFill>
        </w:rPr>
        <w:t>人所报价格为</w:t>
      </w:r>
      <w:r>
        <w:rPr>
          <w:rFonts w:hint="eastAsia" w:ascii="宋体" w:hAnsi="宋体" w:eastAsia="宋体" w:cs="宋体"/>
          <w:sz w:val="24"/>
          <w:szCs w:val="24"/>
        </w:rPr>
        <w:t>项目产生的所有成本、税金及合理利润</w:t>
      </w:r>
      <w:r>
        <w:rPr>
          <w:rFonts w:hint="eastAsia" w:ascii="宋体" w:hAnsi="宋体" w:eastAsia="宋体" w:cs="宋体"/>
          <w:i w:val="0"/>
          <w:iCs w:val="0"/>
          <w:caps w:val="0"/>
          <w:color w:val="000000" w:themeColor="text1"/>
          <w:spacing w:val="0"/>
          <w:sz w:val="24"/>
          <w:szCs w:val="24"/>
          <w14:textFill>
            <w14:solidFill>
              <w14:schemeClr w14:val="tx1"/>
            </w14:solidFill>
          </w14:textFill>
        </w:rPr>
        <w:t>费用等的全包价。</w:t>
      </w:r>
    </w:p>
    <w:p w14:paraId="302601F4">
      <w:pPr>
        <w:pStyle w:val="10"/>
        <w:keepNext w:val="0"/>
        <w:keepLines w:val="0"/>
        <w:pageBreakBefore w:val="0"/>
        <w:widowControl/>
        <w:kinsoku/>
        <w:wordWrap/>
        <w:overflowPunct/>
        <w:topLinePunct w:val="0"/>
        <w:autoSpaceDE/>
        <w:autoSpaceDN/>
        <w:bidi w:val="0"/>
        <w:adjustRightInd/>
        <w:snapToGrid/>
        <w:spacing w:line="410" w:lineRule="exact"/>
        <w:ind w:firstLine="480" w:firstLineChars="200"/>
        <w:textAlignment w:val="auto"/>
        <w:rPr>
          <w:rFonts w:hint="eastAsia" w:eastAsia="宋体"/>
          <w:color w:val="000000" w:themeColor="text1"/>
          <w:highlight w:val="none"/>
          <w:shd w:val="clear" w:color="auto" w:fill="FFFFFF"/>
          <w:lang w:val="en-US" w:eastAsia="zh-CN"/>
          <w14:textFill>
            <w14:solidFill>
              <w14:schemeClr w14:val="tx1"/>
            </w14:solidFill>
          </w14:textFill>
        </w:rPr>
      </w:pPr>
    </w:p>
    <w:p w14:paraId="02D73DA2">
      <w:pPr>
        <w:rPr>
          <w:rFonts w:hint="eastAsia" w:eastAsia="宋体"/>
          <w:sz w:val="24"/>
          <w:szCs w:val="24"/>
          <w:lang w:eastAsia="zh-CN"/>
        </w:rPr>
      </w:pPr>
      <w:bookmarkStart w:id="0" w:name="_GoBack"/>
      <w:bookmarkEnd w:id="0"/>
    </w:p>
    <w:sectPr>
      <w:pgSz w:w="11906" w:h="16838"/>
      <w:pgMar w:top="1440" w:right="1463"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7C650DE3"/>
    <w:rsid w:val="062D519F"/>
    <w:rsid w:val="12A80279"/>
    <w:rsid w:val="15D2186C"/>
    <w:rsid w:val="1B5741D9"/>
    <w:rsid w:val="2FBD06CB"/>
    <w:rsid w:val="39660C0B"/>
    <w:rsid w:val="3F465E2E"/>
    <w:rsid w:val="49852229"/>
    <w:rsid w:val="4DAC22A5"/>
    <w:rsid w:val="5EF33D86"/>
    <w:rsid w:val="61846922"/>
    <w:rsid w:val="635C5192"/>
    <w:rsid w:val="66C72DA9"/>
    <w:rsid w:val="752373C5"/>
    <w:rsid w:val="79633C3B"/>
    <w:rsid w:val="7C65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
    <w:pPr>
      <w:spacing w:before="171"/>
      <w:ind w:left="2520" w:right="2556"/>
      <w:jc w:val="center"/>
    </w:pPr>
    <w:rPr>
      <w:rFonts w:ascii="宋体" w:hAnsi="宋体" w:eastAsia="宋体" w:cs="宋体"/>
      <w:sz w:val="44"/>
      <w:szCs w:val="44"/>
      <w:lang w:val="en-US" w:eastAsia="zh-CN" w:bidi="ar-SA"/>
    </w:rPr>
  </w:style>
  <w:style w:type="paragraph" w:styleId="3">
    <w:name w:val="annotation text"/>
    <w:basedOn w:val="1"/>
    <w:qFormat/>
    <w:uiPriority w:val="0"/>
    <w:pPr>
      <w:jc w:val="left"/>
    </w:pPr>
  </w:style>
  <w:style w:type="paragraph" w:styleId="4">
    <w:name w:val="Plain Text"/>
    <w:basedOn w:val="1"/>
    <w:qFormat/>
    <w:uiPriority w:val="0"/>
    <w:pPr>
      <w:widowControl/>
      <w:wordWrap w:val="0"/>
    </w:pPr>
    <w:rPr>
      <w:rFonts w:ascii="宋体" w:hAnsi="Courier New" w:eastAsia="宋体" w:cs="Times New Roman"/>
      <w:kern w:val="0"/>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paragraph" w:styleId="10">
    <w:name w:val="List Paragraph"/>
    <w:basedOn w:val="1"/>
    <w:autoRedefine/>
    <w:qFormat/>
    <w:uiPriority w:val="34"/>
    <w:pPr>
      <w:widowControl/>
      <w:tabs>
        <w:tab w:val="left" w:pos="1915"/>
      </w:tabs>
      <w:spacing w:line="480" w:lineRule="exact"/>
      <w:ind w:firstLine="48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1786</Words>
  <Characters>1933</Characters>
  <Lines>0</Lines>
  <Paragraphs>0</Paragraphs>
  <TotalTime>0</TotalTime>
  <ScaleCrop>false</ScaleCrop>
  <LinksUpToDate>false</LinksUpToDate>
  <CharactersWithSpaces>2057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2024-09-11T01:48:00Z</dcterms:created>
  <dc:creator>敏儿好学</dc:creator>
  <cp:lastModifiedBy>H.小薇</cp:lastModifiedBy>
  <dcterms:modified xsi:type="dcterms:W3CDTF">2024-12-11T02:11:58Z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AA5B1286AC4F43E5814B1220CCFFB4EE_11</vt:lpwstr>
  </property>
</Properties>
</file>