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662D1">
      <w:pPr>
        <w:jc w:val="center"/>
        <w:rPr>
          <w:rFonts w:hint="eastAsia"/>
          <w:b/>
          <w:bCs/>
          <w:sz w:val="44"/>
          <w:szCs w:val="44"/>
          <w:lang w:val="en-US" w:eastAsia="zh-CN"/>
        </w:rPr>
      </w:pPr>
      <w:r>
        <w:rPr>
          <w:rFonts w:hint="eastAsia"/>
          <w:b/>
          <w:bCs/>
          <w:sz w:val="44"/>
          <w:szCs w:val="44"/>
          <w:lang w:val="en-US" w:eastAsia="zh-CN"/>
        </w:rPr>
        <w:t>护理部模型参数</w:t>
      </w:r>
    </w:p>
    <w:p w14:paraId="48B06816">
      <w:pPr>
        <w:jc w:val="center"/>
        <w:rPr>
          <w:rFonts w:hint="eastAsia"/>
          <w:b/>
          <w:bCs/>
          <w:sz w:val="32"/>
          <w:szCs w:val="40"/>
          <w:lang w:val="en-US" w:eastAsia="zh-CN"/>
        </w:rPr>
      </w:pPr>
    </w:p>
    <w:tbl>
      <w:tblPr>
        <w:tblStyle w:val="4"/>
        <w:tblW w:w="15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230"/>
        <w:gridCol w:w="12649"/>
        <w:gridCol w:w="551"/>
      </w:tblGrid>
      <w:tr w14:paraId="3459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772" w:type="dxa"/>
            <w:vAlign w:val="center"/>
          </w:tcPr>
          <w:p w14:paraId="7D62599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序号</w:t>
            </w:r>
          </w:p>
        </w:tc>
        <w:tc>
          <w:tcPr>
            <w:tcW w:w="1230" w:type="dxa"/>
            <w:vAlign w:val="center"/>
          </w:tcPr>
          <w:p w14:paraId="79DFA0B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产品名称</w:t>
            </w:r>
          </w:p>
        </w:tc>
        <w:tc>
          <w:tcPr>
            <w:tcW w:w="12649" w:type="dxa"/>
            <w:vAlign w:val="center"/>
          </w:tcPr>
          <w:p w14:paraId="2AEE24EB">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详细参数</w:t>
            </w:r>
          </w:p>
        </w:tc>
        <w:tc>
          <w:tcPr>
            <w:tcW w:w="551" w:type="dxa"/>
            <w:vAlign w:val="center"/>
          </w:tcPr>
          <w:p w14:paraId="7DF6F755">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bCs/>
                <w:sz w:val="24"/>
                <w:szCs w:val="24"/>
                <w:vertAlign w:val="baseline"/>
                <w:lang w:val="en-US" w:eastAsia="zh-CN"/>
              </w:rPr>
            </w:pPr>
            <w:r>
              <w:rPr>
                <w:rFonts w:hint="eastAsia"/>
                <w:b/>
                <w:bCs/>
                <w:sz w:val="24"/>
                <w:szCs w:val="24"/>
                <w:vertAlign w:val="baseline"/>
                <w:lang w:val="en-US" w:eastAsia="zh-CN"/>
              </w:rPr>
              <w:t>备注</w:t>
            </w:r>
          </w:p>
        </w:tc>
      </w:tr>
      <w:tr w14:paraId="565DC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72" w:type="dxa"/>
            <w:vAlign w:val="center"/>
          </w:tcPr>
          <w:p w14:paraId="22B70CF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w:t>
            </w:r>
          </w:p>
        </w:tc>
        <w:tc>
          <w:tcPr>
            <w:tcW w:w="1230" w:type="dxa"/>
            <w:vAlign w:val="center"/>
          </w:tcPr>
          <w:p w14:paraId="3B2993C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治疗车</w:t>
            </w:r>
          </w:p>
        </w:tc>
        <w:tc>
          <w:tcPr>
            <w:tcW w:w="12649" w:type="dxa"/>
            <w:vAlign w:val="center"/>
          </w:tcPr>
          <w:p w14:paraId="7B92387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规格：676*460*77</w:t>
            </w:r>
            <w:r>
              <w:rPr>
                <w:rFonts w:hint="eastAsia"/>
                <w:b w:val="0"/>
                <w:bCs w:val="0"/>
                <w:sz w:val="24"/>
                <w:szCs w:val="24"/>
                <w:vertAlign w:val="baseline"/>
                <w:lang w:val="en-US" w:eastAsia="zh-CN"/>
              </w:rPr>
              <w:t>0</w:t>
            </w:r>
            <w:r>
              <w:rPr>
                <w:rFonts w:hint="default"/>
                <w:b w:val="0"/>
                <w:bCs w:val="0"/>
                <w:sz w:val="24"/>
                <w:szCs w:val="24"/>
                <w:vertAlign w:val="baseline"/>
                <w:lang w:val="en-US" w:eastAsia="zh-CN"/>
              </w:rPr>
              <w:t>㎜</w:t>
            </w:r>
            <w:r>
              <w:rPr>
                <w:rFonts w:hint="eastAsia"/>
                <w:b w:val="0"/>
                <w:bCs w:val="0"/>
                <w:sz w:val="24"/>
                <w:szCs w:val="24"/>
                <w:vertAlign w:val="baseline"/>
                <w:lang w:val="en-US" w:eastAsia="zh-CN"/>
              </w:rPr>
              <w:t xml:space="preserve"> </w:t>
            </w:r>
            <w:r>
              <w:rPr>
                <w:rFonts w:hint="eastAsia"/>
                <w:b w:val="0"/>
                <w:bCs w:val="0"/>
                <w:color w:val="0000FF"/>
                <w:sz w:val="24"/>
                <w:szCs w:val="24"/>
                <w:vertAlign w:val="baseline"/>
                <w:lang w:val="en-US" w:eastAsia="zh-CN"/>
              </w:rPr>
              <w:t>整车采用塑料材质，三层双抽设计，底部带有污物桶，配置四个移动脚轮。</w:t>
            </w:r>
          </w:p>
        </w:tc>
        <w:tc>
          <w:tcPr>
            <w:tcW w:w="551" w:type="dxa"/>
            <w:vAlign w:val="center"/>
          </w:tcPr>
          <w:p w14:paraId="7736A59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371D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4D394FA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w:t>
            </w:r>
          </w:p>
        </w:tc>
        <w:tc>
          <w:tcPr>
            <w:tcW w:w="1230" w:type="dxa"/>
            <w:vAlign w:val="center"/>
          </w:tcPr>
          <w:p w14:paraId="2E0A7F4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心肺复苏模拟人</w:t>
            </w:r>
          </w:p>
        </w:tc>
        <w:tc>
          <w:tcPr>
            <w:tcW w:w="12649" w:type="dxa"/>
            <w:vAlign w:val="center"/>
          </w:tcPr>
          <w:p w14:paraId="5AA5C2A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执行标准：美国心脏学会(AHA)2020国际心肺复苏(CPR)＆心血管急救(ECC)指南标准。</w:t>
            </w:r>
          </w:p>
          <w:p w14:paraId="7AB06DA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1、全身模拟人解剖特征明显，手感真实，肤色统一，形态逼真，外形美观。 </w:t>
            </w:r>
          </w:p>
          <w:p w14:paraId="28FA679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模拟人支持自建热点，可通过手机扫描二维码无线连接模拟人，手机不需要安装软件，IOS或Andriod平台不限。模拟人身侧配备了液晶显示窗，可清晰显示模拟人的编号，便于多台同时使用时，正确地找到对应模拟人。</w:t>
            </w:r>
          </w:p>
          <w:p w14:paraId="4F3BD40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3、模拟人自带锂电池，正常使用时间不小于8小时；模拟人可感应意识判断、脉搏触诊、是否取出口中异物；</w:t>
            </w:r>
          </w:p>
          <w:p w14:paraId="080F2A7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4、系统内置不同的CPR场景，包括：溺水、心脏骤停、创伤、中毒、意外低温、电击、过敏等，用户也可添加新的场景，或在现有的场景上进行编辑修改。每个场景都可以有独立的操作流程和评分标准。</w:t>
            </w:r>
          </w:p>
          <w:p w14:paraId="02ACAAC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5、系统支持视频导引，用户可选择在训练或考核前导入相应的视频场景。</w:t>
            </w:r>
          </w:p>
          <w:p w14:paraId="3B7B71B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6、模拟生命体征：胸外按压时有模拟心脏按压心电波形；抢救成功后，模拟人可有心电图、颈动脉搏动、散大的瞳孔恢复正常、自主呼吸等变化。</w:t>
            </w:r>
          </w:p>
          <w:p w14:paraId="7C7F176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7、可进行胸外按压、气道开放、人工呼吸。  </w:t>
            </w:r>
          </w:p>
          <w:p w14:paraId="1720B79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三种操作方式：分为自主训练、自测模式、考核模式。自主训练时，学生可分别进行连续胸外按压或连续吹气操作，针对性的进行训练，完成后有各项错误统计。自测模式时，有操作下一步语音提示，按压吹气时有操作错误提示，并且学生可随时暂停、重置操作。</w:t>
            </w:r>
          </w:p>
          <w:p w14:paraId="4B75ADC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9、手机系统上条形显示按压深度，正确的按压深度5cm以上,不超过6cm. </w:t>
            </w:r>
          </w:p>
          <w:p w14:paraId="78D9B48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·按压深度过少时，条形为黄色。 </w:t>
            </w:r>
          </w:p>
          <w:p w14:paraId="0F8735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·按压深度合适时，条形为绿色。</w:t>
            </w:r>
          </w:p>
          <w:p w14:paraId="69B678A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·按压深度过大时，条形为红色。</w:t>
            </w:r>
          </w:p>
          <w:p w14:paraId="558772F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·按压深度时，具有虚拟按压人同步显示。</w:t>
            </w:r>
          </w:p>
          <w:p w14:paraId="680305E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10、手机系统上条形显示吹气量：500ml/600ml-1000ml </w:t>
            </w:r>
          </w:p>
          <w:p w14:paraId="70A2560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·吹气量过少时，条形为黄色。 </w:t>
            </w:r>
          </w:p>
          <w:p w14:paraId="4E419AF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·吹气量合适时，条形为绿色。</w:t>
            </w:r>
          </w:p>
          <w:p w14:paraId="765495A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·吹气量过大时，条形为红色。 </w:t>
            </w:r>
          </w:p>
          <w:p w14:paraId="2D37EBE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·吹气时，具有虚拟肺同步显示。</w:t>
            </w:r>
          </w:p>
          <w:p w14:paraId="06F3352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11、手机系统上弧形显示操作频率：</w:t>
            </w:r>
          </w:p>
          <w:p w14:paraId="3065756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·每分100次以下时，弧形为黄色。 </w:t>
            </w:r>
          </w:p>
          <w:p w14:paraId="00E6D29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·100-120次/分时，弧形为绿色。</w:t>
            </w:r>
          </w:p>
          <w:p w14:paraId="0CAD380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·每分120次以上时，弧形为红色。</w:t>
            </w:r>
          </w:p>
          <w:p w14:paraId="501A1D3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12、监考功能：学生考核模式时，教师可用另一台手机连接模拟人进入监考模式，查看学生的操作记录、实时的操作数据，并且控制考核暂停或重置。</w:t>
            </w:r>
          </w:p>
          <w:p w14:paraId="3302D2F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13、考生可完全自主完成考核，无需教师参与，或者教师也可同时登录系统进行监考。</w:t>
            </w:r>
          </w:p>
          <w:p w14:paraId="1B49CEC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14、成绩管理：记录考核的所有成绩单，可根据场景进行查看和统计，了解所有考生的各技能点掌握情况。</w:t>
            </w:r>
          </w:p>
          <w:p w14:paraId="6BD78B4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15、系统可显示操作日志：系统自动记录操作流程、胸外按压的次数、过大、过小、按压位置、按压频率、按压中断、吹气次数、吹气量等信息。</w:t>
            </w:r>
          </w:p>
          <w:p w14:paraId="7CCD511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16、模拟人标配手机支架，在进行训练考核时，可将手机放在支架上进行操作，高度方向可随意调节，适应各种姿势。</w:t>
            </w:r>
          </w:p>
          <w:p w14:paraId="73733F5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17、模拟人可分为两种联机模式，可自由选择：</w:t>
            </w:r>
          </w:p>
          <w:p w14:paraId="5D50B3E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 手机与模拟人二组合无线联机模式。</w:t>
            </w:r>
          </w:p>
          <w:p w14:paraId="2D7CE84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 控制器、模拟人二组合联机模式。</w:t>
            </w:r>
          </w:p>
          <w:p w14:paraId="373ADF3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18、选择控制器、模拟人二组合联机模式：</w:t>
            </w:r>
          </w:p>
          <w:p w14:paraId="1671A92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18.1、控制器可有线连接模拟人，显示三种操作方式：可进行CPR训练、模拟考核和实战考核。 </w:t>
            </w:r>
          </w:p>
          <w:p w14:paraId="0879EA7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18.2、CPR训练：可进行按压和吹气，胸外按压时电子监测按压部位；条形码显示吹气量，正确吹气量500-1000ml，吹气过少、合适、过大条形码分别显示黄色、绿色、红色；条形码显示按压深度，按压过浅、合适、过深条形码分别显示黄色、绿色、红色。</w:t>
            </w:r>
          </w:p>
          <w:p w14:paraId="2BA376C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18.3、模拟考核：在规定时间内，根据国际心肺复苏标准，完成考核并显示按压成功率及综合评定成绩。</w:t>
            </w:r>
          </w:p>
          <w:p w14:paraId="57A8C16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18.4、实战考核：在设定的时间内，根据国际心肺复苏标准，完成前期设定考核标准。。</w:t>
            </w:r>
          </w:p>
          <w:p w14:paraId="4D4DBF9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18.5、控制器打印机功能： 成绩单内容涵盖操作方式、意识判断、急救呼吸、脉搏检查、检查呼吸、清除异物、每个循环操作中按压和吹气的次数、按压正确/错误次数、按压错误的原因和次数、吹气正确/错误的原因和次数、吹气错误的原因、设定时间、操作时间和考核评定。</w:t>
            </w:r>
          </w:p>
          <w:p w14:paraId="2DC4A80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18.6、遥控器功能： 开始按键、返回、打印，同模拟人控制器面板上相应按键功能一样。控制模拟人各项急救操作。遥控器可控制模拟人的状态，模拟人瞳孔显示状态，在正常与放大间互相切换。</w:t>
            </w:r>
          </w:p>
        </w:tc>
        <w:tc>
          <w:tcPr>
            <w:tcW w:w="551" w:type="dxa"/>
            <w:vAlign w:val="center"/>
          </w:tcPr>
          <w:p w14:paraId="61E2ABD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6FB0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114A753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w:t>
            </w:r>
          </w:p>
        </w:tc>
        <w:tc>
          <w:tcPr>
            <w:tcW w:w="1230" w:type="dxa"/>
            <w:vAlign w:val="center"/>
          </w:tcPr>
          <w:p w14:paraId="72423D5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多功能综合护理操作模拟人</w:t>
            </w:r>
          </w:p>
        </w:tc>
        <w:tc>
          <w:tcPr>
            <w:tcW w:w="12649" w:type="dxa"/>
            <w:vAlign w:val="center"/>
          </w:tcPr>
          <w:p w14:paraId="2D0E1DA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1、血压测量操作训练</w:t>
            </w:r>
          </w:p>
          <w:p w14:paraId="55DC453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2、颈动脉模拟搏动功能</w:t>
            </w:r>
          </w:p>
          <w:p w14:paraId="414AE10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3、清洗梳理头发、洗脸</w:t>
            </w:r>
          </w:p>
          <w:p w14:paraId="121A0F5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4、眼耳清洗滴药</w:t>
            </w:r>
          </w:p>
          <w:p w14:paraId="056FFA9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5、口腔护理、假牙护理</w:t>
            </w:r>
          </w:p>
          <w:p w14:paraId="36A8AF2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6、口鼻气管插管</w:t>
            </w:r>
          </w:p>
          <w:p w14:paraId="4D57AB8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7、气管切开护理</w:t>
            </w:r>
          </w:p>
          <w:p w14:paraId="0EA76D8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8、吸痰法</w:t>
            </w:r>
          </w:p>
          <w:p w14:paraId="5551B6A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9、氧气吸入法</w:t>
            </w:r>
          </w:p>
          <w:p w14:paraId="32F8BED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10、口鼻饲食法</w:t>
            </w:r>
          </w:p>
          <w:p w14:paraId="5D18DE3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11、洗胃法</w:t>
            </w:r>
          </w:p>
          <w:p w14:paraId="623B7CC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12、手臂静脉穿刺、注射、输液（血）</w:t>
            </w:r>
          </w:p>
          <w:p w14:paraId="59135ED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13、三角肌皮下注射</w:t>
            </w:r>
          </w:p>
          <w:p w14:paraId="55FA399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14、股外侧肌注射</w:t>
            </w:r>
          </w:p>
          <w:p w14:paraId="4F03971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15、胸腔、腹腔、肝腔、骨髓、腰椎穿刺</w:t>
            </w:r>
          </w:p>
          <w:p w14:paraId="1220E1A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16、灌肠法</w:t>
            </w:r>
          </w:p>
          <w:p w14:paraId="0E701B1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17、女性导尿术</w:t>
            </w:r>
          </w:p>
          <w:p w14:paraId="5FD757B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18、男性导尿术</w:t>
            </w:r>
          </w:p>
          <w:p w14:paraId="4F4A68D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19、女性膀胱冲洗</w:t>
            </w:r>
          </w:p>
          <w:p w14:paraId="5DD07C6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20、男性膀胱冲洗</w:t>
            </w:r>
          </w:p>
          <w:p w14:paraId="095C433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21、造瘘引流术</w:t>
            </w:r>
          </w:p>
          <w:p w14:paraId="096A1A8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22、结肠造口术</w:t>
            </w:r>
          </w:p>
          <w:p w14:paraId="5CEA7C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23、臀部肌肉注射</w:t>
            </w:r>
          </w:p>
          <w:p w14:paraId="2AEF137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24、整体护理：擦洗、穿换衣服、冷热疗法</w:t>
            </w:r>
          </w:p>
          <w:p w14:paraId="021027F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25、四肢关节左右弯曲、旋转、上下活动</w:t>
            </w:r>
          </w:p>
          <w:p w14:paraId="23E12FD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26、创伤评估与护理：消毒、清洗、换药、止血、包扎</w:t>
            </w:r>
          </w:p>
          <w:p w14:paraId="14B558E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·胸壁切开缝合伤口护理</w:t>
            </w:r>
          </w:p>
          <w:p w14:paraId="085E7A6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·腹壁切开缝合伤口护理</w:t>
            </w:r>
          </w:p>
          <w:p w14:paraId="19C434D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·大腿外伤切开缝合伤口护理</w:t>
            </w:r>
          </w:p>
          <w:p w14:paraId="5E61F7B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·大腿皮肤裂伤护理</w:t>
            </w:r>
          </w:p>
          <w:p w14:paraId="72D5FAC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·大腿感染性溃疡护理</w:t>
            </w:r>
          </w:p>
          <w:p w14:paraId="0E2CE99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·足坏疽、第1、2、3足趾和足跟压疮护理</w:t>
            </w:r>
          </w:p>
          <w:p w14:paraId="7D82F7D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·上臂截肢伤口护理</w:t>
            </w:r>
          </w:p>
          <w:p w14:paraId="7354E79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·小腿截肢伤口护理</w:t>
            </w:r>
          </w:p>
        </w:tc>
        <w:tc>
          <w:tcPr>
            <w:tcW w:w="551" w:type="dxa"/>
            <w:vAlign w:val="center"/>
          </w:tcPr>
          <w:p w14:paraId="410C7E1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881E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7898E5B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1230" w:type="dxa"/>
            <w:vAlign w:val="center"/>
          </w:tcPr>
          <w:p w14:paraId="540EE14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轮椅</w:t>
            </w:r>
          </w:p>
        </w:tc>
        <w:tc>
          <w:tcPr>
            <w:tcW w:w="12649" w:type="dxa"/>
            <w:vAlign w:val="center"/>
          </w:tcPr>
          <w:p w14:paraId="5EB57CB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1．车架：车架为钢质材料，可折叠结构，安全性能好，表面喷塑处理，美观耐用。</w:t>
            </w:r>
          </w:p>
          <w:p w14:paraId="2853E54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2．座靠垫：座椅及靠背为软座、软靠背, 材质为牛津尼龙布，缝边牢固整齐，无褶皱、跳线和破损等缺陷。</w:t>
            </w:r>
          </w:p>
          <w:p w14:paraId="50D17B0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3．前轮：前轮采用直径7英寸环保型无污染前轮，配置为高强度工程塑料轮毂、免充气实心轮胎、钢质前叉。</w:t>
            </w:r>
          </w:p>
          <w:p w14:paraId="03D37C7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4．后轮：24英寸钢圈免充气轮。</w:t>
            </w:r>
          </w:p>
          <w:p w14:paraId="59DFAB7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 脚踏板：三档可调塑料踏板。</w:t>
            </w:r>
          </w:p>
          <w:p w14:paraId="487E77B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6．扶手：固定长扶手，配优质皮革扶手垫、ABS塑料侧板。</w:t>
            </w:r>
          </w:p>
          <w:p w14:paraId="51B6451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7．手轮：选用ABS塑料四孔手轮。</w:t>
            </w:r>
          </w:p>
          <w:p w14:paraId="6D79E51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8．刹车：前刹，表面电泳亚光黑，刹车性能好。</w:t>
            </w:r>
          </w:p>
        </w:tc>
        <w:tc>
          <w:tcPr>
            <w:tcW w:w="551" w:type="dxa"/>
            <w:vAlign w:val="center"/>
          </w:tcPr>
          <w:p w14:paraId="1D5454CA">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3C64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58C42E45">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5</w:t>
            </w:r>
          </w:p>
        </w:tc>
        <w:tc>
          <w:tcPr>
            <w:tcW w:w="1230" w:type="dxa"/>
            <w:vAlign w:val="center"/>
          </w:tcPr>
          <w:p w14:paraId="76FB130F">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高靠背轮椅</w:t>
            </w:r>
          </w:p>
        </w:tc>
        <w:tc>
          <w:tcPr>
            <w:tcW w:w="12649" w:type="dxa"/>
            <w:vAlign w:val="center"/>
          </w:tcPr>
          <w:p w14:paraId="5E88C0F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1．车架：车架为钢质材料，半躺设计，可折叠结构，安全性能好，表面电镀处理，美观耐用。</w:t>
            </w:r>
          </w:p>
          <w:p w14:paraId="1306620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2．座靠垫：座垫及靠背为翻盖式软座便器、软靠背,采用高密度海绵与皮革缝合而成，安装后稳定、平整，乘坐舒适。</w:t>
            </w:r>
          </w:p>
          <w:p w14:paraId="678AA37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3．前轮：前轮采用直径8英寸TPR环保型无污染前轮，配置为高强度工程塑料轮毂、免充气实心轮胎、铝合金前叉。</w:t>
            </w:r>
          </w:p>
          <w:p w14:paraId="2DD6A33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4．后轮：24英寸钢圈充气轮。</w:t>
            </w:r>
          </w:p>
          <w:p w14:paraId="20D32A2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5．脚踏板：抱箍式踏板锁紧装置，配铝合金踏板，经久耐用。</w:t>
            </w:r>
          </w:p>
          <w:p w14:paraId="6E3487D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6．扶手：固定长扶手，配优质皮革扶手垫、ABS塑料侧板。</w:t>
            </w:r>
          </w:p>
          <w:p w14:paraId="31BC47C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7．骨科组：骨科组可自由升降与调节角度，促进血液循环，乘坐更舒适。</w:t>
            </w:r>
          </w:p>
          <w:p w14:paraId="12A98B4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8．手轮：选用钢质电镀手轮。</w:t>
            </w:r>
          </w:p>
          <w:p w14:paraId="3AC358F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9．刹车：前刹，刹车性能好。</w:t>
            </w:r>
          </w:p>
        </w:tc>
        <w:tc>
          <w:tcPr>
            <w:tcW w:w="551" w:type="dxa"/>
            <w:vAlign w:val="center"/>
          </w:tcPr>
          <w:p w14:paraId="3EC1C83A">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AEF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7F28A44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6</w:t>
            </w:r>
          </w:p>
        </w:tc>
        <w:tc>
          <w:tcPr>
            <w:tcW w:w="1230" w:type="dxa"/>
            <w:vAlign w:val="center"/>
          </w:tcPr>
          <w:p w14:paraId="78F0AE8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保护性约束套装</w:t>
            </w:r>
          </w:p>
        </w:tc>
        <w:tc>
          <w:tcPr>
            <w:tcW w:w="12649" w:type="dxa"/>
            <w:vAlign w:val="center"/>
          </w:tcPr>
          <w:p w14:paraId="7024DD0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四肢约束带：</w:t>
            </w:r>
          </w:p>
          <w:p w14:paraId="5949B71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1.尺寸：长29cm*宽7cm(绑带约95cm)；</w:t>
            </w:r>
          </w:p>
          <w:p w14:paraId="0139EB4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2产品材质：医用固定带由丝光棉布、针织布、帆布、海绵、粘扣；</w:t>
            </w:r>
          </w:p>
          <w:p w14:paraId="7404465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胸部腰部固定带</w:t>
            </w:r>
          </w:p>
          <w:p w14:paraId="2B6B0DE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1.尺寸：长118cm*宽15cm(单支绑带长90cm)；</w:t>
            </w:r>
          </w:p>
          <w:p w14:paraId="6DA5FA6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2产品材质：医用固定带由丝光棉布、针织布、帆布、海绵、粘扣；</w:t>
            </w:r>
          </w:p>
        </w:tc>
        <w:tc>
          <w:tcPr>
            <w:tcW w:w="551" w:type="dxa"/>
            <w:vAlign w:val="center"/>
          </w:tcPr>
          <w:p w14:paraId="6F7DB17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BB4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1E034E5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7</w:t>
            </w:r>
          </w:p>
        </w:tc>
        <w:tc>
          <w:tcPr>
            <w:tcW w:w="1230" w:type="dxa"/>
            <w:vAlign w:val="center"/>
          </w:tcPr>
          <w:p w14:paraId="521EE05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婴儿互动照料模型</w:t>
            </w:r>
          </w:p>
        </w:tc>
        <w:tc>
          <w:tcPr>
            <w:tcW w:w="12649" w:type="dxa"/>
            <w:vAlign w:val="center"/>
          </w:tcPr>
          <w:p w14:paraId="16A5F04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1、婴儿材料采用进口热塑胶，具有耐高温、低温、不变形、弹性好、防水的特性，造型十分逼真。</w:t>
            </w:r>
          </w:p>
          <w:p w14:paraId="4D0AE02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2、共设计了三套大多数婴儿的不安情绪都适用的护理和照料程序。“婴儿”不定时地表现出吵闹、哭叫等各种不安情绪，学员针对性的实施正确的护理。</w:t>
            </w:r>
          </w:p>
          <w:p w14:paraId="5D26095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整套程序可连续不断地持续进行48小时。在每48小时之内，会有25-27次照料程序不定时发生，每次持续5至30分钟不等。在这些时段内学员们必须集中精力照顾她们的“孩子”。学员在48小时之内照料孩子的时间加起来共需要7小时。</w:t>
            </w:r>
          </w:p>
          <w:p w14:paraId="31672D1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提供一套“钥匙”，学员在不打断整个模拟程序的情况下，用它来使吵闹、不安的“婴儿”安静下来。学员必须对婴儿哭闹的原因做出正确的判断-只有用正确的“钥匙”才能解决问题-正所谓一把钥匙开一把锁。如果用了错误的钥匙，婴儿将依旧哭闹不停。</w:t>
            </w:r>
          </w:p>
          <w:p w14:paraId="2C9C3C2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5、有一把“救急钥匙”-当学员在没有整套模拟装置的情况下无法对婴儿的哭闹是做出正确判断、实施正确护理的时候，用它来使婴儿安静。</w:t>
            </w:r>
          </w:p>
          <w:p w14:paraId="4BFCB16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6、婴儿身上的控制盒能够提醒教师学员不正确的护理婴儿方式。</w:t>
            </w:r>
          </w:p>
        </w:tc>
        <w:tc>
          <w:tcPr>
            <w:tcW w:w="551" w:type="dxa"/>
            <w:vAlign w:val="center"/>
          </w:tcPr>
          <w:p w14:paraId="3608E71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4896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168C5A7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8</w:t>
            </w:r>
          </w:p>
        </w:tc>
        <w:tc>
          <w:tcPr>
            <w:tcW w:w="1230" w:type="dxa"/>
            <w:vAlign w:val="center"/>
          </w:tcPr>
          <w:p w14:paraId="731BFF6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膳食宝塔模型</w:t>
            </w:r>
          </w:p>
        </w:tc>
        <w:tc>
          <w:tcPr>
            <w:tcW w:w="12649" w:type="dxa"/>
            <w:vAlign w:val="center"/>
          </w:tcPr>
          <w:p w14:paraId="50C1F55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第一层：谷薯类</w:t>
            </w:r>
          </w:p>
          <w:p w14:paraId="0C198E3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每天摄入谷薯类食物250-400g，其中全谷物和杂豆类50-150g，薯类50-100g</w:t>
            </w:r>
          </w:p>
          <w:p w14:paraId="3F21528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这是能量的主要来源，也是膳食纤维、B族维生素的重要来源。</w:t>
            </w:r>
          </w:p>
          <w:p w14:paraId="21A302A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第二层：蔬菜水果类</w:t>
            </w:r>
          </w:p>
          <w:p w14:paraId="0491610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每天摄入蔬菜300-500g，其中深色蔬菜占1/2；水果200-350。</w:t>
            </w:r>
          </w:p>
          <w:p w14:paraId="4F974D0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蔬菜和水果不能互相替代，各有各的益处。</w:t>
            </w:r>
          </w:p>
          <w:p w14:paraId="395DB29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第三层：鱼禽肉蛋等动物性食物</w:t>
            </w:r>
          </w:p>
          <w:p w14:paraId="4071D0B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每天摄入畜禽肉40-75g，水产品40-75g，蛋类40-50g，平均每天摄入总量120-200g。</w:t>
            </w:r>
          </w:p>
          <w:p w14:paraId="0EDC11D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动物性食物是优质蛋白质的主要来源，也富含脂类、脂溶性维生素、B族维生素和矿物质。</w:t>
            </w:r>
          </w:p>
          <w:p w14:paraId="1EF4C3F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第四层：乳类、大豆和坚果类</w:t>
            </w:r>
          </w:p>
          <w:p w14:paraId="17B3955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每天摄入牛奶或奶制品300g，大豆和坚果25-35g。</w:t>
            </w:r>
          </w:p>
          <w:p w14:paraId="1AC2AFE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乳类是钙的最佳来源，也富含优质蛋白质和多种营养素。</w:t>
            </w:r>
          </w:p>
          <w:p w14:paraId="19F7314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第五层：烹调油和盐</w:t>
            </w:r>
          </w:p>
          <w:p w14:paraId="1202AA0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 每天烹调油摄入量为25-30g，食盐摄入量不超过6g</w:t>
            </w:r>
          </w:p>
        </w:tc>
        <w:tc>
          <w:tcPr>
            <w:tcW w:w="551" w:type="dxa"/>
            <w:vAlign w:val="center"/>
          </w:tcPr>
          <w:p w14:paraId="38BF0E0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4033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63DBF1F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9</w:t>
            </w:r>
          </w:p>
        </w:tc>
        <w:tc>
          <w:tcPr>
            <w:tcW w:w="1230" w:type="dxa"/>
            <w:vAlign w:val="center"/>
          </w:tcPr>
          <w:p w14:paraId="6F089EF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高级心肺复苏半身模型</w:t>
            </w:r>
          </w:p>
        </w:tc>
        <w:tc>
          <w:tcPr>
            <w:tcW w:w="12649" w:type="dxa"/>
            <w:vAlign w:val="center"/>
          </w:tcPr>
          <w:p w14:paraId="071CD682">
            <w:pPr>
              <w:rPr>
                <w:rFonts w:hint="eastAsia"/>
                <w:color w:val="0000FF"/>
              </w:rPr>
            </w:pPr>
            <w:r>
              <w:rPr>
                <w:rFonts w:hint="eastAsia"/>
                <w:color w:val="0000FF"/>
              </w:rPr>
              <w:t>1.卫生清洁系统：避免交叉感染，无需模拟肺袋，保护学员安全；一次性的呼吸口袋和可清洗的面皮，口腔部有仿真牙齿，无需内部清洁，训练后不留水气；确保通气量500~600mL；吹气时：学员通过口腔或鼻腔（红色部分）向模拟人肺部吹气时，一次性专用的呼吸袋（绿色部分）被充满，挤压模拟人头部已经充有的气体流向模拟人的肺部及胃部；呼气时：气体交流完成后，返回头部的清洁气体挤压呼吸袋里的学员气体，呼出模拟人体外</w:t>
            </w:r>
          </w:p>
          <w:p w14:paraId="053A64FE">
            <w:pPr>
              <w:rPr>
                <w:rFonts w:hint="eastAsia"/>
                <w:color w:val="0000FF"/>
              </w:rPr>
            </w:pPr>
            <w:r>
              <w:rPr>
                <w:rFonts w:hint="eastAsia"/>
                <w:color w:val="0000FF"/>
              </w:rPr>
              <w:t>2.气道培训：</w:t>
            </w:r>
          </w:p>
          <w:p w14:paraId="2665384A">
            <w:pPr>
              <w:rPr>
                <w:rFonts w:hint="eastAsia"/>
                <w:color w:val="0000FF"/>
              </w:rPr>
            </w:pPr>
            <w:r>
              <w:rPr>
                <w:rFonts w:hint="eastAsia"/>
                <w:color w:val="0000FF"/>
              </w:rPr>
              <w:t>2.1.可做口对、口对鼻、简易呼吸器和口咽通气道的人工呼吸训练</w:t>
            </w:r>
          </w:p>
          <w:p w14:paraId="2314FCC0">
            <w:pPr>
              <w:rPr>
                <w:rFonts w:hint="eastAsia"/>
                <w:color w:val="0000FF"/>
              </w:rPr>
            </w:pPr>
            <w:r>
              <w:rPr>
                <w:rFonts w:hint="eastAsia"/>
                <w:color w:val="0000FF"/>
              </w:rPr>
              <w:t>2.2.高仿真功能，和在人体上进行操作一样</w:t>
            </w:r>
          </w:p>
          <w:p w14:paraId="7EE80E63">
            <w:pPr>
              <w:rPr>
                <w:rFonts w:hint="eastAsia"/>
                <w:color w:val="0000FF"/>
              </w:rPr>
            </w:pPr>
            <w:r>
              <w:rPr>
                <w:rFonts w:hint="eastAsia"/>
                <w:color w:val="0000FF"/>
              </w:rPr>
              <w:t>2.3.学员能感受到:“ 看、听、感觉” 人工呼吸的三大功能</w:t>
            </w:r>
          </w:p>
          <w:p w14:paraId="7E52E838">
            <w:pPr>
              <w:rPr>
                <w:rFonts w:hint="eastAsia"/>
                <w:color w:val="0000FF"/>
              </w:rPr>
            </w:pPr>
            <w:r>
              <w:rPr>
                <w:rFonts w:hint="eastAsia"/>
                <w:color w:val="0000FF"/>
              </w:rPr>
              <w:t>2.4.气道被正确打开后，方能做人工呼吸：模拟人可做提拉下颌，倾斜头部操作</w:t>
            </w:r>
          </w:p>
          <w:p w14:paraId="617AB217">
            <w:pPr>
              <w:rPr>
                <w:rFonts w:hint="eastAsia"/>
                <w:color w:val="0000FF"/>
              </w:rPr>
            </w:pPr>
            <w:r>
              <w:rPr>
                <w:rFonts w:hint="eastAsia"/>
                <w:color w:val="0000FF"/>
              </w:rPr>
              <w:t>2.5.可模拟气道受阻和胸部抬起的真实效果</w:t>
            </w:r>
          </w:p>
          <w:p w14:paraId="2C90086E">
            <w:pPr>
              <w:rPr>
                <w:rFonts w:hint="eastAsia"/>
                <w:color w:val="0000FF"/>
              </w:rPr>
            </w:pPr>
            <w:r>
              <w:rPr>
                <w:rFonts w:hint="eastAsia"/>
                <w:color w:val="0000FF"/>
              </w:rPr>
              <w:t>2.6.头颈部具备气道锁：只有头部充分后仰（可使用仰面举颏法、托下颌法、仰面抬颈法）才能吹气进去，否则无效，符合考试知识点要求</w:t>
            </w:r>
          </w:p>
          <w:p w14:paraId="0AEAE0AD">
            <w:pPr>
              <w:rPr>
                <w:rFonts w:hint="eastAsia"/>
                <w:color w:val="0000FF"/>
              </w:rPr>
            </w:pPr>
            <w:r>
              <w:rPr>
                <w:rFonts w:hint="eastAsia"/>
                <w:color w:val="0000FF"/>
              </w:rPr>
              <w:t>3.心脏按压：</w:t>
            </w:r>
          </w:p>
          <w:p w14:paraId="067A7399">
            <w:pPr>
              <w:rPr>
                <w:rFonts w:hint="eastAsia"/>
                <w:color w:val="0000FF"/>
              </w:rPr>
            </w:pPr>
            <w:r>
              <w:rPr>
                <w:rFonts w:hint="eastAsia"/>
                <w:color w:val="0000FF"/>
              </w:rPr>
              <w:t>3.1.胸部按压硬度可调节：可模仿不同年龄群和性别的胸部硬度，通过模型背部快速调节按压硬度旋钮即可调节不同按压力度，无需拆卸模型皮肤更换模型弹簧，调节后按压至5cm约需要30kg至55kg力量，可调节的硬度避免对受训者的习惯性误导</w:t>
            </w:r>
          </w:p>
          <w:p w14:paraId="43448C66">
            <w:pPr>
              <w:rPr>
                <w:rFonts w:hint="eastAsia"/>
                <w:color w:val="0000FF"/>
              </w:rPr>
            </w:pPr>
            <w:r>
              <w:rPr>
                <w:rFonts w:hint="eastAsia"/>
                <w:color w:val="0000FF"/>
              </w:rPr>
              <w:t>3.2.高仿真人体胸部按压，类似在人体上直接心肺复苏</w:t>
            </w:r>
          </w:p>
          <w:p w14:paraId="5C8DBE4A">
            <w:pPr>
              <w:rPr>
                <w:rFonts w:hint="eastAsia"/>
                <w:color w:val="0000FF"/>
              </w:rPr>
            </w:pPr>
            <w:r>
              <w:rPr>
                <w:rFonts w:hint="eastAsia"/>
                <w:color w:val="0000FF"/>
              </w:rPr>
              <w:t>3.3.模拟颈动脉搏动：可练习如何触摸颈动脉搏动</w:t>
            </w:r>
          </w:p>
          <w:p w14:paraId="57F2B9EE">
            <w:pPr>
              <w:rPr>
                <w:rFonts w:hint="eastAsia"/>
                <w:color w:val="0000FF"/>
              </w:rPr>
            </w:pPr>
            <w:r>
              <w:rPr>
                <w:rFonts w:hint="eastAsia"/>
                <w:color w:val="0000FF"/>
              </w:rPr>
              <w:t>3.4.手提包可打开作为训练地垫</w:t>
            </w:r>
          </w:p>
          <w:p w14:paraId="139D55A4">
            <w:pPr>
              <w:rPr>
                <w:rFonts w:hint="eastAsia"/>
                <w:color w:val="0000FF"/>
              </w:rPr>
            </w:pPr>
            <w:r>
              <w:rPr>
                <w:rFonts w:hint="eastAsia"/>
                <w:color w:val="0000FF"/>
              </w:rPr>
              <w:t>4.训练成效反馈：</w:t>
            </w:r>
          </w:p>
          <w:p w14:paraId="412F0E89">
            <w:pPr>
              <w:rPr>
                <w:rFonts w:hint="eastAsia"/>
                <w:color w:val="0000FF"/>
              </w:rPr>
            </w:pPr>
            <w:r>
              <w:rPr>
                <w:rFonts w:hint="eastAsia"/>
                <w:color w:val="0000FF"/>
              </w:rPr>
              <w:t>4.1.机械监视器能即时反馈按压深度、通气量、手部位置、胃部充气报警，无须任何电源即可反馈训练数据</w:t>
            </w:r>
          </w:p>
          <w:p w14:paraId="6DA4D118">
            <w:pPr>
              <w:rPr>
                <w:rFonts w:hint="eastAsia"/>
                <w:color w:val="0000FF"/>
              </w:rPr>
            </w:pPr>
            <w:r>
              <w:rPr>
                <w:rFonts w:hint="eastAsia"/>
                <w:color w:val="0000FF"/>
              </w:rPr>
              <w:t>4.2.显示心脏按压深度：5~6cm为绿色刻度，其他深度为红色，如果显示屏颜色呈现绿色和红色，则测量结果处于正确范围的边界线。</w:t>
            </w:r>
          </w:p>
          <w:p w14:paraId="0C2DC67C">
            <w:pPr>
              <w:rPr>
                <w:rFonts w:hint="eastAsia"/>
                <w:color w:val="0000FF"/>
              </w:rPr>
            </w:pPr>
            <w:r>
              <w:rPr>
                <w:rFonts w:hint="eastAsia"/>
                <w:color w:val="0000FF"/>
              </w:rPr>
              <w:t>4.3.监视器通过将显示屏颜色从黑色变成红色的方式记录胃部内充气和手部位置不当</w:t>
            </w:r>
          </w:p>
          <w:p w14:paraId="0C4F7970">
            <w:pPr>
              <w:rPr>
                <w:rFonts w:hint="eastAsia"/>
                <w:color w:val="0000FF"/>
              </w:rPr>
            </w:pPr>
            <w:r>
              <w:rPr>
                <w:rFonts w:hint="eastAsia"/>
                <w:color w:val="0000FF"/>
              </w:rPr>
              <w:t>4.4.显示通气量：500~600mL为绿色刻度，其他通气量</w:t>
            </w:r>
          </w:p>
          <w:p w14:paraId="51904F42">
            <w:pPr>
              <w:rPr>
                <w:rFonts w:hint="eastAsia"/>
                <w:color w:val="0000FF"/>
              </w:rPr>
            </w:pPr>
            <w:r>
              <w:rPr>
                <w:rFonts w:hint="eastAsia"/>
                <w:color w:val="0000FF"/>
              </w:rPr>
              <w:t>4.5.双侧反馈界面，受训者和培训师均可同时看到仪器反馈，也可只关闭受训者反馈界面变为导师独立检测训练内容</w:t>
            </w:r>
          </w:p>
          <w:p w14:paraId="40D08821">
            <w:pPr>
              <w:rPr>
                <w:rFonts w:hint="eastAsia"/>
                <w:color w:val="0000FF"/>
              </w:rPr>
            </w:pPr>
            <w:r>
              <w:rPr>
                <w:rFonts w:hint="eastAsia"/>
                <w:color w:val="0000FF"/>
              </w:rPr>
              <w:t>4.6.机械监视器位于模拟腹部，按下挂钩将仪器激活，如果仪器未激活，则在按压胸部时不会损坏模型和仪器</w:t>
            </w:r>
          </w:p>
          <w:p w14:paraId="02ACC7A3">
            <w:pPr>
              <w:rPr>
                <w:rFonts w:hint="eastAsia"/>
                <w:color w:val="0000FF"/>
              </w:rPr>
            </w:pPr>
            <w:r>
              <w:rPr>
                <w:rFonts w:hint="eastAsia"/>
                <w:color w:val="0000FF"/>
              </w:rPr>
              <w:t>5.模型其他要求：</w:t>
            </w:r>
          </w:p>
          <w:p w14:paraId="142A4ACD">
            <w:pPr>
              <w:rPr>
                <w:rFonts w:hint="eastAsia"/>
                <w:color w:val="0000FF"/>
              </w:rPr>
            </w:pPr>
            <w:r>
              <w:rPr>
                <w:rFonts w:hint="eastAsia"/>
                <w:color w:val="0000FF"/>
              </w:rPr>
              <w:t>5.1.功能性和耐久性经过充分测试</w:t>
            </w:r>
          </w:p>
          <w:p w14:paraId="469341CE">
            <w:pPr>
              <w:rPr>
                <w:rFonts w:hint="eastAsia"/>
                <w:color w:val="0000FF"/>
              </w:rPr>
            </w:pPr>
            <w:r>
              <w:rPr>
                <w:rFonts w:hint="eastAsia"/>
                <w:color w:val="0000FF"/>
              </w:rPr>
              <w:t>5.2.模型为半身模拟人，用于培训心肺复苏技能训练及考核</w:t>
            </w:r>
          </w:p>
          <w:p w14:paraId="3A1DDB75">
            <w:pPr>
              <w:rPr>
                <w:rFonts w:hint="eastAsia"/>
                <w:color w:val="0000FF"/>
              </w:rPr>
            </w:pPr>
            <w:r>
              <w:rPr>
                <w:rFonts w:hint="eastAsia"/>
                <w:color w:val="0000FF"/>
              </w:rPr>
              <w:t>5.3.模型的手臂及下半身为模块化设计，可方便拆卸更换不同功能配置的模块</w:t>
            </w:r>
          </w:p>
          <w:p w14:paraId="40C52EA5">
            <w:pPr>
              <w:rPr>
                <w:rFonts w:hint="eastAsia"/>
                <w:color w:val="0000FF"/>
              </w:rPr>
            </w:pPr>
            <w:r>
              <w:rPr>
                <w:rFonts w:hint="eastAsia"/>
                <w:color w:val="0000FF"/>
              </w:rPr>
              <w:t>5.4.集体培训时，提供个人评估，每个参与者可以获得自己的个人成绩（多达4名参与者）</w:t>
            </w:r>
          </w:p>
          <w:p w14:paraId="648B304E">
            <w:pPr>
              <w:rPr>
                <w:rFonts w:hint="eastAsia"/>
                <w:color w:val="0000FF"/>
              </w:rPr>
            </w:pPr>
            <w:r>
              <w:rPr>
                <w:rFonts w:hint="eastAsia"/>
                <w:color w:val="0000FF"/>
              </w:rPr>
              <w:t>6.软件功能：</w:t>
            </w:r>
          </w:p>
          <w:p w14:paraId="12C06BB5">
            <w:pPr>
              <w:rPr>
                <w:rFonts w:hint="eastAsia"/>
                <w:color w:val="0000FF"/>
              </w:rPr>
            </w:pPr>
            <w:r>
              <w:rPr>
                <w:rFonts w:hint="eastAsia"/>
                <w:color w:val="0000FF"/>
              </w:rPr>
              <w:t>6.1.基本功能：</w:t>
            </w:r>
          </w:p>
          <w:p w14:paraId="6B02FE12">
            <w:pPr>
              <w:rPr>
                <w:rFonts w:hint="eastAsia"/>
                <w:color w:val="0000FF"/>
              </w:rPr>
            </w:pPr>
            <w:r>
              <w:rPr>
                <w:rFonts w:hint="eastAsia"/>
                <w:color w:val="0000FF"/>
              </w:rPr>
              <w:t>6.1.1.兼容带有无线功能的手机、Pad、笔记本电脑等各种自带浏览器的终端设备，无线任何网络覆盖即可连接和使用；无须下载或者安装任何程序即可登录软件系统，实时查看训练情况，具备不少于五种以上语言（包括中英文）操作系统。</w:t>
            </w:r>
          </w:p>
          <w:p w14:paraId="39D33986">
            <w:pPr>
              <w:rPr>
                <w:rFonts w:hint="eastAsia"/>
                <w:color w:val="0000FF"/>
              </w:rPr>
            </w:pPr>
            <w:r>
              <w:rPr>
                <w:rFonts w:hint="eastAsia"/>
                <w:color w:val="0000FF"/>
              </w:rPr>
              <w:t>6.1.2.多达6个模拟人的并联控制及考核操作。</w:t>
            </w:r>
          </w:p>
          <w:p w14:paraId="6283DBD6">
            <w:pPr>
              <w:rPr>
                <w:rFonts w:hint="eastAsia"/>
                <w:color w:val="0000FF"/>
              </w:rPr>
            </w:pPr>
            <w:r>
              <w:rPr>
                <w:rFonts w:hint="eastAsia"/>
                <w:color w:val="0000FF"/>
              </w:rPr>
              <w:t>6.1.3.软件具备受控模式和查看模型。受控模式可设置内部参数及考核参数设定，可以实时查看及控制所有受训者操作情况，可以自定义情景演练，自定义心电节律、声音回放等。受训者操作情况反馈可出具任务报告，最多可出具统一情境下4人协作急救模拟的4份单独任务报告；查看模式只可查看受训者数据，不可控制模拟人。（投标人投标时需提供系统截图）</w:t>
            </w:r>
          </w:p>
          <w:p w14:paraId="79F9229B">
            <w:pPr>
              <w:rPr>
                <w:rFonts w:hint="eastAsia"/>
                <w:color w:val="0000FF"/>
              </w:rPr>
            </w:pPr>
            <w:r>
              <w:rPr>
                <w:rFonts w:hint="eastAsia"/>
                <w:color w:val="0000FF"/>
              </w:rPr>
              <w:t>6.1.4.具有可充电的插入式电池，模拟转运及院外等训练场景时，无需使用固定电源。同时电池可取下进行保管，有效延长模拟人及电池使用寿命。</w:t>
            </w:r>
          </w:p>
          <w:p w14:paraId="52D44BA4">
            <w:pPr>
              <w:rPr>
                <w:rFonts w:hint="eastAsia"/>
                <w:color w:val="0000FF"/>
              </w:rPr>
            </w:pPr>
            <w:r>
              <w:rPr>
                <w:rFonts w:hint="eastAsia"/>
                <w:color w:val="0000FF"/>
              </w:rPr>
              <w:t>6.2.情景功能：</w:t>
            </w:r>
          </w:p>
          <w:p w14:paraId="45BB6CD0">
            <w:pPr>
              <w:rPr>
                <w:rFonts w:hint="eastAsia"/>
                <w:color w:val="0000FF"/>
              </w:rPr>
            </w:pPr>
            <w:r>
              <w:rPr>
                <w:rFonts w:hint="eastAsia"/>
                <w:color w:val="0000FF"/>
              </w:rPr>
              <w:t>6.2.1.创建新情景：新情景可提供BLS新场景和默认方案这两种情景供使用者选择。默认方案为导师在系统设定的考核方案。</w:t>
            </w:r>
          </w:p>
          <w:p w14:paraId="14B072BA">
            <w:pPr>
              <w:rPr>
                <w:rFonts w:hint="eastAsia"/>
                <w:color w:val="0000FF"/>
              </w:rPr>
            </w:pPr>
            <w:r>
              <w:rPr>
                <w:rFonts w:hint="eastAsia"/>
                <w:color w:val="0000FF"/>
              </w:rPr>
              <w:t>6.2.2.新情景的算法可选择：AHA及ERC标准。</w:t>
            </w:r>
          </w:p>
          <w:p w14:paraId="3DD68507">
            <w:pPr>
              <w:rPr>
                <w:rFonts w:hint="eastAsia"/>
                <w:color w:val="0000FF"/>
              </w:rPr>
            </w:pPr>
            <w:r>
              <w:rPr>
                <w:rFonts w:hint="eastAsia"/>
                <w:color w:val="0000FF"/>
              </w:rPr>
              <w:t>6.2.3.情景考核时间可选：10秒、1分、2分、5分、10分、20分及无限时间。（投标人投标时需提供系统截图）</w:t>
            </w:r>
          </w:p>
          <w:p w14:paraId="3A06ECCA">
            <w:pPr>
              <w:rPr>
                <w:rFonts w:hint="eastAsia"/>
                <w:color w:val="0000FF"/>
              </w:rPr>
            </w:pPr>
            <w:r>
              <w:rPr>
                <w:rFonts w:hint="eastAsia"/>
                <w:color w:val="0000FF"/>
              </w:rPr>
              <w:t>6.2.4.导师可选择不超过4人同时进行授课，并对每人进行独立的操作记录及训练报告；培训模式包括单人心肺复苏、双人心肺复苏、三人心肺复苏、仅通分、仅限压缩、四人心肺复苏等多模式。（投标人投标时需提供系统截图）</w:t>
            </w:r>
          </w:p>
          <w:p w14:paraId="1FF0417A">
            <w:pPr>
              <w:rPr>
                <w:rFonts w:hint="eastAsia"/>
                <w:color w:val="0000FF"/>
              </w:rPr>
            </w:pPr>
            <w:r>
              <w:rPr>
                <w:rFonts w:hint="eastAsia"/>
                <w:color w:val="0000FF"/>
              </w:rPr>
              <w:t>6.2.情景视图：</w:t>
            </w:r>
          </w:p>
          <w:p w14:paraId="5FA814B9">
            <w:pPr>
              <w:rPr>
                <w:rFonts w:hint="eastAsia"/>
                <w:color w:val="0000FF"/>
              </w:rPr>
            </w:pPr>
            <w:r>
              <w:rPr>
                <w:rFonts w:hint="eastAsia"/>
                <w:color w:val="0000FF"/>
              </w:rPr>
              <w:t>6.2.1、视图监控页面用波形图表清晰分析到受训者进行胸外按压以及通气量的情况，自动统计出ECC率和通气率。</w:t>
            </w:r>
          </w:p>
          <w:p w14:paraId="4E8DEE8F">
            <w:pPr>
              <w:rPr>
                <w:rFonts w:hint="eastAsia"/>
                <w:color w:val="0000FF"/>
              </w:rPr>
            </w:pPr>
            <w:r>
              <w:rPr>
                <w:rFonts w:hint="eastAsia"/>
                <w:color w:val="0000FF"/>
              </w:rPr>
              <w:t>6.2.2.受训者进行CPR时，视图页面可记录受训者IO穿刺、IV穿刺、安全环境确认、寻求帮助、120车达到、拨打120电话、病人意识确认、检测呼吸情景、除颤等多种操作。（投标人投标时需提供系统截图）</w:t>
            </w:r>
          </w:p>
          <w:p w14:paraId="10A2D00B">
            <w:pPr>
              <w:rPr>
                <w:rFonts w:hint="eastAsia"/>
                <w:color w:val="0000FF"/>
              </w:rPr>
            </w:pPr>
            <w:r>
              <w:rPr>
                <w:rFonts w:hint="eastAsia"/>
                <w:color w:val="0000FF"/>
              </w:rPr>
              <w:t>6.2.3.会话视图可随意切换不同的受训者及监视其训练情况。</w:t>
            </w:r>
          </w:p>
          <w:p w14:paraId="5F71250C">
            <w:pPr>
              <w:rPr>
                <w:rFonts w:hint="eastAsia"/>
                <w:color w:val="0000FF"/>
              </w:rPr>
            </w:pPr>
            <w:r>
              <w:rPr>
                <w:rFonts w:hint="eastAsia"/>
                <w:color w:val="0000FF"/>
              </w:rPr>
              <w:t>6.2.4.可对视图显示屏、时间标尺、压缩单位及节拍器BPM进行调整；事件、生理学、项目ID、节拍器选择启用或禁用。</w:t>
            </w:r>
          </w:p>
          <w:p w14:paraId="6B07D5C9">
            <w:pPr>
              <w:rPr>
                <w:rFonts w:hint="eastAsia"/>
                <w:color w:val="0000FF"/>
              </w:rPr>
            </w:pPr>
            <w:r>
              <w:rPr>
                <w:rFonts w:hint="eastAsia"/>
                <w:color w:val="0000FF"/>
              </w:rPr>
              <w:t>6.2.5.查看模式：查看访问和生理学可选择启用或禁用；图形显示屏可选行、栏、气泡等3种模式显示。</w:t>
            </w:r>
          </w:p>
          <w:p w14:paraId="52EED15D">
            <w:pPr>
              <w:rPr>
                <w:rFonts w:hint="eastAsia"/>
                <w:color w:val="0000FF"/>
              </w:rPr>
            </w:pPr>
            <w:r>
              <w:rPr>
                <w:rFonts w:hint="eastAsia"/>
                <w:color w:val="0000FF"/>
              </w:rPr>
              <w:t>6.3.报告：</w:t>
            </w:r>
          </w:p>
          <w:p w14:paraId="076FCEE4">
            <w:pPr>
              <w:rPr>
                <w:rFonts w:hint="eastAsia"/>
                <w:color w:val="0000FF"/>
              </w:rPr>
            </w:pPr>
            <w:r>
              <w:rPr>
                <w:rFonts w:hint="eastAsia"/>
                <w:color w:val="0000FF"/>
              </w:rPr>
              <w:t>6.3.1.培训结果根据受训者受训过程的：通气量、通气率、心输出量、胃部充气、ECC率、按压深度、按压暂停时间、按压与暂停比、手部位置错误、倚靠、按压与通气比、按压比等多种考核点进行统计，同时评出每个考核点的等级、总分、平均分、建议及评估。（投标人投标时需提供系统截图）</w:t>
            </w:r>
          </w:p>
          <w:p w14:paraId="42DD0A81">
            <w:pPr>
              <w:rPr>
                <w:rFonts w:hint="eastAsia"/>
                <w:color w:val="0000FF"/>
              </w:rPr>
            </w:pPr>
            <w:r>
              <w:rPr>
                <w:rFonts w:hint="eastAsia"/>
                <w:color w:val="0000FF"/>
              </w:rPr>
              <w:t>6.3.2.导师可在培训结果对受训者进行电子评价；培训报告可进行PDF版本下载。</w:t>
            </w:r>
          </w:p>
          <w:p w14:paraId="5AEE886E">
            <w:pPr>
              <w:rPr>
                <w:rFonts w:hint="eastAsia"/>
                <w:color w:val="0000FF"/>
              </w:rPr>
            </w:pPr>
            <w:r>
              <w:rPr>
                <w:rFonts w:hint="eastAsia"/>
                <w:color w:val="0000FF"/>
              </w:rPr>
              <w:t>6.3.3.可对各考核点选择启用或禁用（通气量、通气率、心输出量、胃部充气、ECC率、按压深度、按压暂停时间、按压与暂停比、手部位置错误、倚靠、按压与通气比、按压比等）。</w:t>
            </w:r>
          </w:p>
          <w:p w14:paraId="0B75BD8A">
            <w:pPr>
              <w:rPr>
                <w:rFonts w:hint="eastAsia"/>
                <w:color w:val="0000FF"/>
              </w:rPr>
            </w:pPr>
            <w:r>
              <w:rPr>
                <w:rFonts w:hint="eastAsia"/>
                <w:color w:val="0000FF"/>
              </w:rPr>
              <w:t>6.3.4.评估可选择总价值或百分比，允差可调整大于或小于一定百分比算法。（投标人投标时需提供系统截图）</w:t>
            </w:r>
          </w:p>
          <w:p w14:paraId="7A175085">
            <w:pPr>
              <w:rPr>
                <w:rFonts w:hint="eastAsia"/>
                <w:color w:val="0000FF"/>
              </w:rPr>
            </w:pPr>
            <w:r>
              <w:rPr>
                <w:rFonts w:hint="eastAsia"/>
                <w:color w:val="0000FF"/>
              </w:rPr>
              <w:t>6.3.5.打印或保存：可选择直接打印报告或保存为PDF文件至指定位置，亦可存于模拟人自带数据库。</w:t>
            </w:r>
          </w:p>
          <w:p w14:paraId="414CD3C1">
            <w:pPr>
              <w:rPr>
                <w:rFonts w:hint="eastAsia"/>
                <w:color w:val="0000FF"/>
              </w:rPr>
            </w:pPr>
            <w:r>
              <w:rPr>
                <w:rFonts w:hint="eastAsia"/>
                <w:color w:val="0000FF"/>
              </w:rPr>
              <w:t>6.4.培训课程：</w:t>
            </w:r>
          </w:p>
          <w:p w14:paraId="3C47D477">
            <w:pPr>
              <w:rPr>
                <w:rFonts w:hint="eastAsia"/>
                <w:color w:val="0000FF"/>
              </w:rPr>
            </w:pPr>
            <w:r>
              <w:rPr>
                <w:rFonts w:hint="eastAsia"/>
                <w:color w:val="0000FF"/>
              </w:rPr>
              <w:t>6.4.1.快速课程：导师提前设置好课程时间、情景、算法、时长、培训模式、讲师及显示集，可开展快速课程。</w:t>
            </w:r>
          </w:p>
          <w:p w14:paraId="662D6CCD">
            <w:pPr>
              <w:rPr>
                <w:rFonts w:hint="eastAsia"/>
                <w:color w:val="0000FF"/>
              </w:rPr>
            </w:pPr>
            <w:r>
              <w:rPr>
                <w:rFonts w:hint="eastAsia"/>
                <w:color w:val="0000FF"/>
              </w:rPr>
              <w:t>6.4.2.添加课程：导师设置好课程时间、情景、算法、时长、培训模式、讲师及显示集即可添加培训课程。</w:t>
            </w:r>
          </w:p>
          <w:p w14:paraId="2B6A6F02">
            <w:pPr>
              <w:rPr>
                <w:rFonts w:hint="eastAsia"/>
                <w:color w:val="0000FF"/>
              </w:rPr>
            </w:pPr>
            <w:r>
              <w:rPr>
                <w:rFonts w:hint="eastAsia"/>
                <w:color w:val="0000FF"/>
              </w:rPr>
              <w:t>6.4.3.可以下载系统课程模板进行导入培训课程，同时也可以导出或者编辑课程。</w:t>
            </w:r>
          </w:p>
          <w:p w14:paraId="2F07FAA3">
            <w:pPr>
              <w:rPr>
                <w:rFonts w:hint="eastAsia"/>
                <w:color w:val="0000FF"/>
              </w:rPr>
            </w:pPr>
            <w:r>
              <w:rPr>
                <w:rFonts w:hint="eastAsia"/>
                <w:color w:val="0000FF"/>
              </w:rPr>
              <w:t>7.材质：</w:t>
            </w:r>
          </w:p>
          <w:p w14:paraId="5F619E42">
            <w:pPr>
              <w:rPr>
                <w:rFonts w:hint="eastAsia"/>
                <w:color w:val="0000FF"/>
              </w:rPr>
            </w:pPr>
            <w:r>
              <w:rPr>
                <w:rFonts w:hint="eastAsia"/>
                <w:color w:val="0000FF"/>
              </w:rPr>
              <w:t>7.1.所有材料均符合AHA、ERC和其他复苏协会的相关规定。</w:t>
            </w:r>
          </w:p>
          <w:p w14:paraId="6DE54289">
            <w:pPr>
              <w:rPr>
                <w:rFonts w:hint="eastAsia"/>
                <w:color w:val="0000FF"/>
              </w:rPr>
            </w:pPr>
            <w:r>
              <w:rPr>
                <w:rFonts w:hint="eastAsia"/>
                <w:color w:val="0000FF"/>
              </w:rPr>
              <w:t>7.2.躯干：聚乙烯，显示指示盘：ABS 塑料，头骨：PVC (硬质)，胸部和面皮：PVC（软）</w:t>
            </w:r>
          </w:p>
          <w:p w14:paraId="07D372BE">
            <w:pPr>
              <w:rPr>
                <w:rFonts w:hint="eastAsia"/>
                <w:color w:val="0000FF"/>
              </w:rPr>
            </w:pPr>
            <w:r>
              <w:rPr>
                <w:rFonts w:hint="eastAsia"/>
                <w:color w:val="0000FF"/>
              </w:rPr>
              <w:t>8.体积：</w:t>
            </w:r>
          </w:p>
          <w:p w14:paraId="6EDA5BB2">
            <w:pPr>
              <w:rPr>
                <w:rFonts w:hint="eastAsia"/>
                <w:color w:val="0000FF"/>
              </w:rPr>
            </w:pPr>
            <w:r>
              <w:rPr>
                <w:rFonts w:hint="eastAsia"/>
                <w:color w:val="0000FF"/>
              </w:rPr>
              <w:t>8.1.重量：躯干和提包12kg，全身和提包17kg</w:t>
            </w:r>
          </w:p>
          <w:p w14:paraId="2E3CF059">
            <w:pPr>
              <w:rPr>
                <w:rFonts w:hint="eastAsia"/>
                <w:color w:val="0000FF"/>
              </w:rPr>
            </w:pPr>
            <w:r>
              <w:rPr>
                <w:rFonts w:hint="eastAsia"/>
                <w:color w:val="0000FF"/>
              </w:rPr>
              <w:t>8.2.长度：躯干80cm，全身170cm</w:t>
            </w:r>
          </w:p>
          <w:p w14:paraId="01842FF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color w:val="0000FF"/>
              </w:rPr>
              <w:t>9.配置：半身成人大小的模型；模拟人衣服；可打开做训练地垫的手提袋；模拟人控制器。</w:t>
            </w:r>
          </w:p>
        </w:tc>
        <w:tc>
          <w:tcPr>
            <w:tcW w:w="551" w:type="dxa"/>
            <w:vAlign w:val="center"/>
          </w:tcPr>
          <w:p w14:paraId="7AB1622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292B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31FB0B9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10</w:t>
            </w:r>
          </w:p>
        </w:tc>
        <w:tc>
          <w:tcPr>
            <w:tcW w:w="1230" w:type="dxa"/>
            <w:vAlign w:val="center"/>
          </w:tcPr>
          <w:p w14:paraId="2DF0603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海姆利克模型</w:t>
            </w:r>
          </w:p>
        </w:tc>
        <w:tc>
          <w:tcPr>
            <w:tcW w:w="12649" w:type="dxa"/>
            <w:vAlign w:val="center"/>
          </w:tcPr>
          <w:p w14:paraId="5771B43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执行标准：美国心脏学会（AHA）2020国际心肺复苏（CPR）&amp;心血管急救（ECC）指南标准。 </w:t>
            </w:r>
          </w:p>
          <w:p w14:paraId="0B5E45F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CPR心肺复苏功能操作</w:t>
            </w:r>
          </w:p>
          <w:p w14:paraId="45BB375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1、可进行气道开放，可进行人工呼吸和胸外按压。电子监测灯光显示按压位置（绿灯）、按压深度（绿灯）和吹气量（绿灯）。</w:t>
            </w:r>
          </w:p>
          <w:p w14:paraId="4CC2A5E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2、模拟标准气道开放，半身模拟人取仰卧位，模型头部必须下颌抬起即抬头（仰头），使气道开放。</w:t>
            </w:r>
          </w:p>
          <w:p w14:paraId="1D1774E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3、人工口对口、简易呼吸器等通气方式：</w:t>
            </w:r>
          </w:p>
          <w:p w14:paraId="070D3B8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4、吹气时注意观察胸部起伏，判断吹气量大小。</w:t>
            </w:r>
          </w:p>
          <w:p w14:paraId="09D3E0C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5、吹气量正确绿灯亮</w:t>
            </w:r>
          </w:p>
          <w:p w14:paraId="590B233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6、人工手位胸外按压：可对模拟人进行胸外按压。模拟人具有重要的解剖标志，可有效的教和练习胸外按压；包含肋架，颈静脉切迹，胸骨和剑突。</w:t>
            </w:r>
          </w:p>
          <w:p w14:paraId="5E48F8C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7、监测胸外按压深度：5-6cm</w:t>
            </w:r>
          </w:p>
          <w:p w14:paraId="0CEEE5B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8、按压频率：100-120次/分</w:t>
            </w:r>
          </w:p>
          <w:p w14:paraId="02F15AD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9、按压位置正确绿灯亮</w:t>
            </w:r>
          </w:p>
          <w:p w14:paraId="7E98F56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10、按压深度正确绿灯亮</w:t>
            </w:r>
          </w:p>
          <w:p w14:paraId="413A5B9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11、CPR按照按压与通气比例操作：按压：吹气为30：2/ 单人 或15：2/ 双人。</w:t>
            </w:r>
          </w:p>
          <w:p w14:paraId="4505986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12、模拟颈动脉搏动。用手动打气压迫橡皮球来模拟颈动脉脉搏。搏动根据挤压用力程度的大小，操作者可以分辨颈动脉的搏动强度和频率。 </w:t>
            </w:r>
          </w:p>
          <w:p w14:paraId="1B100FA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13、气道贯通自主呼吸运动：用手动打气压迫橡皮球来模拟气道贯通自主呼吸运动。自主呼吸根据挤压用力程度的大小，操作者可以分辨呼吸频率和强度。</w:t>
            </w:r>
          </w:p>
          <w:p w14:paraId="5B4475F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14、窒息、气道异物阻塞模拟：半身模拟人模拟气道梗塞异物为一圆球或圆柱体，阻塞气道（气管），模拟窒息或气道梗塞情况。</w:t>
            </w:r>
          </w:p>
          <w:p w14:paraId="00CFA96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15、标准气道开放：仰头举颏法</w:t>
            </w:r>
          </w:p>
          <w:p w14:paraId="6E555CE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16、冲击压迫腹部技能模拟：在半身模型平卧或立位体位上，操作练习气道梗塞异物排出方法。在立位上，用双手紧抱半身模型腹部，向内、向上方向压迫腹部突击用力（模拟压迫两肺部），使气道梗塞异物从口腔突然排出。同样可在平卧体位上，向内上方向突击用力，压迫腹部使气道梗塞异物从口腔突然排出。  </w:t>
            </w:r>
          </w:p>
          <w:p w14:paraId="71308EC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17、支持临床梗塞急救办法操作训练：</w:t>
            </w:r>
          </w:p>
          <w:p w14:paraId="3712ED2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不完全梗塞：立位腹部冲击法</w:t>
            </w:r>
          </w:p>
          <w:p w14:paraId="510B416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完全梗塞：仰卧位腹部冲击法</w:t>
            </w:r>
          </w:p>
          <w:p w14:paraId="22B3AC2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18、单独口鼻部件，可更换。</w:t>
            </w:r>
          </w:p>
          <w:p w14:paraId="22D870D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19、电源：直流电供电，带控制盒。</w:t>
            </w:r>
          </w:p>
        </w:tc>
        <w:tc>
          <w:tcPr>
            <w:tcW w:w="551" w:type="dxa"/>
            <w:vAlign w:val="center"/>
          </w:tcPr>
          <w:p w14:paraId="7ED4C013">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default"/>
                <w:b w:val="0"/>
                <w:bCs w:val="0"/>
                <w:sz w:val="24"/>
                <w:szCs w:val="24"/>
                <w:vertAlign w:val="baseline"/>
                <w:lang w:val="en-US" w:eastAsia="zh-CN"/>
              </w:rPr>
            </w:pPr>
          </w:p>
        </w:tc>
      </w:tr>
      <w:tr w14:paraId="41AF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3FAAA31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11</w:t>
            </w:r>
          </w:p>
        </w:tc>
        <w:tc>
          <w:tcPr>
            <w:tcW w:w="1230" w:type="dxa"/>
            <w:vAlign w:val="center"/>
          </w:tcPr>
          <w:p w14:paraId="67B5052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压力损伤护理模型</w:t>
            </w:r>
          </w:p>
        </w:tc>
        <w:tc>
          <w:tcPr>
            <w:tcW w:w="12649" w:type="dxa"/>
            <w:vAlign w:val="center"/>
          </w:tcPr>
          <w:p w14:paraId="5FBEFB3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该模型以中老年人为原形，形象逼真，皮肤手感真实，可进行压疮（褥疮）的最基本护理技术练习。</w:t>
            </w:r>
          </w:p>
          <w:p w14:paraId="1F62B4F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产品主要功能：</w:t>
            </w:r>
          </w:p>
          <w:p w14:paraId="558869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1、由压力溃疡所组成的四个阶段的褥疮均有显示。</w:t>
            </w:r>
          </w:p>
          <w:p w14:paraId="69FB79B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2、显示错综复杂的褥疮类型；压疮炎症、疱疹、溃疡、窦道、瘘管、腐痂、腐肉、坏死、褥疮感染、骨头暴露、焦痂、缝合的伤口和念珠菌感染。</w:t>
            </w:r>
          </w:p>
          <w:p w14:paraId="3D9326F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3、学员可以在其上练习伤口的清洗，对伤口进行分类，并且对伤口的各个阶段进行评估，同时也可以对伤口的长度、深度进行测量。</w:t>
            </w:r>
          </w:p>
        </w:tc>
        <w:tc>
          <w:tcPr>
            <w:tcW w:w="551" w:type="dxa"/>
            <w:vAlign w:val="center"/>
          </w:tcPr>
          <w:p w14:paraId="4E9850A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5871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3908C3A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12</w:t>
            </w:r>
          </w:p>
        </w:tc>
        <w:tc>
          <w:tcPr>
            <w:tcW w:w="1230" w:type="dxa"/>
            <w:vAlign w:val="center"/>
          </w:tcPr>
          <w:p w14:paraId="46AB98F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移动输液架</w:t>
            </w:r>
          </w:p>
        </w:tc>
        <w:tc>
          <w:tcPr>
            <w:tcW w:w="12649" w:type="dxa"/>
            <w:vAlign w:val="center"/>
          </w:tcPr>
          <w:p w14:paraId="011F06D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材质:不锈钢底座</w:t>
            </w:r>
          </w:p>
          <w:p w14:paraId="19DBDA4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高级静音滑轮(刹车2个、不刹车3个)</w:t>
            </w:r>
          </w:p>
          <w:p w14:paraId="1590412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滞留杯</w:t>
            </w:r>
          </w:p>
          <w:p w14:paraId="7CCF38E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铝合金旋钮</w:t>
            </w:r>
          </w:p>
          <w:p w14:paraId="6709EC8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不锈钢钩4个(带科室编号牌)</w:t>
            </w:r>
          </w:p>
          <w:p w14:paraId="7AF1055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不锈钢 201 管材</w:t>
            </w:r>
          </w:p>
          <w:p w14:paraId="31CF12B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规格:底座直径 50cm</w:t>
            </w:r>
          </w:p>
          <w:p w14:paraId="154E800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轮子直径 4cm</w:t>
            </w:r>
          </w:p>
          <w:p w14:paraId="4E5572C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内管 中19</w:t>
            </w:r>
          </w:p>
          <w:p w14:paraId="5FEE5D8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外管中25</w:t>
            </w:r>
          </w:p>
          <w:p w14:paraId="28B0C1F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升降高度:1.1 米--2.1 米</w:t>
            </w:r>
          </w:p>
          <w:p w14:paraId="4978FBD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托盘承重:5kg</w:t>
            </w:r>
          </w:p>
        </w:tc>
        <w:tc>
          <w:tcPr>
            <w:tcW w:w="551" w:type="dxa"/>
            <w:vAlign w:val="center"/>
          </w:tcPr>
          <w:p w14:paraId="0474A4B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637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72" w:type="dxa"/>
            <w:vAlign w:val="center"/>
          </w:tcPr>
          <w:p w14:paraId="66EB7F9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13</w:t>
            </w:r>
          </w:p>
        </w:tc>
        <w:tc>
          <w:tcPr>
            <w:tcW w:w="1230" w:type="dxa"/>
            <w:vAlign w:val="center"/>
          </w:tcPr>
          <w:p w14:paraId="6D5EEE3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移动微量泵输液架</w:t>
            </w:r>
          </w:p>
        </w:tc>
        <w:tc>
          <w:tcPr>
            <w:tcW w:w="12649" w:type="dxa"/>
            <w:vAlign w:val="center"/>
          </w:tcPr>
          <w:p w14:paraId="72342DC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材质:钢板底座</w:t>
            </w:r>
          </w:p>
          <w:p w14:paraId="4260E2E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ABS 防尘罩</w:t>
            </w:r>
          </w:p>
          <w:p w14:paraId="7EC35B7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高级静音滑轮(刹车2个、不刹车3个)</w:t>
            </w:r>
          </w:p>
          <w:p w14:paraId="5DC45B6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钢板喷塑托盘按键升降调节不锈钢输液架挂钩4个</w:t>
            </w:r>
          </w:p>
          <w:p w14:paraId="7A6221A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不锈钢 201 管材</w:t>
            </w:r>
          </w:p>
          <w:p w14:paraId="3B6730B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规格:底座直径 50cm</w:t>
            </w:r>
          </w:p>
          <w:p w14:paraId="090862F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轮子直径7.5cm 丝杆 M10</w:t>
            </w:r>
          </w:p>
          <w:p w14:paraId="5129856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托盘 24cm*18cm</w:t>
            </w:r>
          </w:p>
          <w:p w14:paraId="487C4CB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上管中25-中16</w:t>
            </w:r>
          </w:p>
          <w:p w14:paraId="196E67D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下管中32</w:t>
            </w:r>
          </w:p>
          <w:p w14:paraId="65288DF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升降高度:1.5 米--2米</w:t>
            </w:r>
          </w:p>
          <w:p w14:paraId="1F3D5EE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托盘承重:15kg</w:t>
            </w:r>
          </w:p>
        </w:tc>
        <w:tc>
          <w:tcPr>
            <w:tcW w:w="551" w:type="dxa"/>
            <w:vAlign w:val="center"/>
          </w:tcPr>
          <w:p w14:paraId="78F8FC2B">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2226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2812E1C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14</w:t>
            </w:r>
          </w:p>
        </w:tc>
        <w:tc>
          <w:tcPr>
            <w:tcW w:w="1230" w:type="dxa"/>
            <w:vAlign w:val="center"/>
          </w:tcPr>
          <w:p w14:paraId="373232B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称重床</w:t>
            </w:r>
          </w:p>
        </w:tc>
        <w:tc>
          <w:tcPr>
            <w:tcW w:w="12649" w:type="dxa"/>
            <w:vAlign w:val="center"/>
          </w:tcPr>
          <w:p w14:paraId="3CB0E79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一、规格：</w:t>
            </w:r>
          </w:p>
          <w:p w14:paraId="6744499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 外形尺寸：长度2180mm±10㎜，床面宽度900mm，床面高度500±20㎜。</w:t>
            </w:r>
          </w:p>
          <w:p w14:paraId="6DD6659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二、功能：</w:t>
            </w:r>
          </w:p>
          <w:p w14:paraId="4730C82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 推杆：一套三组专业静音推杆，进口品牌，超强承重能力，每组推杆可通过独立承重700kg的测试，安全可靠，可灵活调节患者背部、腿部体位及床面高度。</w:t>
            </w:r>
          </w:p>
          <w:p w14:paraId="7D0E989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2、调节范围：背部倾斜度70±5º，腿部倾斜度35±5º，整体升降500-700mm，整体前倾0-12°，整体后倾0-12°。</w:t>
            </w:r>
          </w:p>
          <w:p w14:paraId="78C26F1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3、床体安全承载重量：170kg，静态安全承载240kg</w:t>
            </w:r>
            <w:r>
              <w:rPr>
                <w:rFonts w:hint="eastAsia"/>
                <w:b w:val="0"/>
                <w:bCs w:val="0"/>
                <w:sz w:val="24"/>
                <w:szCs w:val="24"/>
                <w:vertAlign w:val="baseline"/>
                <w:lang w:val="en-US" w:eastAsia="zh-CN"/>
              </w:rPr>
              <w:t>。</w:t>
            </w:r>
          </w:p>
          <w:p w14:paraId="301B847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color w:val="0000FF"/>
                <w:sz w:val="24"/>
                <w:szCs w:val="24"/>
                <w:vertAlign w:val="baseline"/>
                <w:lang w:val="en-US" w:eastAsia="zh-CN"/>
              </w:rPr>
              <w:t>4、护栏为翻转式，四片结构，采用聚丙烯树脂成型，下降时带缓冲，操作方便</w:t>
            </w:r>
            <w:r>
              <w:rPr>
                <w:rFonts w:hint="eastAsia"/>
                <w:b w:val="0"/>
                <w:bCs w:val="0"/>
                <w:color w:val="0000FF"/>
                <w:sz w:val="24"/>
                <w:szCs w:val="24"/>
                <w:vertAlign w:val="baseline"/>
                <w:lang w:val="en-US" w:eastAsia="zh-CN"/>
              </w:rPr>
              <w:t>，护栏材质为安全材料，皮肤接触无过敏性刺激（提供第三方证明材料）</w:t>
            </w:r>
            <w:r>
              <w:rPr>
                <w:rFonts w:hint="default"/>
                <w:b w:val="0"/>
                <w:bCs w:val="0"/>
                <w:sz w:val="24"/>
                <w:szCs w:val="24"/>
                <w:vertAlign w:val="baseline"/>
                <w:lang w:val="en-US" w:eastAsia="zh-CN"/>
              </w:rPr>
              <w:t>。</w:t>
            </w:r>
          </w:p>
          <w:p w14:paraId="67D8280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5、床板整体补强设计，背部床板升降主轴采用不低于3.0㎜加厚钢管，强度高，坚固可靠。</w:t>
            </w:r>
          </w:p>
          <w:p w14:paraId="0AD190A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6、床架两侧配备4个点滴架插座。</w:t>
            </w:r>
          </w:p>
          <w:p w14:paraId="16D063D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7、床脚采用5寸豪华轮，内置高耐磨自润滑轴承，无噪音，TPR耐磨轮面，防油防滑，双轮饼且带中控刹车装置，稳定性好。脚轮与床腿装配应牢固，在加载≥240kg 情况下，起落运转灵活， 制动可靠（提供第三方产品检测报告有关证明）</w:t>
            </w:r>
          </w:p>
          <w:p w14:paraId="3D1A0DA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color w:val="0000FF"/>
                <w:sz w:val="24"/>
                <w:szCs w:val="24"/>
                <w:vertAlign w:val="baseline"/>
                <w:lang w:val="en-US" w:eastAsia="zh-CN"/>
              </w:rPr>
              <w:t>8、称重功能：病床可自动显示患者体重，并且可通过手操器、护栏按键、床尾显示器三个区域进行电动调节，使用方便，极大满足护理需求。</w:t>
            </w:r>
            <w:r>
              <w:rPr>
                <w:rFonts w:hint="eastAsia"/>
                <w:b w:val="0"/>
                <w:bCs w:val="0"/>
                <w:color w:val="0000FF"/>
                <w:sz w:val="24"/>
                <w:szCs w:val="24"/>
                <w:vertAlign w:val="baseline"/>
                <w:lang w:val="en-US" w:eastAsia="zh-CN"/>
              </w:rPr>
              <w:t>称重误差</w:t>
            </w:r>
            <w:r>
              <w:rPr>
                <w:rFonts w:hint="eastAsia" w:ascii="宋体" w:hAnsi="宋体" w:eastAsia="宋体" w:cs="宋体"/>
                <w:b w:val="0"/>
                <w:bCs w:val="0"/>
                <w:color w:val="0000FF"/>
                <w:sz w:val="24"/>
                <w:szCs w:val="24"/>
                <w:vertAlign w:val="baseline"/>
                <w:lang w:val="en-US" w:eastAsia="zh-CN"/>
              </w:rPr>
              <w:t>≦</w:t>
            </w:r>
            <w:r>
              <w:rPr>
                <w:rFonts w:hint="eastAsia"/>
                <w:b w:val="0"/>
                <w:bCs w:val="0"/>
                <w:color w:val="0000FF"/>
                <w:sz w:val="24"/>
                <w:szCs w:val="24"/>
                <w:vertAlign w:val="baseline"/>
                <w:lang w:val="en-US" w:eastAsia="zh-CN"/>
              </w:rPr>
              <w:t>±0.5kg。</w:t>
            </w:r>
          </w:p>
          <w:p w14:paraId="5BDA44C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三、材质</w:t>
            </w:r>
          </w:p>
          <w:p w14:paraId="171C7FA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1、床架主梁采用40*80*1.2mm焊接成型，更牢固。</w:t>
            </w:r>
          </w:p>
          <w:p w14:paraId="2C39FD7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2、床头尾板采用全新聚丙烯树脂成型，床头尾板欧式设计，美观实用。</w:t>
            </w:r>
          </w:p>
          <w:p w14:paraId="6232413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3、床面板采用优质冷轧钢板一次模压成型，厚度1.0mm，孔式设计，便于透气并具防滑功能，且采用背部加强结构，防止变形。</w:t>
            </w:r>
          </w:p>
          <w:p w14:paraId="50D4BB6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 粉体涂料采用抗菌涂料。经过脱脂、除锈、磷化、水洗等工序，进行表面处理，通过大型全自动喷涂流水线进行高温固化涂装，耐腐蚀，无毒无味。</w:t>
            </w:r>
          </w:p>
          <w:p w14:paraId="62AC2DF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5、床体颜色具有浅蓝色、米色、粉红色等多种选择，其中柔和的浅蓝色符合国际医学主流颜色，技术成熟。</w:t>
            </w:r>
          </w:p>
          <w:p w14:paraId="55FEBA7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四、床垫：</w:t>
            </w:r>
          </w:p>
          <w:p w14:paraId="40F94A9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color w:val="0000FF"/>
                <w:sz w:val="24"/>
                <w:szCs w:val="24"/>
                <w:vertAlign w:val="baseline"/>
                <w:lang w:val="en-US" w:eastAsia="zh-CN"/>
              </w:rPr>
            </w:pPr>
            <w:r>
              <w:rPr>
                <w:rFonts w:hint="default"/>
                <w:b w:val="0"/>
                <w:bCs w:val="0"/>
                <w:color w:val="0000FF"/>
                <w:sz w:val="24"/>
                <w:szCs w:val="24"/>
                <w:vertAlign w:val="baseline"/>
                <w:lang w:val="en-US" w:eastAsia="zh-CN"/>
              </w:rPr>
              <w:t>1、医学专用床垫，外皮采用防水耐磨帆布</w:t>
            </w:r>
            <w:r>
              <w:rPr>
                <w:rFonts w:hint="eastAsia"/>
                <w:b w:val="0"/>
                <w:bCs w:val="0"/>
                <w:color w:val="0000FF"/>
                <w:sz w:val="24"/>
                <w:szCs w:val="24"/>
                <w:vertAlign w:val="baseline"/>
                <w:lang w:val="en-US" w:eastAsia="zh-CN"/>
              </w:rPr>
              <w:t>，透气性好，可有效防止褥疮。符合抗菌性能要求，抗菌性能≥99%。（提供第三方产品检测报告有关证明）</w:t>
            </w:r>
          </w:p>
          <w:p w14:paraId="72B6AA7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2、产品规格：厚度70 mm，  长度和宽度根据床体进行匹配，内层采用蜂窝海棉加环保椰棕，透气，易于打理；</w:t>
            </w:r>
          </w:p>
        </w:tc>
        <w:tc>
          <w:tcPr>
            <w:tcW w:w="551" w:type="dxa"/>
            <w:vAlign w:val="center"/>
          </w:tcPr>
          <w:p w14:paraId="7918EDF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4BB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4E54D59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15</w:t>
            </w:r>
          </w:p>
        </w:tc>
        <w:tc>
          <w:tcPr>
            <w:tcW w:w="1230" w:type="dxa"/>
            <w:vAlign w:val="center"/>
          </w:tcPr>
          <w:p w14:paraId="29FD4DDD">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病床</w:t>
            </w:r>
          </w:p>
        </w:tc>
        <w:tc>
          <w:tcPr>
            <w:tcW w:w="12649" w:type="dxa"/>
            <w:vAlign w:val="center"/>
          </w:tcPr>
          <w:p w14:paraId="1D8E1B3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一、规格：</w:t>
            </w:r>
          </w:p>
          <w:p w14:paraId="7FA1EED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 外形尺寸：长度2130mm±10㎜，床面宽度900mm，床面高度500±20㎜。</w:t>
            </w:r>
          </w:p>
          <w:p w14:paraId="74477EE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二、功能：</w:t>
            </w:r>
          </w:p>
          <w:p w14:paraId="50B453C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 摇杆：两组摇杆，超强承重能力，每支摇杆可通过独立承重700kg的测试，过盈保护结构；隐藏式设计，操作轻松自如。</w:t>
            </w:r>
          </w:p>
          <w:p w14:paraId="346C648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2、摇杆采用全钢材料，具有高支撑力</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可灵活调节患者背部体位</w:t>
            </w:r>
            <w:r>
              <w:rPr>
                <w:rFonts w:hint="eastAsia"/>
                <w:b w:val="0"/>
                <w:bCs w:val="0"/>
                <w:color w:val="0000FF"/>
                <w:sz w:val="24"/>
                <w:szCs w:val="24"/>
                <w:vertAlign w:val="baseline"/>
                <w:lang w:val="en-US" w:eastAsia="zh-CN"/>
              </w:rPr>
              <w:t>，传动装置通过盐雾测试，金属喷涂件和电镀件的表面保护度符合相关要求（提供第三方产品检测报告有关证明）</w:t>
            </w:r>
            <w:r>
              <w:rPr>
                <w:rFonts w:hint="default"/>
                <w:b w:val="0"/>
                <w:bCs w:val="0"/>
                <w:color w:val="0000FF"/>
                <w:sz w:val="24"/>
                <w:szCs w:val="24"/>
                <w:vertAlign w:val="baseline"/>
                <w:lang w:val="en-US" w:eastAsia="zh-CN"/>
              </w:rPr>
              <w:t>。</w:t>
            </w:r>
          </w:p>
          <w:p w14:paraId="5F4506D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color w:val="0000FF"/>
                <w:sz w:val="24"/>
                <w:szCs w:val="24"/>
                <w:vertAlign w:val="baseline"/>
                <w:lang w:val="en-US" w:eastAsia="zh-CN"/>
              </w:rPr>
            </w:pPr>
            <w:r>
              <w:rPr>
                <w:rFonts w:hint="eastAsia"/>
                <w:b w:val="0"/>
                <w:bCs w:val="0"/>
                <w:color w:val="0000FF"/>
                <w:sz w:val="24"/>
                <w:szCs w:val="24"/>
                <w:vertAlign w:val="baseline"/>
                <w:lang w:val="en-US" w:eastAsia="zh-CN"/>
              </w:rPr>
              <w:t>3、所用丝杆运行寿命长， 通过相关运行寿命检测（提供第三方产品检测报告有关证明）</w:t>
            </w:r>
          </w:p>
          <w:p w14:paraId="3CD03F2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4</w:t>
            </w:r>
            <w:r>
              <w:rPr>
                <w:rFonts w:hint="default"/>
                <w:b w:val="0"/>
                <w:bCs w:val="0"/>
                <w:sz w:val="24"/>
                <w:szCs w:val="24"/>
                <w:vertAlign w:val="baseline"/>
                <w:lang w:val="en-US" w:eastAsia="zh-CN"/>
              </w:rPr>
              <w:t>、高强度工程螺母，，日常运作磨损小。操作轻松自如，无噪音且安全可靠。</w:t>
            </w:r>
          </w:p>
          <w:p w14:paraId="52EDDD3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5</w:t>
            </w:r>
            <w:r>
              <w:rPr>
                <w:rFonts w:hint="default"/>
                <w:b w:val="0"/>
                <w:bCs w:val="0"/>
                <w:sz w:val="24"/>
                <w:szCs w:val="24"/>
                <w:vertAlign w:val="baseline"/>
                <w:lang w:val="en-US" w:eastAsia="zh-CN"/>
              </w:rPr>
              <w:t>、调节范围：背部倾斜度70±5º，腿部倾斜度35±5º。</w:t>
            </w:r>
          </w:p>
          <w:p w14:paraId="0ECAC35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6</w:t>
            </w:r>
            <w:r>
              <w:rPr>
                <w:rFonts w:hint="default"/>
                <w:b w:val="0"/>
                <w:bCs w:val="0"/>
                <w:sz w:val="24"/>
                <w:szCs w:val="24"/>
                <w:vertAlign w:val="baseline"/>
                <w:lang w:val="en-US" w:eastAsia="zh-CN"/>
              </w:rPr>
              <w:t>、床体安全承载重量：170kg，静态安全承载240kg</w:t>
            </w:r>
          </w:p>
          <w:p w14:paraId="42E7095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7</w:t>
            </w:r>
            <w:r>
              <w:rPr>
                <w:rFonts w:hint="default"/>
                <w:b w:val="0"/>
                <w:bCs w:val="0"/>
                <w:sz w:val="24"/>
                <w:szCs w:val="24"/>
                <w:vertAlign w:val="baseline"/>
                <w:lang w:val="en-US" w:eastAsia="zh-CN"/>
              </w:rPr>
              <w:t>、侧面护栏为全覆式，总长1480mm±10㎜；D型铝合金扶手，表面硬化处理；六支不锈钢护栏支柱，耐磨，不变形，可收缩平放，收缩时略高出床垫，可防止床垫移位；双按键保险快速定位开关，有防夹手功能。</w:t>
            </w:r>
          </w:p>
          <w:p w14:paraId="21F67CC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8</w:t>
            </w:r>
            <w:r>
              <w:rPr>
                <w:rFonts w:hint="default"/>
                <w:b w:val="0"/>
                <w:bCs w:val="0"/>
                <w:sz w:val="24"/>
                <w:szCs w:val="24"/>
                <w:vertAlign w:val="baseline"/>
                <w:lang w:val="en-US" w:eastAsia="zh-CN"/>
              </w:rPr>
              <w:t>、床板整体补强设计，背部床板升降主轴采用不低于3.0㎜加厚钢管，强度高，坚固可靠。</w:t>
            </w:r>
          </w:p>
          <w:p w14:paraId="5CBB123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9</w:t>
            </w:r>
            <w:r>
              <w:rPr>
                <w:rFonts w:hint="default"/>
                <w:b w:val="0"/>
                <w:bCs w:val="0"/>
                <w:sz w:val="24"/>
                <w:szCs w:val="24"/>
                <w:vertAlign w:val="baseline"/>
                <w:lang w:val="en-US" w:eastAsia="zh-CN"/>
              </w:rPr>
              <w:t>、床架两侧配备4个点滴架插座。</w:t>
            </w:r>
          </w:p>
          <w:p w14:paraId="5CD3BF2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color w:val="0000FF"/>
                <w:sz w:val="24"/>
                <w:szCs w:val="24"/>
                <w:vertAlign w:val="baseline"/>
                <w:lang w:val="en-US" w:eastAsia="zh-CN"/>
              </w:rPr>
            </w:pPr>
            <w:r>
              <w:rPr>
                <w:rFonts w:hint="eastAsia"/>
                <w:b w:val="0"/>
                <w:bCs w:val="0"/>
                <w:color w:val="0000FF"/>
                <w:sz w:val="24"/>
                <w:szCs w:val="24"/>
                <w:vertAlign w:val="baseline"/>
                <w:lang w:val="en-US" w:eastAsia="zh-CN"/>
              </w:rPr>
              <w:t>10、脚轮与床腿装配应牢固，在加载≥240kg 情况下，起落运转灵活，制动可靠（提供第三方产品检测报告有关证明）</w:t>
            </w:r>
          </w:p>
          <w:p w14:paraId="1D9F5F2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三、材质</w:t>
            </w:r>
          </w:p>
          <w:p w14:paraId="3ADC009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1、床架主梁采用40*80*1.2mm焊接成型，更牢固。</w:t>
            </w:r>
          </w:p>
          <w:p w14:paraId="058F0B4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2、床头尾板采用全新聚丙烯树脂成型，床头尾板欧式设计，美观实用。</w:t>
            </w:r>
          </w:p>
          <w:p w14:paraId="62749C4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3、床面板采用优质冷轧钢板成型，厚度1.0mm，板条设计，便于透气并具防滑功能，且采用背部加强结构，防止变形。</w:t>
            </w:r>
          </w:p>
          <w:p w14:paraId="322E806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4、粉体涂料采用抗菌涂料。经过脱脂、除锈、磷化、水洗等工序，进行表面处理，通过大型全自动喷涂流水线进行高温固化涂装，耐腐蚀，无毒无味。</w:t>
            </w:r>
          </w:p>
          <w:p w14:paraId="759C549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5、床体颜色具有浅蓝色、米色、粉红色等多种选择，其中柔和的浅蓝色符合国际医学主流颜色，技术成熟。</w:t>
            </w:r>
          </w:p>
          <w:p w14:paraId="04CEE0C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color w:val="0000FF"/>
                <w:sz w:val="24"/>
                <w:szCs w:val="24"/>
                <w:vertAlign w:val="baseline"/>
                <w:lang w:val="en-US" w:eastAsia="zh-CN"/>
              </w:rPr>
              <w:t>6、不锈钢配件屈服强度≥345，硬度≥170（提供证明文件）。</w:t>
            </w:r>
          </w:p>
          <w:p w14:paraId="7E813AE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四、床垫：</w:t>
            </w:r>
          </w:p>
          <w:p w14:paraId="0B3CCD2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color w:val="0000FF"/>
                <w:sz w:val="24"/>
                <w:szCs w:val="24"/>
                <w:vertAlign w:val="baseline"/>
                <w:lang w:val="en-US" w:eastAsia="zh-CN"/>
              </w:rPr>
            </w:pPr>
            <w:r>
              <w:rPr>
                <w:rFonts w:hint="default"/>
                <w:b w:val="0"/>
                <w:bCs w:val="0"/>
                <w:color w:val="0000FF"/>
                <w:sz w:val="24"/>
                <w:szCs w:val="24"/>
                <w:vertAlign w:val="baseline"/>
                <w:lang w:val="en-US" w:eastAsia="zh-CN"/>
              </w:rPr>
              <w:t>1、医学专用床垫，外皮采用防水耐磨帆布</w:t>
            </w:r>
            <w:r>
              <w:rPr>
                <w:rFonts w:hint="eastAsia"/>
                <w:b w:val="0"/>
                <w:bCs w:val="0"/>
                <w:color w:val="0000FF"/>
                <w:sz w:val="24"/>
                <w:szCs w:val="24"/>
                <w:vertAlign w:val="baseline"/>
                <w:lang w:val="en-US" w:eastAsia="zh-CN"/>
              </w:rPr>
              <w:t>，透气性好，可有效防止褥疮。符合抗菌性能要求，抗菌性能≥99%。（提供第三方产品检测报告有关证明）</w:t>
            </w:r>
          </w:p>
          <w:p w14:paraId="29B5CB2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2、产品规格：厚度70 mm，  长度和宽度根据床体进行匹配，内层采用蜂窝海棉加环保椰棕，透气，易于打理；</w:t>
            </w:r>
          </w:p>
        </w:tc>
        <w:tc>
          <w:tcPr>
            <w:tcW w:w="551" w:type="dxa"/>
            <w:vAlign w:val="center"/>
          </w:tcPr>
          <w:p w14:paraId="760E186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7ECC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5022A8E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16</w:t>
            </w:r>
          </w:p>
        </w:tc>
        <w:tc>
          <w:tcPr>
            <w:tcW w:w="1230" w:type="dxa"/>
            <w:vAlign w:val="center"/>
          </w:tcPr>
          <w:p w14:paraId="6620ADA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担架</w:t>
            </w:r>
          </w:p>
        </w:tc>
        <w:tc>
          <w:tcPr>
            <w:tcW w:w="12649" w:type="dxa"/>
            <w:vAlign w:val="center"/>
          </w:tcPr>
          <w:p w14:paraId="7147D02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框架部分主要采用高强度铝合金制成，具有重量轻、体积小、携带方便、使用安全等特点。</w:t>
            </w:r>
          </w:p>
          <w:p w14:paraId="25597C6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扣架面采用蓝色牛津革面制成，使病员躺卧更舒适。本产品配备两根安全绑带，保证运输途中病人的安全。</w:t>
            </w:r>
          </w:p>
          <w:p w14:paraId="23FAC75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主要适用于医院、门诊部、救护车、消防及部队战地运送伤病员或是企事业单位、乡村卫生室、敬老院及旅游景区配备应急使用。</w:t>
            </w:r>
          </w:p>
          <w:p w14:paraId="47B4B56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展开尺寸：185*50*3CM</w:t>
            </w:r>
          </w:p>
          <w:p w14:paraId="7C59206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折叠尺寸：92.5*50*7CM</w:t>
            </w:r>
          </w:p>
          <w:p w14:paraId="0BC4F34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承重：≤159KG</w:t>
            </w:r>
          </w:p>
          <w:p w14:paraId="1B69D72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净重：</w:t>
            </w:r>
            <w:r>
              <w:rPr>
                <w:rFonts w:hint="eastAsia"/>
                <w:b w:val="0"/>
                <w:bCs w:val="0"/>
                <w:sz w:val="24"/>
                <w:szCs w:val="24"/>
                <w:vertAlign w:val="baseline"/>
                <w:lang w:val="en-US" w:eastAsia="zh-CN"/>
              </w:rPr>
              <w:t>≥</w:t>
            </w:r>
            <w:r>
              <w:rPr>
                <w:rFonts w:hint="default"/>
                <w:b w:val="0"/>
                <w:bCs w:val="0"/>
                <w:sz w:val="24"/>
                <w:szCs w:val="24"/>
                <w:vertAlign w:val="baseline"/>
                <w:lang w:val="en-US" w:eastAsia="zh-CN"/>
              </w:rPr>
              <w:t>8KG</w:t>
            </w:r>
          </w:p>
        </w:tc>
        <w:tc>
          <w:tcPr>
            <w:tcW w:w="551" w:type="dxa"/>
            <w:vAlign w:val="center"/>
          </w:tcPr>
          <w:p w14:paraId="11CF52F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28CB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38BC7C5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17</w:t>
            </w:r>
          </w:p>
        </w:tc>
        <w:tc>
          <w:tcPr>
            <w:tcW w:w="1230" w:type="dxa"/>
            <w:vAlign w:val="center"/>
          </w:tcPr>
          <w:p w14:paraId="7407CD5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床头柜</w:t>
            </w:r>
          </w:p>
        </w:tc>
        <w:tc>
          <w:tcPr>
            <w:tcW w:w="12649" w:type="dxa"/>
            <w:vAlign w:val="center"/>
          </w:tcPr>
          <w:p w14:paraId="7E515F6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规格：长480mm×宽480mm×高760mm±5mm</w:t>
            </w:r>
          </w:p>
          <w:p w14:paraId="0804688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主要技术参数及性能说明：</w:t>
            </w:r>
          </w:p>
          <w:p w14:paraId="05B1777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1、整体采用ABS工程塑料注塑而成，坚固耐用、表面光滑、易擦拭。</w:t>
            </w:r>
          </w:p>
          <w:p w14:paraId="027E69E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2、全新工程塑料制作，抗撞抗摔抗破损。</w:t>
            </w:r>
          </w:p>
          <w:p w14:paraId="02293D8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3、一抽、一餐板、一柜门式设计，经过无静电处理，两侧配毛巾挂架。</w:t>
            </w:r>
          </w:p>
          <w:p w14:paraId="0A308FF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 活动餐板和抽屉，抽拉轻松灵活。餐板设计了水杯及体温计放置槽。柜身内有活动隔板，可调节,柜内备有热水瓶放置处并有设计好的底座凹槽，防止移位，颜色可任选。防磨损，易清洁。</w:t>
            </w:r>
          </w:p>
          <w:p w14:paraId="6D49BFD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5、大容量的柜身和抽屉；颜色与所配病床同色。</w:t>
            </w:r>
          </w:p>
        </w:tc>
        <w:tc>
          <w:tcPr>
            <w:tcW w:w="551" w:type="dxa"/>
            <w:vAlign w:val="center"/>
          </w:tcPr>
          <w:p w14:paraId="04E141EA">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6A79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0DB5C72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18</w:t>
            </w:r>
          </w:p>
        </w:tc>
        <w:tc>
          <w:tcPr>
            <w:tcW w:w="1230" w:type="dxa"/>
            <w:vAlign w:val="center"/>
          </w:tcPr>
          <w:p w14:paraId="478D623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助行器</w:t>
            </w:r>
          </w:p>
        </w:tc>
        <w:tc>
          <w:tcPr>
            <w:tcW w:w="12649" w:type="dxa"/>
            <w:vAlign w:val="center"/>
          </w:tcPr>
          <w:p w14:paraId="19886C1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52*44*71/85CM</w:t>
            </w:r>
          </w:p>
        </w:tc>
        <w:tc>
          <w:tcPr>
            <w:tcW w:w="551" w:type="dxa"/>
            <w:vAlign w:val="center"/>
          </w:tcPr>
          <w:p w14:paraId="47B30BB6">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default"/>
                <w:b w:val="0"/>
                <w:bCs w:val="0"/>
                <w:sz w:val="24"/>
                <w:szCs w:val="24"/>
                <w:vertAlign w:val="baseline"/>
                <w:lang w:val="en-US" w:eastAsia="zh-CN"/>
              </w:rPr>
            </w:pPr>
          </w:p>
        </w:tc>
      </w:tr>
      <w:tr w14:paraId="0717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22ED808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19</w:t>
            </w:r>
          </w:p>
        </w:tc>
        <w:tc>
          <w:tcPr>
            <w:tcW w:w="1230" w:type="dxa"/>
            <w:vAlign w:val="center"/>
          </w:tcPr>
          <w:p w14:paraId="49B6468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拐杖</w:t>
            </w:r>
          </w:p>
        </w:tc>
        <w:tc>
          <w:tcPr>
            <w:tcW w:w="12649" w:type="dxa"/>
            <w:vAlign w:val="center"/>
          </w:tcPr>
          <w:p w14:paraId="78A36A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名:病人移动辅助设备腋下拐杖 </w:t>
            </w:r>
          </w:p>
          <w:p w14:paraId="0BBD1A4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调节范围:1180~1383mm  </w:t>
            </w:r>
          </w:p>
          <w:p w14:paraId="33CA2B8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主要材料:铝合金</w:t>
            </w:r>
          </w:p>
          <w:p w14:paraId="6009EB6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样式:扁型管腋下拐杖 </w:t>
            </w:r>
          </w:p>
          <w:p w14:paraId="1A03CFF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净重:0.88kg(单支) </w:t>
            </w:r>
          </w:p>
          <w:p w14:paraId="3D59E18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毛重:2.33kg(双支) </w:t>
            </w:r>
          </w:p>
          <w:p w14:paraId="108FEAD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静载承重:100kg</w:t>
            </w:r>
          </w:p>
          <w:p w14:paraId="44BF046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包装尺寸:1145X210X90mm(双支)</w:t>
            </w:r>
          </w:p>
        </w:tc>
        <w:tc>
          <w:tcPr>
            <w:tcW w:w="551" w:type="dxa"/>
            <w:vAlign w:val="center"/>
          </w:tcPr>
          <w:p w14:paraId="7301CA1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55ED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1FA988E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20</w:t>
            </w:r>
          </w:p>
        </w:tc>
        <w:tc>
          <w:tcPr>
            <w:tcW w:w="1230" w:type="dxa"/>
            <w:vAlign w:val="center"/>
          </w:tcPr>
          <w:p w14:paraId="79E5542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紫外线灯</w:t>
            </w:r>
          </w:p>
        </w:tc>
        <w:tc>
          <w:tcPr>
            <w:tcW w:w="12649" w:type="dxa"/>
            <w:vAlign w:val="center"/>
          </w:tcPr>
          <w:p w14:paraId="1A1A82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该紫外线消毒车主要由底座，箱体，灯臂组成；</w:t>
            </w:r>
          </w:p>
          <w:p w14:paraId="5EEDBC5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该紫外线消毒车采用双灯管结构，也可单独使用</w:t>
            </w:r>
          </w:p>
          <w:p w14:paraId="3A9303A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不用时可垂放，关上保护门，以免灯管破坏，又能保持灯管清洁。</w:t>
            </w:r>
          </w:p>
          <w:p w14:paraId="76C01C5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定时器可以在120分钟内定时控制消毒时间，定时器工作完毕会自行断路而灯管熄灭。</w:t>
            </w:r>
          </w:p>
          <w:p w14:paraId="137A98D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形式为移动式</w:t>
            </w:r>
          </w:p>
          <w:p w14:paraId="1D2A9286">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安全防护分类为I类</w:t>
            </w:r>
          </w:p>
          <w:p w14:paraId="75C6721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灯臂长度为：920mm+2mm,灯臂调节角度为0-180度</w:t>
            </w:r>
          </w:p>
          <w:p w14:paraId="1A9397F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输入功率为：150VA</w:t>
            </w:r>
          </w:p>
        </w:tc>
        <w:tc>
          <w:tcPr>
            <w:tcW w:w="551" w:type="dxa"/>
            <w:vAlign w:val="center"/>
          </w:tcPr>
          <w:p w14:paraId="31524A5F">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1146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44BAF66A">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21</w:t>
            </w:r>
          </w:p>
        </w:tc>
        <w:tc>
          <w:tcPr>
            <w:tcW w:w="1230" w:type="dxa"/>
            <w:vAlign w:val="center"/>
          </w:tcPr>
          <w:p w14:paraId="721C193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基础护理车</w:t>
            </w:r>
          </w:p>
        </w:tc>
        <w:tc>
          <w:tcPr>
            <w:tcW w:w="12649" w:type="dxa"/>
            <w:vAlign w:val="center"/>
          </w:tcPr>
          <w:p w14:paraId="1A3FDE0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900*550*920㎜</w:t>
            </w:r>
          </w:p>
          <w:p w14:paraId="60A348D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1：护理车一侧分为上中下三层，厚度0.8mm的不锈钢板，且均带有不锈钢护栏，防止物品滑落；另一侧带有帆布带，可处理护理病人后产生的垃圾，以保持医院清洁、卫生。</w:t>
            </w:r>
          </w:p>
          <w:p w14:paraId="67C1874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2：外型美观，平整、端正、四角平行，表面无锋棱、毛刺等明显缺陷，各焊接部件打磨平整光滑，抛光均匀。</w:t>
            </w:r>
          </w:p>
          <w:p w14:paraId="2B949A7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3：配置优质高级静音脚轮，承重50kg重物时，推动轻松灵活，无蛇行行走及异常噪音</w:t>
            </w:r>
          </w:p>
        </w:tc>
        <w:tc>
          <w:tcPr>
            <w:tcW w:w="551" w:type="dxa"/>
            <w:vAlign w:val="center"/>
          </w:tcPr>
          <w:p w14:paraId="247E6EE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4380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7FCD7789">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22</w:t>
            </w:r>
          </w:p>
        </w:tc>
        <w:tc>
          <w:tcPr>
            <w:tcW w:w="1230" w:type="dxa"/>
            <w:vAlign w:val="center"/>
          </w:tcPr>
          <w:p w14:paraId="10C61DEE">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充气式洗澡床</w:t>
            </w:r>
          </w:p>
        </w:tc>
        <w:tc>
          <w:tcPr>
            <w:tcW w:w="12649" w:type="dxa"/>
            <w:vAlign w:val="center"/>
          </w:tcPr>
          <w:p w14:paraId="6FD18D8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192*85*22cm</w:t>
            </w:r>
          </w:p>
        </w:tc>
        <w:tc>
          <w:tcPr>
            <w:tcW w:w="551" w:type="dxa"/>
            <w:vAlign w:val="center"/>
          </w:tcPr>
          <w:p w14:paraId="27C4CFC0">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0C07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0D080E9F">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23</w:t>
            </w:r>
          </w:p>
        </w:tc>
        <w:tc>
          <w:tcPr>
            <w:tcW w:w="1230" w:type="dxa"/>
            <w:vAlign w:val="center"/>
          </w:tcPr>
          <w:p w14:paraId="76EBD8F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翻身辅助器</w:t>
            </w:r>
          </w:p>
        </w:tc>
        <w:tc>
          <w:tcPr>
            <w:tcW w:w="12649" w:type="dxa"/>
            <w:vAlign w:val="center"/>
          </w:tcPr>
          <w:p w14:paraId="2369FD1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产品尺寸：45*40*13cm </w:t>
            </w:r>
          </w:p>
          <w:p w14:paraId="1022D6D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加厚款 45*40*10cm </w:t>
            </w:r>
          </w:p>
          <w:p w14:paraId="207AD65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普通款适用场景：助力翻身以及翻身时进行护理，可以固定在轮椅上让患者卸力。</w:t>
            </w:r>
          </w:p>
          <w:p w14:paraId="0C2F215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主要功能：翻身助力</w:t>
            </w:r>
          </w:p>
        </w:tc>
        <w:tc>
          <w:tcPr>
            <w:tcW w:w="551" w:type="dxa"/>
            <w:vAlign w:val="center"/>
          </w:tcPr>
          <w:p w14:paraId="62CDE6A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6109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3558C8A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24</w:t>
            </w:r>
          </w:p>
        </w:tc>
        <w:tc>
          <w:tcPr>
            <w:tcW w:w="1230" w:type="dxa"/>
            <w:vAlign w:val="center"/>
          </w:tcPr>
          <w:p w14:paraId="1BB0E064">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膝关节固定带M</w:t>
            </w:r>
          </w:p>
        </w:tc>
        <w:tc>
          <w:tcPr>
            <w:tcW w:w="12649" w:type="dxa"/>
            <w:vAlign w:val="center"/>
          </w:tcPr>
          <w:p w14:paraId="223C0FD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尺码M</w:t>
            </w:r>
          </w:p>
          <w:p w14:paraId="307B6E7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产品重量0.5KG</w:t>
            </w:r>
          </w:p>
          <w:p w14:paraId="53C1656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膝盖周长34~48CM</w:t>
            </w:r>
          </w:p>
          <w:p w14:paraId="04C351A3">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适用身高151~170CM</w:t>
            </w:r>
          </w:p>
        </w:tc>
        <w:tc>
          <w:tcPr>
            <w:tcW w:w="551" w:type="dxa"/>
            <w:vAlign w:val="center"/>
          </w:tcPr>
          <w:p w14:paraId="25D7ACD5">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3446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505261F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25</w:t>
            </w:r>
          </w:p>
        </w:tc>
        <w:tc>
          <w:tcPr>
            <w:tcW w:w="1230" w:type="dxa"/>
            <w:vAlign w:val="center"/>
          </w:tcPr>
          <w:p w14:paraId="4CBF915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安全保护腹带</w:t>
            </w:r>
          </w:p>
        </w:tc>
        <w:tc>
          <w:tcPr>
            <w:tcW w:w="12649" w:type="dxa"/>
            <w:vAlign w:val="center"/>
          </w:tcPr>
          <w:p w14:paraId="126C91C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尺码 ：M    产品长度 ：97cm   术后腹围：5-100cm</w:t>
            </w:r>
          </w:p>
          <w:p w14:paraId="0ABF4FB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孕产期体重：120-150/斤  产后体重：10-140斤</w:t>
            </w:r>
          </w:p>
          <w:p w14:paraId="7865CDD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产品高度 ：26cm</w:t>
            </w:r>
          </w:p>
        </w:tc>
        <w:tc>
          <w:tcPr>
            <w:tcW w:w="551" w:type="dxa"/>
            <w:vAlign w:val="center"/>
          </w:tcPr>
          <w:p w14:paraId="4376394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0498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72" w:type="dxa"/>
            <w:vAlign w:val="center"/>
          </w:tcPr>
          <w:p w14:paraId="0B6BFF5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26</w:t>
            </w:r>
          </w:p>
        </w:tc>
        <w:tc>
          <w:tcPr>
            <w:tcW w:w="1230" w:type="dxa"/>
            <w:vAlign w:val="center"/>
          </w:tcPr>
          <w:p w14:paraId="4121F6D7">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氧气</w:t>
            </w:r>
            <w:r>
              <w:rPr>
                <w:rFonts w:hint="eastAsia"/>
                <w:b w:val="0"/>
                <w:bCs w:val="0"/>
                <w:sz w:val="24"/>
                <w:szCs w:val="24"/>
                <w:vertAlign w:val="baseline"/>
                <w:lang w:val="en-US" w:eastAsia="zh-CN"/>
              </w:rPr>
              <w:t>瓶</w:t>
            </w:r>
          </w:p>
        </w:tc>
        <w:tc>
          <w:tcPr>
            <w:tcW w:w="12649" w:type="dxa"/>
            <w:vAlign w:val="center"/>
          </w:tcPr>
          <w:p w14:paraId="6FB5119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规格：6升  高度：63CM   直径：14CM  重量：10kg   壁厚：3.6mm</w:t>
            </w:r>
          </w:p>
        </w:tc>
        <w:tc>
          <w:tcPr>
            <w:tcW w:w="551" w:type="dxa"/>
            <w:vAlign w:val="center"/>
          </w:tcPr>
          <w:p w14:paraId="227C868F">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default"/>
                <w:b w:val="0"/>
                <w:bCs w:val="0"/>
                <w:sz w:val="24"/>
                <w:szCs w:val="24"/>
                <w:vertAlign w:val="baseline"/>
                <w:lang w:val="en-US" w:eastAsia="zh-CN"/>
              </w:rPr>
            </w:pPr>
          </w:p>
        </w:tc>
      </w:tr>
      <w:tr w14:paraId="66C86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3C7B6492">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27</w:t>
            </w:r>
          </w:p>
        </w:tc>
        <w:tc>
          <w:tcPr>
            <w:tcW w:w="1230" w:type="dxa"/>
            <w:vAlign w:val="center"/>
          </w:tcPr>
          <w:p w14:paraId="0C7B57D1">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电子血压计</w:t>
            </w:r>
          </w:p>
        </w:tc>
        <w:tc>
          <w:tcPr>
            <w:tcW w:w="12649" w:type="dxa"/>
            <w:vAlign w:val="center"/>
          </w:tcPr>
          <w:p w14:paraId="6CE9F32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显示方式</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LCD数字显示</w:t>
            </w:r>
          </w:p>
          <w:p w14:paraId="02EBDE1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测量方法</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示波测定法</w:t>
            </w:r>
          </w:p>
          <w:p w14:paraId="61B4562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压力测量</w:t>
            </w:r>
          </w:p>
          <w:p w14:paraId="676BD19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范围</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(0~300)mmHg/(0.0~40.0)kPa</w:t>
            </w:r>
          </w:p>
          <w:p w14:paraId="4F8F74E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精度</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+3mmHg(±0.4kPa)以内</w:t>
            </w:r>
          </w:p>
          <w:p w14:paraId="4B0DD72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脉率测量</w:t>
            </w:r>
          </w:p>
          <w:p w14:paraId="38E8F33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范围</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(40~200)次/分钟</w:t>
            </w:r>
          </w:p>
          <w:p w14:paraId="375E41A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精度</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读数的士5%以内</w:t>
            </w:r>
          </w:p>
          <w:p w14:paraId="2ECB0C8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按运行模式分类</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连续运行</w:t>
            </w:r>
          </w:p>
          <w:p w14:paraId="15D0CA4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压力传感器</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半导体式压力传感器</w:t>
            </w:r>
          </w:p>
          <w:p w14:paraId="114EA92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color w:val="0000FF"/>
                <w:sz w:val="24"/>
                <w:szCs w:val="24"/>
                <w:vertAlign w:val="baseline"/>
                <w:lang w:val="en-US" w:eastAsia="zh-CN"/>
              </w:rPr>
            </w:pPr>
            <w:r>
              <w:rPr>
                <w:rFonts w:hint="default"/>
                <w:b w:val="0"/>
                <w:bCs w:val="0"/>
                <w:color w:val="0000FF"/>
                <w:sz w:val="24"/>
                <w:szCs w:val="24"/>
                <w:vertAlign w:val="baseline"/>
                <w:lang w:val="en-US" w:eastAsia="zh-CN"/>
              </w:rPr>
              <w:t>加压方式</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压力泵自动加压</w:t>
            </w:r>
          </w:p>
          <w:p w14:paraId="425F7D0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color w:val="0000FF"/>
                <w:sz w:val="24"/>
                <w:szCs w:val="24"/>
                <w:vertAlign w:val="baseline"/>
                <w:lang w:val="en-US" w:eastAsia="zh-CN"/>
              </w:rPr>
              <w:t>排气方式</w:t>
            </w:r>
            <w:r>
              <w:rPr>
                <w:rFonts w:hint="eastAsia"/>
                <w:b w:val="0"/>
                <w:bCs w:val="0"/>
                <w:color w:val="0000FF"/>
                <w:sz w:val="24"/>
                <w:szCs w:val="24"/>
                <w:vertAlign w:val="baseline"/>
                <w:lang w:val="en-US" w:eastAsia="zh-CN"/>
              </w:rPr>
              <w:t>：</w:t>
            </w:r>
            <w:r>
              <w:rPr>
                <w:rFonts w:hint="default"/>
                <w:b w:val="0"/>
                <w:bCs w:val="0"/>
                <w:color w:val="0000FF"/>
                <w:sz w:val="24"/>
                <w:szCs w:val="24"/>
                <w:vertAlign w:val="baseline"/>
                <w:lang w:val="en-US" w:eastAsia="zh-CN"/>
              </w:rPr>
              <w:t>自动快速排气</w:t>
            </w:r>
          </w:p>
        </w:tc>
        <w:tc>
          <w:tcPr>
            <w:tcW w:w="551" w:type="dxa"/>
            <w:vAlign w:val="center"/>
          </w:tcPr>
          <w:p w14:paraId="5279D458">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6406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5F2ED0BA">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28</w:t>
            </w:r>
          </w:p>
        </w:tc>
        <w:tc>
          <w:tcPr>
            <w:tcW w:w="1230" w:type="dxa"/>
            <w:vAlign w:val="center"/>
          </w:tcPr>
          <w:p w14:paraId="2E87188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医用压缩式雾化器</w:t>
            </w:r>
          </w:p>
        </w:tc>
        <w:tc>
          <w:tcPr>
            <w:tcW w:w="12649" w:type="dxa"/>
            <w:vAlign w:val="center"/>
          </w:tcPr>
          <w:p w14:paraId="1037143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1.最小气流量：3.0L/min，压力 80kPa；最大气流量：10.0L/min，压力 180kPa</w:t>
            </w:r>
          </w:p>
          <w:p w14:paraId="5DCD478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2.雾化率：﹥350mg/min</w:t>
            </w:r>
          </w:p>
          <w:p w14:paraId="008C81B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3.雾化量：最小 352mg/min，最大 450mg/min</w:t>
            </w:r>
          </w:p>
          <w:p w14:paraId="339C490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4.雾化杯溶液承载量：最小 2ml，最大 10ml</w:t>
            </w:r>
          </w:p>
          <w:p w14:paraId="6E0C205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5.最大药液量下雾化杯可达到的最大温度：40℃</w:t>
            </w:r>
          </w:p>
          <w:p w14:paraId="5C5B478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 xml:space="preserve">6.等效体积粒径分布：平均中位粒径（MMD）：2.9μm，误差范围±25%；直径＜5μm </w:t>
            </w:r>
          </w:p>
          <w:p w14:paraId="7E5EF86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的雾粒所占体积比例＞65%。</w:t>
            </w:r>
          </w:p>
          <w:p w14:paraId="5A295BB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7.残液量：≤0.9ml</w:t>
            </w:r>
          </w:p>
          <w:p w14:paraId="0A9FF00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8.负载噪音≤63dB</w:t>
            </w:r>
          </w:p>
          <w:p w14:paraId="12E2F0F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9.电源连接：～220V/50Hz</w:t>
            </w:r>
          </w:p>
          <w:p w14:paraId="6DAFB97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10.输入功率：180VA</w:t>
            </w:r>
          </w:p>
          <w:p w14:paraId="6920671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11.产品外形尺寸：243 ×160 ×107 mm</w:t>
            </w:r>
          </w:p>
          <w:p w14:paraId="04358511">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12.产品净重：1.75 kg</w:t>
            </w:r>
          </w:p>
        </w:tc>
        <w:tc>
          <w:tcPr>
            <w:tcW w:w="551" w:type="dxa"/>
            <w:vAlign w:val="center"/>
          </w:tcPr>
          <w:p w14:paraId="797F205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40DB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3F3F0EA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29</w:t>
            </w:r>
          </w:p>
        </w:tc>
        <w:tc>
          <w:tcPr>
            <w:tcW w:w="1230" w:type="dxa"/>
            <w:vAlign w:val="center"/>
          </w:tcPr>
          <w:p w14:paraId="3F7B8F5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条纹式防褥疮垫床</w:t>
            </w:r>
          </w:p>
        </w:tc>
        <w:tc>
          <w:tcPr>
            <w:tcW w:w="12649" w:type="dxa"/>
            <w:vAlign w:val="center"/>
          </w:tcPr>
          <w:p w14:paraId="4A341BC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1.原料由尼丝纺和PVC贴合制作，防水透气、热合牢度强；</w:t>
            </w:r>
          </w:p>
          <w:p w14:paraId="0778550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2.用料厚，是同类产品中最厚的，经久耐用；</w:t>
            </w:r>
          </w:p>
          <w:p w14:paraId="762D48A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3.共22根管道交替充气(交替时间为10分钟)，按照人体工程理论，把轮换时间在出厂时即予以设定，勿需用户二次设定；</w:t>
            </w:r>
          </w:p>
          <w:p w14:paraId="68488A9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4.气管可单根更换，节约成本，维修方便；</w:t>
            </w:r>
          </w:p>
          <w:p w14:paraId="77D7432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5.气泵噪音低，≤45分贝；</w:t>
            </w:r>
          </w:p>
          <w:p w14:paraId="2585B0B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6.充气后外形尺寸长宽高(m)2*0.9*0.09。</w:t>
            </w:r>
          </w:p>
        </w:tc>
        <w:tc>
          <w:tcPr>
            <w:tcW w:w="551" w:type="dxa"/>
            <w:vAlign w:val="center"/>
          </w:tcPr>
          <w:p w14:paraId="4530E7C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088A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4CC0335C">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30</w:t>
            </w:r>
          </w:p>
        </w:tc>
        <w:tc>
          <w:tcPr>
            <w:tcW w:w="1230" w:type="dxa"/>
            <w:vAlign w:val="center"/>
          </w:tcPr>
          <w:p w14:paraId="3AF85FD0">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便携式吸痰器</w:t>
            </w:r>
          </w:p>
        </w:tc>
        <w:tc>
          <w:tcPr>
            <w:tcW w:w="12649" w:type="dxa"/>
            <w:vAlign w:val="center"/>
          </w:tcPr>
          <w:p w14:paraId="7C8853C9">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极限负压值≥0.06MPa(760mmHg)</w:t>
            </w:r>
          </w:p>
          <w:p w14:paraId="23062684">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抽气速率≥15L/min(760mmHg)</w:t>
            </w:r>
          </w:p>
          <w:p w14:paraId="1BD60320">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噪 音≤65分贝</w:t>
            </w:r>
          </w:p>
          <w:p w14:paraId="057E3CF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净重4.4kg</w:t>
            </w:r>
          </w:p>
          <w:p w14:paraId="2328682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电源220V±10%,50Hz±2%</w:t>
            </w:r>
          </w:p>
          <w:p w14:paraId="1712E4B8">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外形尺寸280×196×285mm</w:t>
            </w:r>
          </w:p>
        </w:tc>
        <w:tc>
          <w:tcPr>
            <w:tcW w:w="551" w:type="dxa"/>
            <w:vAlign w:val="center"/>
          </w:tcPr>
          <w:p w14:paraId="73033803">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r w14:paraId="0C34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72" w:type="dxa"/>
            <w:vAlign w:val="center"/>
          </w:tcPr>
          <w:p w14:paraId="68A45976">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31</w:t>
            </w:r>
          </w:p>
        </w:tc>
        <w:tc>
          <w:tcPr>
            <w:tcW w:w="1230" w:type="dxa"/>
            <w:vAlign w:val="center"/>
          </w:tcPr>
          <w:p w14:paraId="7ED8B2FB">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床单位消毒机招标参数</w:t>
            </w:r>
          </w:p>
        </w:tc>
        <w:tc>
          <w:tcPr>
            <w:tcW w:w="12649" w:type="dxa"/>
            <w:vAlign w:val="center"/>
          </w:tcPr>
          <w:p w14:paraId="5D9B18A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1、符合</w:t>
            </w:r>
            <w:r>
              <w:rPr>
                <w:rFonts w:hint="default"/>
                <w:b w:val="0"/>
                <w:bCs w:val="0"/>
                <w:sz w:val="24"/>
                <w:szCs w:val="24"/>
                <w:vertAlign w:val="baseline"/>
                <w:lang w:val="en-US" w:eastAsia="zh-CN"/>
              </w:rPr>
              <w:t>WS</w:t>
            </w:r>
            <w:r>
              <w:rPr>
                <w:rFonts w:hint="eastAsia"/>
                <w:b w:val="0"/>
                <w:bCs w:val="0"/>
                <w:sz w:val="24"/>
                <w:szCs w:val="24"/>
                <w:vertAlign w:val="baseline"/>
                <w:lang w:val="en-US" w:eastAsia="zh-CN"/>
              </w:rPr>
              <w:t xml:space="preserve"> </w:t>
            </w:r>
            <w:r>
              <w:rPr>
                <w:rFonts w:hint="default"/>
                <w:b w:val="0"/>
                <w:bCs w:val="0"/>
                <w:sz w:val="24"/>
                <w:szCs w:val="24"/>
                <w:vertAlign w:val="baseline"/>
                <w:lang w:val="en-US" w:eastAsia="zh-CN"/>
              </w:rPr>
              <w:t>628-2018</w:t>
            </w:r>
            <w:r>
              <w:rPr>
                <w:rFonts w:hint="eastAsia"/>
                <w:b w:val="0"/>
                <w:bCs w:val="0"/>
                <w:sz w:val="24"/>
                <w:szCs w:val="24"/>
                <w:vertAlign w:val="baseline"/>
                <w:lang w:val="en-US" w:eastAsia="zh-CN"/>
              </w:rPr>
              <w:t>《</w:t>
            </w:r>
            <w:r>
              <w:rPr>
                <w:rFonts w:hint="default"/>
                <w:b w:val="0"/>
                <w:bCs w:val="0"/>
                <w:sz w:val="24"/>
                <w:szCs w:val="24"/>
                <w:vertAlign w:val="baseline"/>
                <w:lang w:val="en-US" w:eastAsia="zh-CN"/>
              </w:rPr>
              <w:t>消毒产品卫生安全评价技术要求</w:t>
            </w:r>
            <w:r>
              <w:rPr>
                <w:rFonts w:hint="eastAsia"/>
                <w:b w:val="0"/>
                <w:bCs w:val="0"/>
                <w:sz w:val="24"/>
                <w:szCs w:val="24"/>
                <w:vertAlign w:val="baseline"/>
                <w:lang w:val="en-US" w:eastAsia="zh-CN"/>
              </w:rPr>
              <w:t>》对大肠杆菌和金黄色葡萄球菌的杀灭对数值≥3；对自然菌的杀灭对数值均≥1。（提供检测报告）</w:t>
            </w:r>
          </w:p>
          <w:p w14:paraId="7EC141AA">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2、符合</w:t>
            </w:r>
            <w:r>
              <w:rPr>
                <w:rFonts w:hint="default"/>
                <w:b w:val="0"/>
                <w:bCs w:val="0"/>
                <w:sz w:val="24"/>
                <w:szCs w:val="24"/>
                <w:vertAlign w:val="baseline"/>
                <w:lang w:val="en-US" w:eastAsia="zh-CN"/>
              </w:rPr>
              <w:t>WS</w:t>
            </w:r>
            <w:r>
              <w:rPr>
                <w:rFonts w:hint="eastAsia"/>
                <w:b w:val="0"/>
                <w:bCs w:val="0"/>
                <w:sz w:val="24"/>
                <w:szCs w:val="24"/>
                <w:vertAlign w:val="baseline"/>
                <w:lang w:val="en-US" w:eastAsia="zh-CN"/>
              </w:rPr>
              <w:t xml:space="preserve"> </w:t>
            </w:r>
            <w:r>
              <w:rPr>
                <w:rFonts w:hint="default"/>
                <w:b w:val="0"/>
                <w:bCs w:val="0"/>
                <w:sz w:val="24"/>
                <w:szCs w:val="24"/>
                <w:vertAlign w:val="baseline"/>
                <w:lang w:val="en-US" w:eastAsia="zh-CN"/>
              </w:rPr>
              <w:t>628-2018</w:t>
            </w:r>
            <w:r>
              <w:rPr>
                <w:rFonts w:hint="eastAsia"/>
                <w:b w:val="0"/>
                <w:bCs w:val="0"/>
                <w:sz w:val="24"/>
                <w:szCs w:val="24"/>
                <w:vertAlign w:val="baseline"/>
                <w:lang w:val="en-US" w:eastAsia="zh-CN"/>
              </w:rPr>
              <w:t>《</w:t>
            </w:r>
            <w:r>
              <w:rPr>
                <w:rFonts w:hint="default"/>
                <w:b w:val="0"/>
                <w:bCs w:val="0"/>
                <w:sz w:val="24"/>
                <w:szCs w:val="24"/>
                <w:vertAlign w:val="baseline"/>
                <w:lang w:val="en-US" w:eastAsia="zh-CN"/>
              </w:rPr>
              <w:t>消毒产品卫生安全评价技术要求</w:t>
            </w:r>
            <w:r>
              <w:rPr>
                <w:rFonts w:hint="eastAsia"/>
                <w:b w:val="0"/>
                <w:bCs w:val="0"/>
                <w:sz w:val="24"/>
                <w:szCs w:val="24"/>
                <w:vertAlign w:val="baseline"/>
                <w:lang w:val="en-US" w:eastAsia="zh-CN"/>
              </w:rPr>
              <w:t>》对真菌有杀灭效果，指示菌种为黑曲霉菌，杀灭对数值≥3。（提供检测报告）</w:t>
            </w:r>
          </w:p>
          <w:p w14:paraId="3FEBDA1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3、采用双路输出，可对两张床同时消毒灭菌，也可以对单床消毒灭菌。（提供两个床袋内消毒效果检测报告）</w:t>
            </w:r>
          </w:p>
          <w:p w14:paraId="35601BA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4、采用液晶中文显示，单、双床消毒程序独立存诸，互不干扰。一键启动，抽真空、充臭氧、消毒保持、臭氧解析四个环节自动完成，显示界面采用表格式设计，工作参数一目了然，每个环节时间1-99min任意设定。(提供使用说明书证明)</w:t>
            </w:r>
          </w:p>
          <w:p w14:paraId="0FF897D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5、双床的消毒时间≤67分钟，包含抽真空、充臭氧、消毒保持、臭氧解析四个环节。（提供双床消毒检测报告），重复性床袋尺寸：2200*1400MM，重复性床罩尺寸：2500*1600mm。</w:t>
            </w:r>
          </w:p>
          <w:p w14:paraId="12CEF35B">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6、双床工作时两路的臭氧浓度输出均需≥1700mg/m3（提供双床检测报告）</w:t>
            </w:r>
          </w:p>
          <w:p w14:paraId="78B361EE">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7、臭氧解析时间≤12分钟（提供检测报告证明）。</w:t>
            </w:r>
          </w:p>
          <w:p w14:paraId="7C3981D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8、在30立方米的密闭空间，机器工作时室内环境中臭氧平均浓度（泄漏量）≤0.01mg/m3（提供检测报告证明）</w:t>
            </w:r>
          </w:p>
          <w:p w14:paraId="42EF607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9、机器内部连接管道采用变径式设计，充气通路为小口径，抽气通路为大口径。（提供证明文件）</w:t>
            </w:r>
          </w:p>
          <w:p w14:paraId="3654E7BD">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10、充臭氧环节具备臭氧浓度实时检测及显示功能。(提供证明文件)</w:t>
            </w:r>
          </w:p>
          <w:p w14:paraId="65529D1C">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bookmarkStart w:id="0" w:name="_GoBack"/>
            <w:bookmarkEnd w:id="0"/>
            <w:r>
              <w:rPr>
                <w:rFonts w:hint="eastAsia"/>
                <w:b w:val="0"/>
                <w:bCs w:val="0"/>
                <w:sz w:val="24"/>
                <w:szCs w:val="24"/>
                <w:vertAlign w:val="baseline"/>
                <w:lang w:val="en-US" w:eastAsia="zh-CN"/>
              </w:rPr>
              <w:t>11、提供臭氧分解催化剂分解臭氧效果的检测报告。（提供第三方检测报告）</w:t>
            </w:r>
          </w:p>
          <w:p w14:paraId="201A72FF">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12、空气泵采用旋涡式泵。(提供证明文件)</w:t>
            </w:r>
          </w:p>
          <w:p w14:paraId="11D70DA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13、采用不锈钢陶瓷双风冷式臭氧发生管，具备空气泵故障和臭氧发生器故障报警及保护功能。(提供证明文件)</w:t>
            </w:r>
          </w:p>
          <w:p w14:paraId="19151102">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14、产品使用寿命：8年（提供在全国消毒官网平台上备案标签证明）。</w:t>
            </w:r>
          </w:p>
          <w:p w14:paraId="4259E7D7">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15、产品通过了CE认证。（提供CE证书）</w:t>
            </w:r>
          </w:p>
          <w:p w14:paraId="20612345">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16、提供消毒产品安全卫生评价报告。</w:t>
            </w:r>
          </w:p>
        </w:tc>
        <w:tc>
          <w:tcPr>
            <w:tcW w:w="551" w:type="dxa"/>
            <w:vAlign w:val="center"/>
          </w:tcPr>
          <w:p w14:paraId="63ED6A4F">
            <w:pPr>
              <w:keepNext w:val="0"/>
              <w:keepLines w:val="0"/>
              <w:pageBreakBefore w:val="0"/>
              <w:widowControl w:val="0"/>
              <w:kinsoku/>
              <w:wordWrap/>
              <w:overflowPunct/>
              <w:topLinePunct w:val="0"/>
              <w:autoSpaceDE/>
              <w:autoSpaceDN/>
              <w:bidi w:val="0"/>
              <w:adjustRightInd/>
              <w:snapToGrid/>
              <w:spacing w:line="260" w:lineRule="atLeast"/>
              <w:jc w:val="center"/>
              <w:textAlignment w:val="auto"/>
              <w:rPr>
                <w:rFonts w:hint="default"/>
                <w:b w:val="0"/>
                <w:bCs w:val="0"/>
                <w:sz w:val="24"/>
                <w:szCs w:val="24"/>
                <w:vertAlign w:val="baseline"/>
                <w:lang w:val="en-US" w:eastAsia="zh-CN"/>
              </w:rPr>
            </w:pPr>
          </w:p>
        </w:tc>
      </w:tr>
    </w:tbl>
    <w:p w14:paraId="46095435">
      <w:pPr>
        <w:jc w:val="center"/>
        <w:rPr>
          <w:rFonts w:hint="default"/>
          <w:b/>
          <w:bCs/>
          <w:sz w:val="32"/>
          <w:szCs w:val="40"/>
          <w:lang w:val="en-US" w:eastAsia="zh-CN"/>
        </w:rPr>
      </w:pPr>
    </w:p>
    <w:sectPr>
      <w:pgSz w:w="16838" w:h="11906" w:orient="landscape"/>
      <w:pgMar w:top="896" w:right="873" w:bottom="839" w:left="873" w:header="851" w:footer="992"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gutterAtTop/>
  <w:documentProtection w:enforcement="0"/>
  <w:defaultTabStop w:val="4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hZTUzYzJiOGU4YmQ4YzhiNGYyNmQxNmExZGJjMzcifQ=="/>
  </w:docVars>
  <w:rsids>
    <w:rsidRoot w:val="FED27C80"/>
    <w:rsid w:val="0952082F"/>
    <w:rsid w:val="0E3C38FA"/>
    <w:rsid w:val="167852A0"/>
    <w:rsid w:val="18B94AC9"/>
    <w:rsid w:val="1D7E4DF4"/>
    <w:rsid w:val="1FF53333"/>
    <w:rsid w:val="2B8955D3"/>
    <w:rsid w:val="31103992"/>
    <w:rsid w:val="3B765A19"/>
    <w:rsid w:val="3CCB02BF"/>
    <w:rsid w:val="3CE5305D"/>
    <w:rsid w:val="3DB30BB2"/>
    <w:rsid w:val="5187446D"/>
    <w:rsid w:val="61114F63"/>
    <w:rsid w:val="644F3395"/>
    <w:rsid w:val="76485E1A"/>
    <w:rsid w:val="7D9D539C"/>
    <w:rsid w:val="CB6F51C5"/>
    <w:rsid w:val="DFFF5BC1"/>
    <w:rsid w:val="EF4826FE"/>
    <w:rsid w:val="FB4DDC61"/>
    <w:rsid w:val="FEBEE12A"/>
    <w:rsid w:val="FED27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List 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10675</Words>
  <Characters>12014</Characters>
  <Lines>1</Lines>
  <Paragraphs>1</Paragraphs>
  <TotalTime>2</TotalTime>
  <ScaleCrop>false</ScaleCrop>
  <LinksUpToDate>false</LinksUpToDate>
  <CharactersWithSpaces>12160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2024-11-21T08:47:00Z</dcterms:created>
  <dc:creator>何………</dc:creator>
  <cp:lastModifiedBy>萱萱</cp:lastModifiedBy>
  <dcterms:modified xsi:type="dcterms:W3CDTF">2024-12-04T10:47:34Z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E6DD856E78FF498DB410668B89027895_13</vt:lpwstr>
  </property>
</Properties>
</file>