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Calibri"/>
          <w:b/>
          <w:bCs/>
          <w:sz w:val="28"/>
          <w:szCs w:val="28"/>
        </w:rPr>
      </w:pPr>
      <w:r>
        <w:rPr>
          <w:rFonts w:hint="eastAsia" w:ascii="宋体" w:hAnsi="宋体" w:eastAsia="宋体" w:cs="Calibri"/>
          <w:b/>
          <w:bCs/>
          <w:sz w:val="28"/>
          <w:szCs w:val="28"/>
          <w:lang w:val="en-US" w:eastAsia="zh-CN"/>
        </w:rPr>
        <w:t>数字化</w:t>
      </w:r>
      <w:r>
        <w:rPr>
          <w:rFonts w:hint="eastAsia" w:ascii="宋体" w:hAnsi="宋体" w:eastAsia="宋体" w:cs="Calibri"/>
          <w:b/>
          <w:bCs/>
          <w:sz w:val="28"/>
          <w:szCs w:val="28"/>
        </w:rPr>
        <w:t>血管造影系统</w:t>
      </w:r>
    </w:p>
    <w:p>
      <w:pPr>
        <w:jc w:val="left"/>
        <w:rPr>
          <w:rFonts w:hint="eastAsia" w:ascii="宋体" w:hAnsi="宋体" w:eastAsia="宋体" w:cs="Calibri"/>
          <w:sz w:val="24"/>
          <w:szCs w:val="24"/>
        </w:rPr>
      </w:pPr>
    </w:p>
    <w:p>
      <w:pPr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要求如下：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可满足腹部，胸部，神经，血管及心脏的介入放射学检查与治疗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机架在任何位置都不遮挡层流出风口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天花板不需要架设与C臂移动有关的轨道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整体机身重量 ≤1000kg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C臂角度CRA/CAU≥45°；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C臂角度RAO/LAO≥100°；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L臂旋转范围≥±90°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L臂弧深≥90cm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所有 C 型臂旋转角度信息可在显示模块中显示；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高压发生器最大功率≥100kW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高压发生器最大管电流≥1000mA；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高压发生器最小管电压≤50KV；</w:t>
      </w: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高压发生器最大管电压≥125KV；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高压发生器最短曝光时间≤1ms。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球管阳极热容量≥3.0MHU；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球管管套热容量≥6.0MHU；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球管阳极散热率≥5500W；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球管焦点≥2个；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球管大焦点功率≥95Kw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球管10分钟透视功率≥3500W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平板探测器单边长≥30cm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平板探测器类型≥14bits 非晶硅数字化平板探测器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平板探测器DQE≥77%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具备路图透视功能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具备低剂量技术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具备血管分析软件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具备高清类CT功能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具备3维路图功能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 w:ascii="宋体" w:hAnsi="宋体" w:eastAsia="宋体" w:cs="Calibri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具备类CT图像断层分割提取功能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宋体" w:hAnsi="宋体" w:eastAsia="宋体" w:cs="Calibri"/>
          <w:sz w:val="24"/>
          <w:szCs w:val="24"/>
          <w:lang w:val="en-US" w:eastAsia="zh-CN"/>
        </w:rPr>
      </w:pPr>
      <w:r>
        <w:rPr>
          <w:rFonts w:hint="default" w:ascii="宋体" w:hAnsi="宋体" w:eastAsia="宋体" w:cs="Calibri"/>
          <w:sz w:val="24"/>
          <w:szCs w:val="24"/>
          <w:lang w:val="en-US" w:eastAsia="zh-CN"/>
        </w:rPr>
        <w:t>具备示教系统</w:t>
      </w: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宋体" w:hAnsi="宋体" w:eastAsia="宋体" w:cs="Calibri"/>
          <w:sz w:val="24"/>
          <w:szCs w:val="24"/>
          <w:lang w:val="en-US" w:eastAsia="zh-CN"/>
        </w:rPr>
      </w:pPr>
      <w:r>
        <w:rPr>
          <w:rFonts w:hint="default" w:ascii="宋体" w:hAnsi="宋体" w:eastAsia="宋体" w:cs="Calibri"/>
          <w:sz w:val="24"/>
          <w:szCs w:val="24"/>
          <w:lang w:val="en-US" w:eastAsia="zh-CN"/>
        </w:rPr>
        <w:t>具备高压注射器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D3DE1"/>
    <w:multiLevelType w:val="singleLevel"/>
    <w:tmpl w:val="01BD3DE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516D42CA"/>
    <w:rsid w:val="5A3F1DD6"/>
    <w:rsid w:val="5C7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448</Characters>
  <Paragraphs>14</Paragraphs>
  <TotalTime>4</TotalTime>
  <ScaleCrop>false</ScaleCrop>
  <LinksUpToDate>false</LinksUpToDate>
  <CharactersWithSpaces>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2024-06-04T10:29:00Z</dcterms:created>
  <dc:creator>10719</dc:creator>
  <cp:lastModifiedBy>GLRMYY</cp:lastModifiedBy>
  <dcterms:modified xsi:type="dcterms:W3CDTF">2024-06-24T07:21:12Z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e904858df09a4c3cb57b2ef8f1213a8e_23</vt:lpwstr>
  </property>
</Properties>
</file>