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11" w:tblpY="197"/>
        <w:tblOverlap w:val="never"/>
        <w:tblW w:w="99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974"/>
        <w:gridCol w:w="5185"/>
        <w:gridCol w:w="465"/>
        <w:gridCol w:w="495"/>
        <w:gridCol w:w="1115"/>
        <w:gridCol w:w="11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宋体"/>
              </w:rPr>
            </w:pPr>
            <w:r>
              <w:rPr>
                <w:rFonts w:hint="eastAsia" w:ascii="Calibri" w:hAnsi="宋体"/>
              </w:rPr>
              <w:t>小机房</w:t>
            </w:r>
            <w:r>
              <w:rPr>
                <w:rFonts w:hint="eastAsia" w:ascii="Calibri" w:hAnsi="宋体"/>
                <w:lang w:val="en-US" w:eastAsia="zh-CN"/>
              </w:rPr>
              <w:t>乘客</w:t>
            </w:r>
            <w:r>
              <w:rPr>
                <w:rFonts w:hint="eastAsia" w:ascii="Calibri" w:hAnsi="宋体"/>
              </w:rPr>
              <w:t>电梯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hAnsi="宋体" w:cs="宋体"/>
              </w:rPr>
              <w:t>★</w:t>
            </w:r>
            <w:r>
              <w:rPr>
                <w:rFonts w:hint="eastAsia" w:ascii="宋体" w:hAnsi="宋体" w:cs="宋体"/>
              </w:rPr>
              <w:t>一、设备的基本要求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要求供应商提供的设备必须为未使用过的原厂全新产品。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hAnsi="宋体" w:cs="宋体"/>
              </w:rPr>
              <w:t>★</w:t>
            </w:r>
            <w:r>
              <w:rPr>
                <w:rFonts w:hint="eastAsia" w:ascii="宋体" w:hAnsi="宋体" w:cs="宋体"/>
              </w:rPr>
              <w:t xml:space="preserve">二、主要基本参数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1、额定载重量：乘客电梯≥</w:t>
            </w:r>
            <w:r>
              <w:rPr>
                <w:rFonts w:hint="eastAsia" w:ascii="宋体" w:hAnsi="宋体" w:cs="宋体"/>
                <w:lang w:val="en-US" w:eastAsia="zh-CN"/>
              </w:rPr>
              <w:t>1050</w:t>
            </w:r>
            <w:r>
              <w:rPr>
                <w:rFonts w:hint="eastAsia" w:ascii="宋体" w:hAnsi="宋体" w:cs="宋体"/>
              </w:rPr>
              <w:t>kg；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2、速度： ≥1.0米/秒；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3、层站门：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层/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站/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门；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4、停层:1~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层，现场勘测为准；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5、井道尺寸（宽*深）</w:t>
            </w:r>
            <w:r>
              <w:rPr>
                <w:rFonts w:hint="eastAsia" w:ascii="宋体" w:hAnsi="宋体" w:cs="宋体"/>
                <w:color w:val="auto"/>
              </w:rPr>
              <w:t>：:24</w:t>
            </w:r>
            <w:r>
              <w:rPr>
                <w:rFonts w:ascii="宋体" w:hAnsi="宋体" w:cs="宋体"/>
                <w:color w:val="auto"/>
              </w:rPr>
              <w:t>0</w:t>
            </w:r>
            <w:r>
              <w:rPr>
                <w:rFonts w:hint="eastAsia" w:ascii="宋体" w:hAnsi="宋体" w:cs="宋体"/>
                <w:color w:val="auto"/>
              </w:rPr>
              <w:t>0mm×2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</w:rPr>
              <w:t>00mm，</w:t>
            </w:r>
            <w:r>
              <w:rPr>
                <w:rFonts w:hint="eastAsia" w:ascii="宋体" w:hAnsi="宋体" w:cs="宋体"/>
              </w:rPr>
              <w:t>现场勘测为准；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6、顶层高度：</w:t>
            </w:r>
            <w:r>
              <w:rPr>
                <w:rFonts w:hint="eastAsia" w:ascii="宋体" w:hAnsi="宋体" w:cs="宋体"/>
                <w:lang w:val="en-US" w:eastAsia="zh-CN"/>
              </w:rPr>
              <w:t>44</w:t>
            </w:r>
            <w:r>
              <w:rPr>
                <w:rFonts w:ascii="宋体" w:hAnsi="宋体" w:cs="宋体"/>
              </w:rPr>
              <w:t>0</w:t>
            </w:r>
            <w:r>
              <w:rPr>
                <w:rFonts w:hint="eastAsia" w:ascii="宋体" w:hAnsi="宋体" w:cs="宋体"/>
              </w:rPr>
              <w:t>0mm，现场勘测为准；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7、底坑深度：1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</w:rPr>
              <w:t>00mm，现场勘测为准；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8、提升高度：1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.</w:t>
            </w:r>
            <w:r>
              <w:rPr>
                <w:rFonts w:hint="eastAsia" w:ascii="宋体" w:hAnsi="宋体" w:cs="宋体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</w:rPr>
              <w:t>m，现场勘测为准；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9、</w:t>
            </w:r>
            <w:r>
              <w:rPr>
                <w:rFonts w:hint="eastAsia" w:ascii="宋体" w:hAnsi="宋体" w:cs="宋体"/>
                <w:lang w:val="en-US" w:eastAsia="zh-CN"/>
              </w:rPr>
              <w:t>中分</w:t>
            </w:r>
            <w:r>
              <w:rPr>
                <w:rFonts w:hint="eastAsia" w:ascii="宋体" w:hAnsi="宋体" w:cs="宋体"/>
              </w:rPr>
              <w:t>开门净开门尺寸：宽</w:t>
            </w:r>
            <w:r>
              <w:rPr>
                <w:rFonts w:hint="eastAsia" w:ascii="宋体" w:hAnsi="宋体" w:cs="宋体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</w:rPr>
              <w:t>00mm×高2100mm；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10、轿厢尺寸（宽×深×高）：1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00mm×</w:t>
            </w:r>
            <w:r>
              <w:rPr>
                <w:rFonts w:hint="eastAsia" w:ascii="宋体" w:hAnsi="宋体" w:cs="宋体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</w:rPr>
              <w:t>00mm×2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00mm；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11、电源要求：供电方式：三相五线制；动力电源：AC380V±10%，50Hz±1Hz；照明电源：AC220V±10%，50Hz±1Hz；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12、平层精度：平层准确度绝对值（mm）：≤10mm</w:t>
            </w:r>
            <w:r>
              <w:rPr>
                <w:rFonts w:hint="eastAsia"/>
              </w:rPr>
              <w:t>。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三、技术要求：                                         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hAnsi="宋体" w:cs="宋体"/>
              </w:rPr>
              <w:t>★</w:t>
            </w:r>
            <w:r>
              <w:rPr>
                <w:rFonts w:hint="eastAsia" w:ascii="宋体" w:hAnsi="宋体" w:cs="宋体"/>
              </w:rPr>
              <w:t xml:space="preserve">1、控制系统：原厂原品牌设计制造生产，交流变频变压调速（VVVF）系统。控制柜须是原厂原品牌设计制造生产。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hAnsi="宋体" w:cs="宋体"/>
              </w:rPr>
              <w:t>★</w:t>
            </w:r>
            <w:r>
              <w:rPr>
                <w:rFonts w:hint="eastAsia" w:ascii="宋体" w:hAnsi="宋体" w:cs="宋体"/>
              </w:rPr>
              <w:t>2、驱动系统：原厂原品牌设计制造生产，智能化大功率驱动系统，智能专用变频装置，交流变频变压调速（VVVF）系统 。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hAnsi="宋体" w:cs="宋体"/>
              </w:rPr>
              <w:t>★</w:t>
            </w:r>
            <w:r>
              <w:rPr>
                <w:rFonts w:hint="eastAsia" w:ascii="宋体" w:hAnsi="宋体" w:cs="宋体"/>
              </w:rPr>
              <w:t>3、曳引机： 原厂原品牌设计制造生产，永磁同步无齿轮。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hAnsi="宋体" w:cs="宋体"/>
              </w:rPr>
              <w:t>★</w:t>
            </w:r>
            <w:r>
              <w:rPr>
                <w:rFonts w:hint="eastAsia" w:ascii="宋体" w:hAnsi="宋体" w:cs="宋体"/>
              </w:rPr>
              <w:t xml:space="preserve">4、门机系统：原厂原品牌设计制造生产采用永磁同步电机直接驱动，无连杆传动设计，交流VVVF双闭环控制。                                                                        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hAnsi="宋体" w:cs="宋体"/>
              </w:rPr>
              <w:t>★</w:t>
            </w:r>
            <w:r>
              <w:rPr>
                <w:rFonts w:hint="eastAsia" w:ascii="宋体" w:hAnsi="宋体" w:cs="宋体"/>
              </w:rPr>
              <w:t xml:space="preserve">5、通讯方式：采用CANBUS（现场总线）数据网络控制技术，并且电梯轿厢指令控制器、轿厢内层楼指示器、门机控制器、每一层站按钮与层楼指示器等子系统都应用独立的微处理器。                   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hAnsi="宋体" w:cs="宋体"/>
              </w:rPr>
              <w:t>★</w:t>
            </w:r>
            <w:r>
              <w:rPr>
                <w:rFonts w:hint="eastAsia" w:ascii="宋体" w:hAnsi="宋体" w:cs="宋体"/>
              </w:rPr>
              <w:t>6、安全门保护：红外线光幕及触板保护。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四、主要部件</w:t>
            </w:r>
          </w:p>
          <w:p>
            <w:pPr>
              <w:ind w:firstLine="210" w:firstLineChars="100"/>
              <w:rPr>
                <w:b/>
              </w:rPr>
            </w:pPr>
            <w:r>
              <w:rPr>
                <w:rFonts w:hint="eastAsia" w:hAnsi="宋体" w:cs="宋体"/>
              </w:rPr>
              <w:t>★</w:t>
            </w:r>
            <w:r>
              <w:rPr>
                <w:rFonts w:hint="eastAsia" w:ascii="宋体" w:hAnsi="宋体" w:cs="宋体"/>
              </w:rPr>
              <w:t>1、主要部件要求：</w:t>
            </w:r>
            <w:r>
              <w:rPr>
                <w:rFonts w:hint="eastAsia" w:ascii="宋体" w:hAnsi="宋体" w:cs="宋体"/>
                <w:b/>
              </w:rPr>
              <w:t>曳引机、</w:t>
            </w:r>
            <w:r>
              <w:rPr>
                <w:b/>
              </w:rPr>
              <w:t>控制柜、</w:t>
            </w:r>
            <w:r>
              <w:rPr>
                <w:rFonts w:hint="eastAsia"/>
                <w:b/>
              </w:rPr>
              <w:t>层门门锁，</w:t>
            </w:r>
            <w:r>
              <w:rPr>
                <w:b/>
              </w:rPr>
              <w:t>安全钳、限速器、缓冲器、轿厢意外移动保护装置</w:t>
            </w:r>
            <w:r>
              <w:rPr>
                <w:rFonts w:hint="eastAsia"/>
                <w:b/>
              </w:rPr>
              <w:t>、上行超速保护装置</w:t>
            </w:r>
            <w:r>
              <w:rPr>
                <w:b/>
              </w:rPr>
              <w:t>要求采用</w:t>
            </w:r>
            <w:r>
              <w:rPr>
                <w:rFonts w:hint="eastAsia"/>
                <w:b/>
                <w:lang w:eastAsia="zh-CN"/>
              </w:rPr>
              <w:t>响应</w:t>
            </w:r>
            <w:r>
              <w:rPr>
                <w:b/>
              </w:rPr>
              <w:t>品牌原厂原品牌，（</w:t>
            </w:r>
            <w:r>
              <w:rPr>
                <w:rFonts w:hint="eastAsia"/>
                <w:b/>
                <w:lang w:eastAsia="zh-CN"/>
              </w:rPr>
              <w:t>响应</w:t>
            </w:r>
            <w:r>
              <w:rPr>
                <w:b/>
              </w:rPr>
              <w:t>文件中必须提供符合上述部件要求的整梯特种设备型式试验证</w:t>
            </w:r>
            <w:r>
              <w:rPr>
                <w:rFonts w:hint="eastAsia"/>
                <w:b/>
              </w:rPr>
              <w:t>、</w:t>
            </w:r>
            <w:r>
              <w:rPr>
                <w:b/>
              </w:rPr>
              <w:t>整梯特种设备型式试验报告</w:t>
            </w:r>
            <w:r>
              <w:rPr>
                <w:rFonts w:hint="eastAsia"/>
                <w:b/>
              </w:rPr>
              <w:t>以及部件型式试验证书</w:t>
            </w:r>
            <w:r>
              <w:rPr>
                <w:b/>
              </w:rPr>
              <w:t>复印件并加盖</w:t>
            </w:r>
            <w:r>
              <w:rPr>
                <w:rFonts w:hint="eastAsia"/>
                <w:b/>
                <w:lang w:eastAsia="zh-CN"/>
              </w:rPr>
              <w:t>供应商</w:t>
            </w:r>
            <w:r>
              <w:rPr>
                <w:b/>
              </w:rPr>
              <w:t>公章）。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hAnsi="宋体" w:cs="宋体"/>
              </w:rPr>
              <w:t>★</w:t>
            </w:r>
            <w:r>
              <w:rPr>
                <w:rFonts w:hint="eastAsia" w:ascii="宋体" w:hAnsi="宋体" w:cs="宋体"/>
              </w:rPr>
              <w:t>五、功能（</w:t>
            </w:r>
            <w:r>
              <w:rPr>
                <w:rFonts w:hint="eastAsia" w:hAnsi="宋体" w:cs="宋体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lang w:eastAsia="zh-CN"/>
              </w:rPr>
              <w:t>响应</w:t>
            </w:r>
            <w:r>
              <w:rPr>
                <w:rFonts w:hint="eastAsia" w:ascii="宋体" w:hAnsi="宋体" w:cs="宋体"/>
              </w:rPr>
              <w:t>时必须根据制造商产品样本功能列表予以逐项承诺，如样本中无功能列表或列表中无相应功能的，必须提供加盖</w:t>
            </w:r>
            <w:r>
              <w:rPr>
                <w:rFonts w:hint="eastAsia" w:hAnsi="宋体" w:cs="宋体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</w:rPr>
              <w:t>公章的功能说明文件。）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1、自动再平层          2、电梯受阻失速保护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3、制动器冗余保护        4、电气安全回路保护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5、层高自测定             6、检修操作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7、称重启动               8、过电流保护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9、超速保护               10、电机过热保护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11、过电压保护            12、电源故障保护 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13、上电再平层            14、逆行保护 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15、选层器修正            16、安全停靠 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17、停层开门             18、逆变装置高温检测 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19、终端强制减速          20、过低速保护 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21、操纵箱微机异常处理   22、轿内反向指令消除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、轿内通风及照明装置手动/自动关闭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、故障自诊断           2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 xml:space="preserve">、层站召唤自动登记 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ascii="宋体" w:hAnsi="宋体" w:cs="宋体"/>
              </w:rPr>
              <w:t>6</w:t>
            </w:r>
            <w:r>
              <w:rPr>
                <w:rFonts w:hint="eastAsia" w:ascii="宋体" w:hAnsi="宋体" w:cs="宋体"/>
              </w:rPr>
              <w:t xml:space="preserve">、层站微机异常处理     28、层站运行控制开关 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29、独立运行               30、电梯不启动报警 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31、次层停靠               32、超载报警 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33、轿厢应急照明           34、警铃 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35、关门保护               36、换向重开门 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37、门负载检测             38、开门受阻控制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39、司机功能               40、关门力矩控制 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41、即时关门               42、强制关门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43、重复关门               44、本层再开门 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45、轿内运行方向指示     46、层站运行方向指示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47、光幕门保护装置         48、火灾应急返回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49、电梯误指令人工消除（轿内按钮）</w:t>
            </w:r>
          </w:p>
          <w:p>
            <w:pPr>
              <w:ind w:firstLine="210" w:firstLineChars="100"/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</w:rPr>
              <w:t xml:space="preserve">50、五方通话            </w:t>
            </w:r>
            <w:r>
              <w:rPr>
                <w:rFonts w:hint="eastAsia" w:ascii="宋体" w:hAnsi="宋体" w:cs="宋体"/>
                <w:highlight w:val="none"/>
              </w:rPr>
              <w:t xml:space="preserve">  51、语音报站</w:t>
            </w:r>
          </w:p>
          <w:p>
            <w:pPr>
              <w:ind w:firstLine="210" w:firstLineChars="100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52、停电应急平层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六、装饰材质要求：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1、轿厢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hAnsi="宋体" w:cs="宋体"/>
              </w:rPr>
              <w:t>★</w:t>
            </w:r>
            <w:r>
              <w:rPr>
                <w:rFonts w:hint="eastAsia" w:ascii="宋体" w:hAnsi="宋体" w:cs="宋体"/>
              </w:rPr>
              <w:t xml:space="preserve">（1）轿厢门：采用304发纹不锈钢（厚度≥1.2mm），必须为不锈钢板直接折弯，不接受不锈钢包铁方式；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hAnsi="宋体" w:cs="宋体"/>
              </w:rPr>
              <w:t>★</w:t>
            </w:r>
            <w:r>
              <w:rPr>
                <w:rFonts w:hint="eastAsia" w:ascii="宋体" w:hAnsi="宋体" w:cs="宋体"/>
              </w:rPr>
              <w:t xml:space="preserve">（2）轿厢壁：轿厢壁采用304发纹不锈钢（厚度≥1.2mm），必须为不锈钢板直接折弯，不接受不锈钢包铁方式；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hAnsi="宋体" w:cs="宋体"/>
              </w:rPr>
              <w:t>★</w:t>
            </w:r>
            <w:r>
              <w:rPr>
                <w:rFonts w:hint="eastAsia" w:ascii="宋体" w:hAnsi="宋体" w:cs="宋体"/>
              </w:rPr>
              <w:t>（3）轿顶：豪华不锈钢天花+LED吊顶照明。（供货时</w:t>
            </w:r>
            <w:r>
              <w:rPr>
                <w:rFonts w:hint="eastAsia" w:hAnsi="宋体" w:cs="宋体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</w:rPr>
              <w:t>提供吊顶样式方案供采购人选取，以图册标号为准）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（4）轿厢地面：P</w:t>
            </w:r>
            <w:r>
              <w:rPr>
                <w:rFonts w:ascii="宋体" w:hAnsi="宋体" w:cs="宋体"/>
              </w:rPr>
              <w:t>VC</w:t>
            </w:r>
            <w:r>
              <w:rPr>
                <w:rFonts w:hint="eastAsia" w:ascii="宋体" w:hAnsi="宋体" w:cs="宋体"/>
              </w:rPr>
              <w:t>地板；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（5）轿厢扶手：</w:t>
            </w:r>
            <w:r>
              <w:rPr>
                <w:rFonts w:hint="eastAsia" w:ascii="宋体" w:hAnsi="宋体" w:cs="宋体"/>
                <w:lang w:val="en-US" w:eastAsia="zh-CN"/>
              </w:rPr>
              <w:t>单</w:t>
            </w:r>
            <w:r>
              <w:rPr>
                <w:rFonts w:hint="eastAsia" w:ascii="宋体" w:hAnsi="宋体" w:cs="宋体"/>
              </w:rPr>
              <w:t>面扁形不锈钢扶手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后壁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  <w:r>
              <w:rPr>
                <w:rFonts w:hint="eastAsia" w:ascii="宋体" w:hAnsi="宋体" w:cs="宋体"/>
              </w:rPr>
              <w:t>；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（6）护脚板：发纹不锈钢；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（7）轿门地坎：硬质铝合金型材；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（8）通气装置：吊顶通风采用横流风扇。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2、梯厅层门装潢：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hAnsi="宋体" w:cs="宋体"/>
              </w:rPr>
              <w:t>★</w:t>
            </w:r>
            <w:r>
              <w:rPr>
                <w:rFonts w:hint="eastAsia" w:ascii="宋体" w:hAnsi="宋体" w:cs="宋体"/>
              </w:rPr>
              <w:t xml:space="preserve">（1）层门：所有层304发纹不锈钢（厚度≥1.2mm），必须为不锈钢板直接折弯，不接受不锈钢包铁方式；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hAnsi="宋体" w:cs="宋体"/>
              </w:rPr>
              <w:t>★</w:t>
            </w:r>
            <w:r>
              <w:rPr>
                <w:rFonts w:hint="eastAsia" w:ascii="宋体" w:hAnsi="宋体" w:cs="宋体"/>
              </w:rPr>
              <w:t>（2）门套：所有层304发纹不锈钢小门套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3、梯门出入口大门套设计: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（1）材质：</w:t>
            </w:r>
            <w:r>
              <w:rPr>
                <w:rFonts w:hint="eastAsia" w:ascii="宋体" w:hAnsi="宋体" w:cs="宋体"/>
                <w:lang w:val="en-US" w:eastAsia="zh-CN"/>
              </w:rPr>
              <w:t>人造</w:t>
            </w:r>
            <w:bookmarkStart w:id="0" w:name="_GoBack"/>
            <w:bookmarkEnd w:id="0"/>
            <w:r>
              <w:rPr>
                <w:rFonts w:hint="eastAsia" w:ascii="宋体" w:hAnsi="宋体" w:cs="宋体"/>
              </w:rPr>
              <w:t>大理石门套；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4、轿厢、厅门召唤箱</w:t>
            </w:r>
          </w:p>
          <w:p>
            <w:pPr>
              <w:ind w:firstLine="210" w:firstLineChars="100"/>
              <w:rPr>
                <w:rFonts w:hint="eastAsia" w:ascii="宋体" w:hAnsi="宋体" w:cs="宋体"/>
              </w:rPr>
            </w:pPr>
            <w:r>
              <w:rPr>
                <w:rFonts w:hint="eastAsia" w:hAnsi="宋体" w:cs="宋体"/>
              </w:rPr>
              <w:t>★</w:t>
            </w:r>
            <w:r>
              <w:rPr>
                <w:rFonts w:hint="eastAsia" w:ascii="宋体" w:hAnsi="宋体" w:cs="宋体"/>
              </w:rPr>
              <w:t>（1）轿厢召唤箱：</w:t>
            </w:r>
            <w:r>
              <w:rPr>
                <w:rFonts w:hint="eastAsia" w:ascii="宋体" w:hAnsi="宋体" w:cs="宋体"/>
                <w:lang w:val="en-US" w:eastAsia="zh-CN"/>
              </w:rPr>
              <w:t>前</w:t>
            </w:r>
            <w:r>
              <w:rPr>
                <w:rFonts w:hint="eastAsia" w:ascii="宋体" w:hAnsi="宋体" w:cs="宋体"/>
              </w:rPr>
              <w:t>壁一体式通高操纵箱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hAnsi="宋体" w:cs="宋体"/>
              </w:rPr>
              <w:t>★</w:t>
            </w:r>
            <w:r>
              <w:rPr>
                <w:rFonts w:hint="eastAsia" w:ascii="宋体" w:hAnsi="宋体" w:cs="宋体"/>
              </w:rPr>
              <w:t xml:space="preserve">（2）厅门召唤箱：发纹不锈钢，断码式液晶楼层及方向显示，高灵敏微动微亮发纹不锈钢按钮，层层配置。    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hAnsi="宋体" w:cs="宋体"/>
              </w:rPr>
              <w:t>★</w:t>
            </w:r>
            <w:r>
              <w:rPr>
                <w:rFonts w:hint="eastAsia" w:ascii="宋体" w:hAnsi="宋体" w:cs="宋体"/>
              </w:rPr>
              <w:t>（2）轮椅操纵箱：采用嵌入式结构，轮椅操纵箱突出轿壁不得多于2mm。发纹不锈钢</w:t>
            </w:r>
            <w:r>
              <w:rPr>
                <w:rFonts w:hint="eastAsia" w:ascii="宋体" w:hAnsi="宋体" w:cs="宋体"/>
                <w:lang w:val="en-US" w:eastAsia="zh-CN"/>
              </w:rPr>
              <w:t>材质</w:t>
            </w:r>
            <w:r>
              <w:rPr>
                <w:rFonts w:hint="eastAsia" w:ascii="宋体" w:hAnsi="宋体" w:cs="宋体"/>
              </w:rPr>
              <w:t xml:space="preserve">，高灵敏微动微亮发纹不锈钢按钮，                            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注：以上发纹不锈钢材质为国标304，厚度≥1.2mm，实体不锈钢（不接受不锈钢混合包铁产品）。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hAnsi="宋体" w:cs="宋体"/>
              </w:rPr>
              <w:t>★</w:t>
            </w:r>
            <w:r>
              <w:rPr>
                <w:rFonts w:hint="eastAsia" w:ascii="宋体" w:hAnsi="宋体" w:cs="宋体"/>
              </w:rPr>
              <w:t>七、工作情况：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1、要求连续工作每天运行10小时，连同待机24小时。</w:t>
            </w:r>
          </w:p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2、正常使用寿命期要求10万小时以上。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63" w:leftChars="30" w:right="63" w:rightChars="3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8" w:hRule="atLeast"/>
        </w:trPr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Calibri" w:hAnsi="宋体"/>
              </w:rPr>
            </w:pPr>
            <w:r>
              <w:rPr>
                <w:rFonts w:hint="eastAsia" w:ascii="宋体" w:hAnsi="宋体" w:cs="宋体"/>
              </w:rPr>
              <w:t>★售后服务要求及免费保修期</w:t>
            </w:r>
          </w:p>
        </w:tc>
        <w:tc>
          <w:tcPr>
            <w:tcW w:w="8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1、质保期：自安装、调试验收合格并交付使用之日起1年免费保修。</w:t>
            </w:r>
          </w:p>
          <w:p>
            <w:pPr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2、质保期内，免费维修、免费更换零部件，服务内容如下：</w:t>
            </w:r>
          </w:p>
          <w:p>
            <w:pPr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（1）定期检查：每月上门服务不低于两次对电梯进行免费保养（检查、清洁、除尘、加油、调整），并由</w:t>
            </w:r>
            <w:r>
              <w:rPr>
                <w:rFonts w:hint="eastAsia"/>
              </w:rPr>
              <w:t>采购人</w:t>
            </w:r>
            <w:r>
              <w:rPr>
                <w:rFonts w:hint="eastAsia" w:ascii="宋体" w:hAnsi="宋体" w:cs="宋体"/>
              </w:rPr>
              <w:t>签认，消除潜在故障隐患；</w:t>
            </w:r>
          </w:p>
          <w:p>
            <w:pPr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（2）故障召修：</w:t>
            </w:r>
            <w:r>
              <w:rPr>
                <w:rFonts w:hint="eastAsia" w:hAnsi="宋体" w:cs="宋体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</w:rPr>
              <w:t>设立全年24小时专人值班报修电话，在接到热线召修电话或监控报警后1小时内到现场，困人事故到现场后10分钟内解决；一般故障不超过1小时解决，重大故障不超过24小时排除。</w:t>
            </w:r>
          </w:p>
          <w:p>
            <w:pPr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3、免费为</w:t>
            </w:r>
            <w:r>
              <w:rPr>
                <w:rFonts w:hint="eastAsia" w:ascii="宋体" w:hAnsi="宋体" w:cs="宋体"/>
                <w:lang w:eastAsia="zh-CN"/>
              </w:rPr>
              <w:t>采购人</w:t>
            </w:r>
            <w:r>
              <w:rPr>
                <w:rFonts w:hint="eastAsia" w:ascii="宋体" w:hAnsi="宋体" w:cs="宋体"/>
              </w:rPr>
              <w:t>培训电梯技术人员2名以上。</w:t>
            </w:r>
          </w:p>
          <w:p>
            <w:pPr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4、免费维保期内提供电梯年检前的整修服务并保证年检合格。</w:t>
            </w:r>
          </w:p>
          <w:p>
            <w:pPr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5、免费维保期满后按优惠价格提供终身有偿维保服务，免费维保期满后按优惠价格提供产品的升级和各种改造服务，随时为</w:t>
            </w:r>
            <w:r>
              <w:rPr>
                <w:rFonts w:hint="eastAsia" w:ascii="宋体" w:hAnsi="宋体" w:cs="宋体"/>
                <w:lang w:eastAsia="zh-CN"/>
              </w:rPr>
              <w:t>采购人</w:t>
            </w:r>
            <w:r>
              <w:rPr>
                <w:rFonts w:hint="eastAsia" w:ascii="宋体" w:hAnsi="宋体" w:cs="宋体"/>
              </w:rPr>
              <w:t>提供所需的技术指导。</w:t>
            </w:r>
          </w:p>
          <w:p>
            <w:pPr>
              <w:ind w:firstLine="420" w:firstLineChars="200"/>
            </w:pPr>
            <w:r>
              <w:rPr>
                <w:rFonts w:hint="eastAsia" w:ascii="宋体" w:hAnsi="宋体" w:cs="宋体"/>
              </w:rPr>
              <w:t>6、更换下来的电子器件交采购人或共同销毁。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NmNlNzJkNjMzOTI3ZTE0ODEwMTE4ZWE1NzljZGYifQ=="/>
  </w:docVars>
  <w:rsids>
    <w:rsidRoot w:val="04B942F4"/>
    <w:rsid w:val="04B942F4"/>
    <w:rsid w:val="2E4A073F"/>
    <w:rsid w:val="350F36B8"/>
    <w:rsid w:val="3EE97242"/>
    <w:rsid w:val="627614B3"/>
    <w:rsid w:val="6C7D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2024-05-16T05:53:00Z</dcterms:created>
  <dc:creator>Che</dc:creator>
  <cp:lastModifiedBy>对方正在输入...</cp:lastModifiedBy>
  <dcterms:modified xsi:type="dcterms:W3CDTF">2024-05-20T00:58:03Z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6E3CB4BF342142028590D61A76AA5A7F_13</vt:lpwstr>
  </property>
</Properties>
</file>