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E4A80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燃油采购报价单</w:t>
      </w:r>
    </w:p>
    <w:tbl>
      <w:tblPr>
        <w:tblStyle w:val="4"/>
        <w:tblpPr w:leftFromText="180" w:rightFromText="180" w:vertAnchor="text" w:horzAnchor="page" w:tblpX="1259" w:tblpY="24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3"/>
        <w:gridCol w:w="3210"/>
        <w:gridCol w:w="3210"/>
      </w:tblGrid>
      <w:tr w14:paraId="7280E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3" w:type="dxa"/>
          </w:tcPr>
          <w:p w14:paraId="1A5F01F9">
            <w:pPr>
              <w:pStyle w:val="2"/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燃油种类</w:t>
            </w:r>
          </w:p>
        </w:tc>
        <w:tc>
          <w:tcPr>
            <w:tcW w:w="3210" w:type="dxa"/>
          </w:tcPr>
          <w:p w14:paraId="28A705E1">
            <w:pPr>
              <w:pStyle w:val="2"/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年预计采购量/升</w:t>
            </w:r>
          </w:p>
        </w:tc>
        <w:tc>
          <w:tcPr>
            <w:tcW w:w="3210" w:type="dxa"/>
          </w:tcPr>
          <w:p w14:paraId="03A43E3D">
            <w:pPr>
              <w:pStyle w:val="2"/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优惠方式</w:t>
            </w:r>
          </w:p>
        </w:tc>
      </w:tr>
      <w:tr w14:paraId="49F80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3" w:type="dxa"/>
          </w:tcPr>
          <w:p w14:paraId="279FA44D">
            <w:pPr>
              <w:pStyle w:val="2"/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柴油</w:t>
            </w:r>
          </w:p>
        </w:tc>
        <w:tc>
          <w:tcPr>
            <w:tcW w:w="3210" w:type="dxa"/>
            <w:vAlign w:val="center"/>
          </w:tcPr>
          <w:p w14:paraId="43D89F9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63259.872</w:t>
            </w:r>
          </w:p>
        </w:tc>
        <w:tc>
          <w:tcPr>
            <w:tcW w:w="3210" w:type="dxa"/>
          </w:tcPr>
          <w:p w14:paraId="49010E29">
            <w:pPr>
              <w:pStyle w:val="2"/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供应商在加油当日加油站挂牌零售价的基础上给予采购人</w:t>
            </w:r>
            <w:r>
              <w:rPr>
                <w:rFonts w:hint="eastAsia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%的优惠率</w:t>
            </w:r>
          </w:p>
        </w:tc>
      </w:tr>
      <w:tr w14:paraId="3AD19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3" w:type="dxa"/>
          </w:tcPr>
          <w:p w14:paraId="721E1AFA">
            <w:pPr>
              <w:pStyle w:val="2"/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汽油</w:t>
            </w:r>
          </w:p>
        </w:tc>
        <w:tc>
          <w:tcPr>
            <w:tcW w:w="3210" w:type="dxa"/>
            <w:vAlign w:val="center"/>
          </w:tcPr>
          <w:p w14:paraId="3588A47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3512.556</w:t>
            </w:r>
          </w:p>
        </w:tc>
        <w:tc>
          <w:tcPr>
            <w:tcW w:w="3210" w:type="dxa"/>
          </w:tcPr>
          <w:p w14:paraId="66CC6C33">
            <w:pPr>
              <w:pStyle w:val="2"/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供应商在加油当日加油站挂牌零售价的基础上给予采购人</w:t>
            </w:r>
            <w:r>
              <w:rPr>
                <w:rFonts w:hint="eastAsia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%的优惠率</w:t>
            </w:r>
          </w:p>
        </w:tc>
      </w:tr>
    </w:tbl>
    <w:p w14:paraId="77DDDC96">
      <w:pPr>
        <w:bidi w:val="0"/>
        <w:rPr>
          <w:rFonts w:hint="default" w:ascii="宋体" w:hAnsi="宋体" w:cs="Arial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备注：服务年限两年</w:t>
      </w:r>
    </w:p>
    <w:p w14:paraId="6ED5293A">
      <w:pPr>
        <w:wordWrap w:val="0"/>
        <w:jc w:val="right"/>
        <w:rPr>
          <w:rFonts w:hint="eastAsia" w:ascii="宋体" w:hAnsi="宋体" w:cs="Arial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 w14:paraId="03319590">
      <w:pPr>
        <w:wordWrap w:val="0"/>
        <w:jc w:val="right"/>
        <w:rPr>
          <w:rFonts w:hint="eastAsia" w:ascii="宋体" w:hAnsi="宋体" w:cs="Arial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 w14:paraId="4778AF34">
      <w:pPr>
        <w:wordWrap w:val="0"/>
        <w:jc w:val="right"/>
        <w:rPr>
          <w:rFonts w:hint="default" w:ascii="宋体" w:hAnsi="宋体" w:cs="Arial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Arial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投标人（盖章）：            </w:t>
      </w:r>
    </w:p>
    <w:p w14:paraId="56C8A6E1">
      <w:pPr>
        <w:wordWrap w:val="0"/>
        <w:jc w:val="right"/>
        <w:rPr>
          <w:rFonts w:hint="default" w:ascii="宋体" w:hAnsi="宋体" w:cs="Arial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Arial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日期：2025.2.27        </w:t>
      </w:r>
      <w:r>
        <w:rPr>
          <w:rFonts w:hint="eastAsia" w:ascii="宋体" w:hAnsi="宋体" w:cs="Arial"/>
          <w:b/>
          <w:bCs w:val="0"/>
          <w:color w:val="auto"/>
          <w:sz w:val="24"/>
          <w:szCs w:val="24"/>
          <w:highlight w:val="none"/>
          <w:lang w:val="en-US" w:eastAsia="zh-CN"/>
        </w:rPr>
        <w:t xml:space="preserve">   </w:t>
      </w:r>
    </w:p>
    <w:p w14:paraId="143FFC0F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B4D8D"/>
    <w:rsid w:val="079364DA"/>
    <w:rsid w:val="0F9F66EC"/>
    <w:rsid w:val="210213B3"/>
    <w:rsid w:val="2C036C91"/>
    <w:rsid w:val="35F47C0B"/>
    <w:rsid w:val="45D93B1E"/>
    <w:rsid w:val="4A291683"/>
    <w:rsid w:val="50474F87"/>
    <w:rsid w:val="50EE562C"/>
    <w:rsid w:val="7B9A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48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124</Characters>
  <Lines>0</Lines>
  <Paragraphs>0</Paragraphs>
  <TotalTime>2</TotalTime>
  <ScaleCrop>false</ScaleCrop>
  <LinksUpToDate>false</LinksUpToDate>
  <CharactersWithSpaces>153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2022-07-26T08:13:00Z</dcterms:created>
  <dc:creator>Administrator</dc:creator>
  <cp:lastModifiedBy>对方正在输入...</cp:lastModifiedBy>
  <dcterms:modified xsi:type="dcterms:W3CDTF">2025-03-20T07:21:49Z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0A12B42624CD40DCAD5D50AC30D3B9A6</vt:lpwstr>
  </property>
  <property fmtid="{D5CDD505-2E9C-101B-9397-08002B2CF9AE}" pid="4" name="KSOTemplateDocerSaveRecord">
    <vt:lpwstr>eyJoZGlkIjoiNTZlNmNlNzJkNjMzOTI3ZTE0ODEwMTE4ZWE1NzljZGYiLCJ1c2VySWQiOiI1MjI4MTk3NDAifQ==</vt:lpwstr>
  </property>
</Properties>
</file>