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4DFE0E">
      <w:pPr>
        <w:ind w:right="183" w:rightChars="87"/>
        <w:jc w:val="center"/>
        <w:rPr>
          <w:rFonts w:hint="eastAsia" w:ascii="宋体" w:hAnsi="宋体" w:cs="宋体"/>
          <w:b/>
          <w:sz w:val="36"/>
          <w:szCs w:val="36"/>
        </w:rPr>
      </w:pPr>
      <w:r>
        <w:rPr>
          <w:rFonts w:hint="eastAsia" w:ascii="宋体" w:hAnsi="宋体" w:cs="宋体"/>
          <w:b/>
          <w:sz w:val="36"/>
          <w:szCs w:val="36"/>
          <w:lang w:val="en-US" w:eastAsia="zh-CN"/>
        </w:rPr>
        <w:t>桂林市人民医院</w:t>
      </w:r>
      <w:r>
        <w:rPr>
          <w:rFonts w:hint="eastAsia" w:ascii="宋体" w:hAnsi="宋体" w:cs="宋体"/>
          <w:b/>
          <w:sz w:val="36"/>
          <w:szCs w:val="36"/>
        </w:rPr>
        <w:t>院内议价报名表</w:t>
      </w:r>
    </w:p>
    <w:p w14:paraId="395E0F05">
      <w:pPr>
        <w:widowControl/>
        <w:shd w:val="clear" w:color="auto" w:fill="FFFFFF"/>
        <w:rPr>
          <w:rFonts w:hint="eastAsia" w:ascii="宋体" w:hAnsi="宋体" w:cs="宋体"/>
          <w:b/>
          <w:i/>
          <w:color w:val="FF0000"/>
          <w:kern w:val="0"/>
          <w:sz w:val="24"/>
          <w:szCs w:val="24"/>
          <w:u w:val="single"/>
          <w:shd w:val="clear" w:color="auto" w:fill="FFFFFF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0"/>
        <w:gridCol w:w="1633"/>
        <w:gridCol w:w="1250"/>
        <w:gridCol w:w="1643"/>
        <w:gridCol w:w="2816"/>
      </w:tblGrid>
      <w:tr w14:paraId="51DCF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813" w:type="dxa"/>
            <w:gridSpan w:val="2"/>
            <w:noWrap w:val="0"/>
            <w:vAlign w:val="top"/>
          </w:tcPr>
          <w:p w14:paraId="2E196FFE">
            <w:pPr>
              <w:spacing w:line="460" w:lineRule="exact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项目名称(编号）</w:t>
            </w:r>
          </w:p>
        </w:tc>
        <w:tc>
          <w:tcPr>
            <w:tcW w:w="5709" w:type="dxa"/>
            <w:gridSpan w:val="3"/>
            <w:noWrap w:val="0"/>
            <w:vAlign w:val="top"/>
          </w:tcPr>
          <w:p w14:paraId="2100EF08">
            <w:pPr>
              <w:spacing w:line="460" w:lineRule="exact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0CDFE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813" w:type="dxa"/>
            <w:gridSpan w:val="2"/>
            <w:noWrap w:val="0"/>
            <w:vAlign w:val="top"/>
          </w:tcPr>
          <w:p w14:paraId="2B572D30">
            <w:pPr>
              <w:spacing w:line="460" w:lineRule="exact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报名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单位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名称</w:t>
            </w:r>
          </w:p>
        </w:tc>
        <w:tc>
          <w:tcPr>
            <w:tcW w:w="5709" w:type="dxa"/>
            <w:gridSpan w:val="3"/>
            <w:noWrap w:val="0"/>
            <w:vAlign w:val="top"/>
          </w:tcPr>
          <w:p w14:paraId="368501C9">
            <w:pPr>
              <w:spacing w:line="460" w:lineRule="exact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728C4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813" w:type="dxa"/>
            <w:gridSpan w:val="2"/>
            <w:noWrap w:val="0"/>
            <w:vAlign w:val="top"/>
          </w:tcPr>
          <w:p w14:paraId="0041B3EB">
            <w:pPr>
              <w:spacing w:line="460" w:lineRule="exact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纳税人识别号</w:t>
            </w:r>
          </w:p>
        </w:tc>
        <w:tc>
          <w:tcPr>
            <w:tcW w:w="5709" w:type="dxa"/>
            <w:gridSpan w:val="3"/>
            <w:noWrap w:val="0"/>
            <w:vAlign w:val="top"/>
          </w:tcPr>
          <w:p w14:paraId="1A265DA7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759B0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2813" w:type="dxa"/>
            <w:gridSpan w:val="2"/>
            <w:noWrap w:val="0"/>
            <w:vAlign w:val="top"/>
          </w:tcPr>
          <w:p w14:paraId="7AD4EE71">
            <w:pPr>
              <w:spacing w:line="460" w:lineRule="exact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法定代表人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负责人）</w:t>
            </w:r>
          </w:p>
        </w:tc>
        <w:tc>
          <w:tcPr>
            <w:tcW w:w="5709" w:type="dxa"/>
            <w:gridSpan w:val="3"/>
            <w:noWrap w:val="0"/>
            <w:vAlign w:val="top"/>
          </w:tcPr>
          <w:p w14:paraId="6ED098A1">
            <w:pPr>
              <w:spacing w:line="460" w:lineRule="exact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0F0D7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180" w:type="dxa"/>
            <w:vMerge w:val="restart"/>
            <w:noWrap w:val="0"/>
            <w:vAlign w:val="center"/>
          </w:tcPr>
          <w:p w14:paraId="2CC1A528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2883" w:type="dxa"/>
            <w:gridSpan w:val="2"/>
            <w:vMerge w:val="restart"/>
            <w:noWrap w:val="0"/>
            <w:vAlign w:val="center"/>
          </w:tcPr>
          <w:p w14:paraId="32922262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643" w:type="dxa"/>
            <w:noWrap w:val="0"/>
            <w:vAlign w:val="top"/>
          </w:tcPr>
          <w:p w14:paraId="439FD4CE">
            <w:pPr>
              <w:spacing w:line="46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手机</w:t>
            </w:r>
          </w:p>
        </w:tc>
        <w:tc>
          <w:tcPr>
            <w:tcW w:w="2816" w:type="dxa"/>
            <w:noWrap w:val="0"/>
            <w:vAlign w:val="top"/>
          </w:tcPr>
          <w:p w14:paraId="6D71647B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4E786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</w:trPr>
        <w:tc>
          <w:tcPr>
            <w:tcW w:w="1180" w:type="dxa"/>
            <w:vMerge w:val="continue"/>
            <w:noWrap w:val="0"/>
            <w:vAlign w:val="top"/>
          </w:tcPr>
          <w:p w14:paraId="0FAC2568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2883" w:type="dxa"/>
            <w:gridSpan w:val="2"/>
            <w:vMerge w:val="continue"/>
            <w:noWrap w:val="0"/>
            <w:vAlign w:val="top"/>
          </w:tcPr>
          <w:p w14:paraId="4699925E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643" w:type="dxa"/>
            <w:noWrap w:val="0"/>
            <w:vAlign w:val="top"/>
          </w:tcPr>
          <w:p w14:paraId="7C4FE081">
            <w:pPr>
              <w:spacing w:line="460" w:lineRule="exact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2816" w:type="dxa"/>
            <w:noWrap w:val="0"/>
            <w:vAlign w:val="top"/>
          </w:tcPr>
          <w:p w14:paraId="3A7C317F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2A69E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4063" w:type="dxa"/>
            <w:gridSpan w:val="3"/>
            <w:noWrap w:val="0"/>
            <w:vAlign w:val="top"/>
          </w:tcPr>
          <w:p w14:paraId="1FB55095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4459" w:type="dxa"/>
            <w:gridSpan w:val="2"/>
            <w:noWrap w:val="0"/>
            <w:vAlign w:val="center"/>
          </w:tcPr>
          <w:p w14:paraId="68DB77CE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公司详细地址</w:t>
            </w:r>
            <w:r>
              <w:rPr>
                <w:rFonts w:ascii="仿宋" w:hAnsi="仿宋" w:eastAsia="仿宋"/>
                <w:kern w:val="0"/>
                <w:sz w:val="28"/>
                <w:szCs w:val="28"/>
              </w:rPr>
              <w:t>:</w:t>
            </w:r>
          </w:p>
        </w:tc>
      </w:tr>
    </w:tbl>
    <w:p w14:paraId="7E3593D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Times New Roman" w:hAnsi="Times New Roman" w:cs="宋体"/>
          <w:b/>
          <w:color w:val="FF0000"/>
          <w:kern w:val="0"/>
          <w:sz w:val="28"/>
          <w:szCs w:val="28"/>
        </w:rPr>
      </w:pPr>
      <w:r>
        <w:rPr>
          <w:rFonts w:hint="eastAsia" w:ascii="Times New Roman" w:hAnsi="Times New Roman" w:cs="宋体"/>
          <w:b/>
          <w:color w:val="FF0000"/>
          <w:kern w:val="0"/>
          <w:sz w:val="28"/>
          <w:szCs w:val="28"/>
        </w:rPr>
        <w:t>报名须知：</w:t>
      </w:r>
    </w:p>
    <w:p w14:paraId="4FBAD576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70" w:lineRule="exact"/>
        <w:ind w:firstLine="480"/>
        <w:textAlignment w:val="auto"/>
        <w:rPr>
          <w:rFonts w:hint="eastAsia"/>
          <w:b/>
          <w:bCs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1</w:t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.</w:t>
      </w:r>
      <w: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请潜在供应商自行下载附件《</w:t>
      </w:r>
      <w:r>
        <w:rPr>
          <w:rFonts w:hint="eastAsia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报名表》，</w:t>
      </w:r>
      <w: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并</w:t>
      </w:r>
      <w:r>
        <w:rPr>
          <w:rFonts w:hint="eastAsia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按《</w:t>
      </w:r>
      <w: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报名表》的格式内容</w:t>
      </w:r>
      <w:r>
        <w:rPr>
          <w:rFonts w:hint="eastAsia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填写</w:t>
      </w:r>
      <w: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相关信息，同时</w:t>
      </w:r>
      <w:r>
        <w:rPr>
          <w:rFonts w:hint="eastAsia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附上“信用中国(www.creditchina.gov.cn)”</w:t>
      </w:r>
      <w: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上打印的信用查询记录，</w:t>
      </w:r>
      <w:r>
        <w:rPr>
          <w:rFonts w:hint="eastAsia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以及中国政府采购网(www.ccgp.gov.cn)相关信息。</w:t>
      </w:r>
      <w: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供应商将上述材料填写准备好后</w:t>
      </w:r>
      <w:r>
        <w:rPr>
          <w:rFonts w:hint="eastAsia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发</w:t>
      </w:r>
      <w: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至</w:t>
      </w:r>
      <w:r>
        <w:rPr>
          <w:rFonts w:hint="eastAsia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邮箱（</w:t>
      </w:r>
      <w: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instrText xml:space="preserve"> HYPERLINK "mailto:glsrmyyzbb@163.com" </w:instrText>
      </w:r>
      <w: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glsrmyyzbb</w:t>
      </w:r>
      <w:r>
        <w:rPr>
          <w:rFonts w:hint="eastAsia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@163.com</w:t>
      </w:r>
      <w: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即完成报名，</w:t>
      </w:r>
      <w: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否则将视为报名不成功。</w:t>
      </w:r>
      <w:r>
        <w:rPr>
          <w:rFonts w:hint="eastAsia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报名表》要求WORD版，其他材料加盖公章后上传扫描件</w:t>
      </w:r>
      <w:r>
        <w:rPr>
          <w:rFonts w:hint="eastAsia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27DE22CE">
      <w:pPr>
        <w:pStyle w:val="10"/>
        <w:widowControl w:val="0"/>
        <w:spacing w:line="440" w:lineRule="exact"/>
        <w:ind w:firstLine="480"/>
        <w:rPr>
          <w:rFonts w:hint="eastAsia" w:asciiTheme="minorEastAsia" w:hAnsiTheme="minorEastAsia" w:cstheme="minorEastAsia"/>
          <w:color w:val="auto"/>
          <w:highlight w:val="none"/>
        </w:rPr>
      </w:pP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2.供应商完成报名后，请根据所获取的议价文件要求准备相应的报价文件，并按目录顺序自行编制装订，报价文件包含但不限于：</w:t>
      </w:r>
      <w: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必须含有但不限于响应函、营业执照复印件、法定代表人（负责人）身份证复印件、法定代表人授权书原件（委托代理时必须提供）、授权委托代理人身份证复印件、供应商参加政府采购活动前3年内在经营活动中没有重大</w:t>
      </w:r>
      <w:bookmarkStart w:id="0" w:name="_GoBack"/>
      <w:bookmarkEnd w:id="0"/>
      <w: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违法记录的书面声明、供应商关于政府采购活动中信用信息记录的书面声明、信用中国(www.creditchina.gov.cn)上打印的信用查询记录，以及中国政府采购网(www.ccgp.gov.cn)相关信息、项目报价、</w:t>
      </w: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质量管理体系认证证书(ISO9000)</w:t>
      </w:r>
      <w: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(如有）、信息技术服务管理体系认证证书(ISO20000)(如有）、信息安全管理体系认证证书（ISO27001）(如有）、自2022年至今相关</w:t>
      </w: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类似业绩</w:t>
      </w:r>
      <w:r>
        <w:rPr>
          <w:rFonts w:hint="eastAsia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如有</w:t>
      </w:r>
      <w:r>
        <w:rPr>
          <w:rFonts w:hint="eastAsia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）、</w:t>
      </w:r>
      <w: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具有基层医疗机构管理系统、电子病历管理系统、数据采集系统、基层公卫系统</w:t>
      </w: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相关产品</w:t>
      </w:r>
      <w: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软件著作权证书（如有）、技术响应情况、</w:t>
      </w: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实施方案</w:t>
      </w:r>
      <w:r>
        <w:rPr>
          <w:rFonts w:hint="eastAsia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服务实力、</w:t>
      </w: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售后服务方案</w:t>
      </w:r>
      <w:r>
        <w:rPr>
          <w:rFonts w:hint="eastAsia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培训方案</w:t>
      </w:r>
      <w:r>
        <w:rPr>
          <w:rFonts w:hint="eastAsia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联系人及电话等资料。供应商应完整准备上述报价文件的材料，否则由此引起的不利后果由供应商承担。</w:t>
      </w:r>
      <w:r>
        <w:rPr>
          <w:rFonts w:hint="eastAsia" w:ascii="黑体" w:hAnsi="黑体" w:eastAsia="黑体"/>
          <w:b/>
          <w:bCs/>
          <w:color w:val="auto"/>
          <w:highlight w:val="none"/>
        </w:rPr>
        <w:t>报价文件所提供的证照及相关证明材料必须真实有效，一经发现造假，将取消本次议价资格并追究相关法律责任！</w:t>
      </w:r>
    </w:p>
    <w:p w14:paraId="4ECFDE8C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70" w:lineRule="exact"/>
        <w:ind w:firstLine="480" w:firstLineChars="200"/>
        <w:textAlignment w:val="auto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3</w:t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.</w:t>
      </w: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报价文件包括正本一份，副本</w:t>
      </w:r>
      <w: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份，报价文件一旦提交恕不退回，逾期不予受理。同时供应商委派参加本次议价采购活动的代表应当熟悉相关业务，否则由此引起的不利后果由供应商承担。</w:t>
      </w:r>
    </w:p>
    <w:p w14:paraId="51D8F88B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70" w:lineRule="exact"/>
        <w:ind w:firstLine="480" w:firstLineChars="200"/>
        <w:textAlignment w:val="auto"/>
        <w:rPr>
          <w:rFonts w:hint="eastAsia"/>
          <w:color w:val="000000" w:themeColor="text1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4.</w:t>
      </w:r>
      <w:r>
        <w:rPr>
          <w:rFonts w:hint="eastAsia"/>
          <w:color w:val="000000" w:themeColor="text1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凡报名合格并获取了议价文件的供应商，视同响应承诺参与本次议价采购活动。若因故不能按期参加的，请至少于采购活动截止时间前两天以书面邮件形式</w:t>
      </w: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（发送邮箱地址：</w:t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instrText xml:space="preserve"> HYPERLINK "mailto:glsrmyyzbb@163.com" </w:instrText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9"/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glsrmyyzbb@163.com</w:t>
      </w:r>
      <w:r>
        <w:rPr>
          <w:rStyle w:val="9"/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）</w:t>
      </w:r>
      <w:r>
        <w:rPr>
          <w:rFonts w:hint="eastAsia"/>
          <w:color w:val="000000" w:themeColor="text1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告知我院招标办公室，否则，将被视为不诚信供应商，列入我院供应商黑名单，至少一年内不接受其参与我院院内的任何议价采购活动。</w:t>
      </w:r>
    </w:p>
    <w:p w14:paraId="71F90A72">
      <w:pPr>
        <w:rPr>
          <w:rFonts w:hint="eastAsia" w:eastAsia="宋体"/>
          <w:sz w:val="24"/>
          <w:szCs w:val="24"/>
          <w:lang w:eastAsia="zh-CN"/>
        </w:rPr>
      </w:pPr>
    </w:p>
    <w:sectPr>
      <w:pgSz w:w="11906" w:h="16838"/>
      <w:pgMar w:top="1440" w:right="1236" w:bottom="1440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JkOTA2MjY5MDQxOWY0MGUzOTc0NDIyZjkxOTQ5MWMifQ=="/>
  </w:docVars>
  <w:rsids>
    <w:rsidRoot w:val="7C650DE3"/>
    <w:rsid w:val="07A2430A"/>
    <w:rsid w:val="0C0544CC"/>
    <w:rsid w:val="0D5C2F79"/>
    <w:rsid w:val="0F832C30"/>
    <w:rsid w:val="12A80279"/>
    <w:rsid w:val="18D60930"/>
    <w:rsid w:val="31F9253A"/>
    <w:rsid w:val="3F465E2E"/>
    <w:rsid w:val="42C26370"/>
    <w:rsid w:val="502A5502"/>
    <w:rsid w:val="53DC1D94"/>
    <w:rsid w:val="61846922"/>
    <w:rsid w:val="635C5192"/>
    <w:rsid w:val="69FC0CD6"/>
    <w:rsid w:val="752373C5"/>
    <w:rsid w:val="79633C3B"/>
    <w:rsid w:val="7C650DE3"/>
    <w:rsid w:val="7E220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iPriority="99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4"/>
    <w:basedOn w:val="1"/>
    <w:next w:val="1"/>
    <w:unhideWhenUsed/>
    <w:qFormat/>
    <w:uiPriority w:val="99"/>
    <w:pPr>
      <w:ind w:left="600" w:leftChars="600"/>
    </w:pPr>
    <w:rPr>
      <w:rFonts w:ascii="Verdana" w:hAnsi="Verdana"/>
      <w:szCs w:val="20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Plain Text"/>
    <w:basedOn w:val="1"/>
    <w:qFormat/>
    <w:uiPriority w:val="0"/>
    <w:pPr>
      <w:widowControl/>
      <w:wordWrap w:val="0"/>
    </w:pPr>
    <w:rPr>
      <w:rFonts w:ascii="宋体" w:hAnsi="Courier New" w:eastAsia="宋体" w:cs="Times New Roman"/>
      <w:kern w:val="0"/>
      <w:szCs w:val="21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5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paragraph" w:styleId="10">
    <w:name w:val="List Paragraph"/>
    <w:basedOn w:val="1"/>
    <w:autoRedefine/>
    <w:qFormat/>
    <w:uiPriority w:val="34"/>
    <w:pPr>
      <w:widowControl/>
      <w:tabs>
        <w:tab w:val="left" w:pos="1915"/>
      </w:tabs>
      <w:spacing w:line="480" w:lineRule="exact"/>
      <w:ind w:firstLine="480" w:firstLineChars="200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781</Words>
  <Characters>900</Characters>
  <Lines>0</Lines>
  <Paragraphs>0</Paragraphs>
  <TotalTime>0</TotalTime>
  <ScaleCrop>false</ScaleCrop>
  <LinksUpToDate>false</LinksUpToDate>
  <CharactersWithSpaces>900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2024-09-11T01:48:00Z</dcterms:created>
  <dc:creator>敏儿好学</dc:creator>
  <cp:lastModifiedBy>水晶海豚</cp:lastModifiedBy>
  <dcterms:modified xsi:type="dcterms:W3CDTF">2025-03-13T03:39:08Z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AA5B1286AC4F43E5814B1220CCFFB4EE_11</vt:lpwstr>
  </property>
  <property fmtid="{D5CDD505-2E9C-101B-9397-08002B2CF9AE}" pid="4" name="KSOTemplateDocerSaveRecord">
    <vt:lpwstr>eyJoZGlkIjoiMjU4OGYyYzk4NzIyNWIxNDRlYWY3YTgyY2I2YzVmNzgiLCJ1c2VySWQiOiIyNzI4OTA3MjUifQ==</vt:lpwstr>
  </property>
</Properties>
</file>