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DB53F">
      <w:pPr>
        <w:spacing w:line="360" w:lineRule="auto"/>
        <w:jc w:val="center"/>
        <w:rPr>
          <w:rFonts w:ascii="宋体" w:hAnsi="宋体"/>
          <w:b/>
          <w:bCs/>
          <w:sz w:val="28"/>
          <w:szCs w:val="36"/>
        </w:rPr>
      </w:pPr>
      <w:r>
        <w:rPr>
          <w:rFonts w:hint="eastAsia" w:ascii="宋体" w:hAnsi="宋体"/>
          <w:b/>
          <w:bCs/>
          <w:sz w:val="28"/>
          <w:szCs w:val="36"/>
        </w:rPr>
        <w:t>一、电子输尿管肾盂镜双镜联合系统主机及配件</w:t>
      </w:r>
    </w:p>
    <w:p w14:paraId="43C1A872">
      <w:pPr>
        <w:spacing w:line="360" w:lineRule="auto"/>
        <w:jc w:val="left"/>
        <w:rPr>
          <w:rFonts w:hint="eastAsia" w:ascii="宋体" w:hAnsi="宋体"/>
          <w:b/>
          <w:bCs/>
          <w:sz w:val="28"/>
          <w:szCs w:val="36"/>
        </w:rPr>
      </w:pPr>
    </w:p>
    <w:p w14:paraId="421D3EC2">
      <w:pPr>
        <w:spacing w:line="360" w:lineRule="auto"/>
        <w:ind w:firstLine="422" w:firstLineChars="150"/>
        <w:jc w:val="left"/>
        <w:rPr>
          <w:rFonts w:ascii="宋体" w:hAnsi="宋体"/>
          <w:b/>
          <w:bCs/>
          <w:sz w:val="28"/>
          <w:szCs w:val="36"/>
        </w:rPr>
      </w:pPr>
      <w:r>
        <w:rPr>
          <w:rFonts w:hint="eastAsia" w:ascii="宋体" w:hAnsi="宋体"/>
          <w:b/>
          <w:bCs/>
          <w:sz w:val="28"/>
          <w:szCs w:val="36"/>
        </w:rPr>
        <w:t xml:space="preserve">（一）、电子内窥镜图像处理器（双屏主机）  1台 </w:t>
      </w:r>
    </w:p>
    <w:p w14:paraId="0B4489CC">
      <w:pPr>
        <w:spacing w:line="360" w:lineRule="auto"/>
        <w:ind w:firstLine="422" w:firstLineChars="150"/>
        <w:jc w:val="left"/>
        <w:rPr>
          <w:rFonts w:ascii="宋体" w:hAnsi="宋体"/>
          <w:b/>
          <w:bCs/>
          <w:sz w:val="28"/>
          <w:szCs w:val="36"/>
        </w:rPr>
      </w:pPr>
      <w:r>
        <w:rPr>
          <w:rFonts w:hint="eastAsia" w:ascii="宋体" w:hAnsi="宋体"/>
          <w:b/>
          <w:bCs/>
          <w:sz w:val="28"/>
          <w:szCs w:val="36"/>
        </w:rPr>
        <w:t>（二）、硬性电子输尿管肾镜(输尿管镜)   1条</w:t>
      </w:r>
    </w:p>
    <w:p w14:paraId="79AD4A87">
      <w:pPr>
        <w:spacing w:line="360" w:lineRule="auto"/>
        <w:ind w:firstLine="422" w:firstLineChars="150"/>
        <w:jc w:val="left"/>
        <w:rPr>
          <w:rFonts w:ascii="宋体" w:hAnsi="宋体"/>
          <w:b/>
          <w:bCs/>
          <w:sz w:val="28"/>
          <w:szCs w:val="36"/>
        </w:rPr>
      </w:pPr>
      <w:r>
        <w:rPr>
          <w:rFonts w:hint="eastAsia" w:ascii="宋体" w:hAnsi="宋体"/>
          <w:b/>
          <w:bCs/>
          <w:sz w:val="28"/>
          <w:szCs w:val="36"/>
        </w:rPr>
        <w:t>（三）、硬性电子输尿管肾镜(经皮肾镜)   1条</w:t>
      </w:r>
    </w:p>
    <w:p w14:paraId="26630C7E">
      <w:pPr>
        <w:spacing w:line="360" w:lineRule="auto"/>
        <w:ind w:firstLine="422" w:firstLineChars="150"/>
        <w:jc w:val="left"/>
        <w:rPr>
          <w:rFonts w:ascii="宋体" w:hAnsi="宋体"/>
          <w:b/>
          <w:bCs/>
          <w:sz w:val="28"/>
          <w:szCs w:val="36"/>
        </w:rPr>
      </w:pPr>
      <w:r>
        <w:rPr>
          <w:rFonts w:hint="eastAsia" w:ascii="宋体" w:hAnsi="宋体"/>
          <w:b/>
          <w:bCs/>
          <w:sz w:val="28"/>
          <w:szCs w:val="36"/>
        </w:rPr>
        <w:t>（四）、电子输尿管肾盂镜(输尿管软镜)   1条</w:t>
      </w:r>
    </w:p>
    <w:p w14:paraId="6E5A4B9B">
      <w:pPr>
        <w:spacing w:line="360" w:lineRule="auto"/>
        <w:ind w:firstLine="422" w:firstLineChars="150"/>
        <w:jc w:val="left"/>
        <w:rPr>
          <w:rFonts w:ascii="宋体" w:hAnsi="宋体"/>
          <w:b/>
          <w:bCs/>
          <w:sz w:val="28"/>
          <w:szCs w:val="36"/>
        </w:rPr>
      </w:pPr>
      <w:r>
        <w:rPr>
          <w:rFonts w:hint="eastAsia" w:ascii="宋体" w:hAnsi="宋体"/>
          <w:b/>
          <w:bCs/>
          <w:sz w:val="28"/>
          <w:szCs w:val="36"/>
        </w:rPr>
        <w:t>（五）、电子膀胱肾孟镜(膀胱软镜)  1条</w:t>
      </w:r>
    </w:p>
    <w:p w14:paraId="45AE8EDE">
      <w:pPr>
        <w:spacing w:line="360" w:lineRule="auto"/>
        <w:jc w:val="left"/>
        <w:rPr>
          <w:rFonts w:ascii="宋体" w:hAnsi="宋体"/>
          <w:b/>
          <w:bCs/>
          <w:sz w:val="28"/>
          <w:szCs w:val="36"/>
        </w:rPr>
      </w:pPr>
    </w:p>
    <w:p w14:paraId="5F18DD09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02B6C5AE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75833E31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2F0F0EE9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1CC9D9AB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045FCC1D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3EE728E7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05668404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0D96C085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45C6A851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45E65D3B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5B42BE01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5874251F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77BB5D43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</w:p>
    <w:p w14:paraId="1014A2AB">
      <w:pPr>
        <w:spacing w:line="360" w:lineRule="auto"/>
        <w:jc w:val="left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具体参数：</w:t>
      </w:r>
    </w:p>
    <w:p w14:paraId="6BFCFC08">
      <w:pPr>
        <w:spacing w:line="360" w:lineRule="auto"/>
        <w:jc w:val="left"/>
        <w:rPr>
          <w:rFonts w:ascii="宋体" w:hAnsi="宋体"/>
          <w:b/>
          <w:bCs/>
          <w:sz w:val="28"/>
          <w:szCs w:val="36"/>
        </w:rPr>
      </w:pPr>
      <w:r>
        <w:rPr>
          <w:rFonts w:hint="eastAsia" w:ascii="宋体" w:hAnsi="宋体"/>
          <w:b/>
          <w:bCs/>
          <w:sz w:val="28"/>
          <w:szCs w:val="36"/>
        </w:rPr>
        <w:t>一、电子内窥镜图像处理器（双屏主机）技术参数</w:t>
      </w:r>
      <w:r>
        <w:rPr>
          <w:rFonts w:ascii="宋体" w:hAnsi="宋体"/>
          <w:b/>
          <w:bCs/>
          <w:sz w:val="28"/>
          <w:szCs w:val="36"/>
        </w:rPr>
        <w:t>：</w:t>
      </w:r>
    </w:p>
    <w:p w14:paraId="40E9069D">
      <w:pPr>
        <w:spacing w:line="360" w:lineRule="auto"/>
        <w:ind w:firstLine="240" w:firstLineChars="100"/>
        <w:rPr>
          <w:rFonts w:ascii="宋体" w:hAnsi="宋体"/>
          <w:kern w:val="0"/>
          <w:sz w:val="24"/>
        </w:rPr>
      </w:pPr>
      <w:bookmarkStart w:id="0" w:name="_Hlk52269302"/>
      <w:r>
        <w:rPr>
          <w:rFonts w:hint="eastAsia" w:ascii="宋体" w:hAnsi="宋体"/>
          <w:kern w:val="0"/>
          <w:sz w:val="24"/>
        </w:rPr>
        <w:t>1.1 电子内窥镜图像处理器</w:t>
      </w:r>
      <w:r>
        <w:rPr>
          <w:rFonts w:hint="eastAsia" w:ascii="宋体" w:hAnsi="宋体"/>
          <w:kern w:val="0"/>
          <w:sz w:val="24"/>
          <w:lang w:val="en-US" w:eastAsia="zh-CN"/>
        </w:rPr>
        <w:t>同品牌</w:t>
      </w:r>
      <w:r>
        <w:rPr>
          <w:rFonts w:hint="eastAsia" w:ascii="宋体" w:hAnsi="宋体"/>
          <w:kern w:val="0"/>
          <w:sz w:val="24"/>
        </w:rPr>
        <w:t>电子内窥镜配合使用，匹配相应的图像模式；</w:t>
      </w:r>
    </w:p>
    <w:p w14:paraId="6D2516E3">
      <w:pPr>
        <w:spacing w:line="360" w:lineRule="auto"/>
        <w:ind w:firstLine="240" w:firstLineChars="10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1.2 白平衡快速校准功能；</w:t>
      </w:r>
    </w:p>
    <w:p w14:paraId="260E9501">
      <w:pPr>
        <w:spacing w:line="360" w:lineRule="auto"/>
        <w:ind w:firstLine="240" w:firstLineChars="10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1.3 光源调节：光源亮度≥6级可调，步进均匀</w:t>
      </w:r>
    </w:p>
    <w:p w14:paraId="18D81B84">
      <w:pPr>
        <w:spacing w:line="360" w:lineRule="auto"/>
        <w:ind w:firstLine="240" w:firstLineChars="10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1.4 两种输出接口：≥2个HDMI接口，≥2个DVI接口</w:t>
      </w:r>
    </w:p>
    <w:p w14:paraId="30483905">
      <w:pPr>
        <w:spacing w:line="360" w:lineRule="auto"/>
        <w:ind w:firstLine="240" w:firstLineChars="10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1.5 输出分辨率：≥1080P高清图像，≥60Hz刷新率</w:t>
      </w:r>
    </w:p>
    <w:p w14:paraId="426FAB9E">
      <w:pPr>
        <w:spacing w:line="360" w:lineRule="auto"/>
        <w:ind w:firstLine="240" w:firstLineChars="10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1.6 支持一键画面冻结功能，方便定点观察病灶；</w:t>
      </w:r>
    </w:p>
    <w:p w14:paraId="5407F817">
      <w:pPr>
        <w:spacing w:line="360" w:lineRule="auto"/>
        <w:ind w:left="690" w:leftChars="100" w:hanging="480" w:hangingChars="20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1.7 图像效果可根据使用者视觉习惯，DIY设置图像模式，调节背光亮度、对比度、色调、饱和度、锐度等参数；</w:t>
      </w:r>
    </w:p>
    <w:p w14:paraId="61063A2B">
      <w:pPr>
        <w:spacing w:line="360" w:lineRule="auto"/>
        <w:ind w:firstLine="240" w:firstLineChars="10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1.8 具有USB存储接口，支持外接USB U盘等存储设备存储图像及视频；</w:t>
      </w:r>
    </w:p>
    <w:p w14:paraId="608B5E99">
      <w:pPr>
        <w:pStyle w:val="3"/>
        <w:spacing w:before="0" w:beforeAutospacing="0" w:after="0" w:afterAutospacing="0" w:line="360" w:lineRule="auto"/>
        <w:ind w:firstLine="240" w:firstLineChars="100"/>
        <w:jc w:val="both"/>
      </w:pPr>
      <w:r>
        <w:rPr>
          <w:rFonts w:hint="eastAsia"/>
        </w:rPr>
        <w:t>1.9 支持内窥镜带电热插拔；可选择1.0X、1.5X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五种放大倍数。</w:t>
      </w:r>
      <w:bookmarkEnd w:id="0"/>
    </w:p>
    <w:p w14:paraId="1FFAA811">
      <w:pPr>
        <w:pStyle w:val="3"/>
        <w:spacing w:before="0" w:beforeAutospacing="0" w:after="0" w:afterAutospacing="0" w:line="360" w:lineRule="auto"/>
        <w:ind w:firstLine="240" w:firstLineChars="100"/>
        <w:jc w:val="both"/>
      </w:pPr>
      <w:r>
        <w:rPr>
          <w:rFonts w:hint="eastAsia"/>
        </w:rPr>
        <w:t>1.10 本设备可同时接入两条电子内窥镜，具备双屏独立显示功能，支持两条内窥镜同时成像。</w:t>
      </w:r>
    </w:p>
    <w:p w14:paraId="476226DC"/>
    <w:p w14:paraId="112D8BC7"/>
    <w:p w14:paraId="270D6ACB"/>
    <w:p w14:paraId="528AD95B">
      <w:pPr>
        <w:jc w:val="left"/>
        <w:rPr>
          <w:rFonts w:hint="eastAsia"/>
          <w:b/>
          <w:bCs/>
          <w:sz w:val="32"/>
          <w:szCs w:val="32"/>
        </w:rPr>
      </w:pPr>
    </w:p>
    <w:p w14:paraId="74BA8B10">
      <w:pPr>
        <w:jc w:val="left"/>
        <w:rPr>
          <w:rFonts w:hint="eastAsia"/>
          <w:b/>
          <w:bCs/>
          <w:sz w:val="32"/>
          <w:szCs w:val="32"/>
        </w:rPr>
      </w:pPr>
    </w:p>
    <w:p w14:paraId="26C86F09">
      <w:pPr>
        <w:jc w:val="left"/>
        <w:rPr>
          <w:rFonts w:hint="eastAsia"/>
          <w:b/>
          <w:bCs/>
          <w:sz w:val="32"/>
          <w:szCs w:val="32"/>
        </w:rPr>
      </w:pPr>
    </w:p>
    <w:p w14:paraId="2353F0C6">
      <w:pPr>
        <w:jc w:val="left"/>
        <w:rPr>
          <w:rFonts w:hint="eastAsia"/>
          <w:b/>
          <w:bCs/>
          <w:sz w:val="32"/>
          <w:szCs w:val="32"/>
        </w:rPr>
      </w:pPr>
    </w:p>
    <w:p w14:paraId="3CAFA3B5">
      <w:pPr>
        <w:jc w:val="left"/>
        <w:rPr>
          <w:rFonts w:hint="eastAsia"/>
          <w:b/>
          <w:bCs/>
          <w:sz w:val="32"/>
          <w:szCs w:val="32"/>
        </w:rPr>
      </w:pPr>
    </w:p>
    <w:p w14:paraId="092AA33D">
      <w:pPr>
        <w:jc w:val="left"/>
        <w:rPr>
          <w:rFonts w:hint="eastAsia"/>
          <w:b/>
          <w:bCs/>
          <w:sz w:val="32"/>
          <w:szCs w:val="32"/>
        </w:rPr>
      </w:pPr>
    </w:p>
    <w:p w14:paraId="5F23FA2D">
      <w:pPr>
        <w:jc w:val="left"/>
        <w:rPr>
          <w:rFonts w:hint="eastAsia"/>
          <w:b/>
          <w:bCs/>
          <w:sz w:val="32"/>
          <w:szCs w:val="32"/>
        </w:rPr>
      </w:pPr>
    </w:p>
    <w:p w14:paraId="36B9A8C0">
      <w:pPr>
        <w:jc w:val="left"/>
        <w:rPr>
          <w:rFonts w:hint="eastAsia"/>
          <w:b/>
          <w:bCs/>
          <w:sz w:val="32"/>
          <w:szCs w:val="32"/>
        </w:rPr>
      </w:pPr>
    </w:p>
    <w:p w14:paraId="3FD7514D">
      <w:pPr>
        <w:jc w:val="left"/>
        <w:rPr>
          <w:rFonts w:hint="eastAsia"/>
          <w:b/>
          <w:bCs/>
          <w:sz w:val="32"/>
          <w:szCs w:val="32"/>
        </w:rPr>
      </w:pPr>
    </w:p>
    <w:p w14:paraId="2B3CC40C">
      <w:pPr>
        <w:jc w:val="left"/>
        <w:rPr>
          <w:rFonts w:hint="eastAsia"/>
          <w:b/>
          <w:bCs/>
          <w:sz w:val="32"/>
          <w:szCs w:val="32"/>
        </w:rPr>
      </w:pPr>
    </w:p>
    <w:p w14:paraId="5754EFD1">
      <w:pPr>
        <w:jc w:val="left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二、硬性电子输尿管肾镜</w:t>
      </w:r>
      <w:r>
        <w:rPr>
          <w:rFonts w:hint="eastAsia" w:ascii="宋体" w:hAnsi="宋体"/>
          <w:b/>
          <w:bCs/>
          <w:sz w:val="28"/>
          <w:szCs w:val="36"/>
        </w:rPr>
        <w:t>(输尿管镜)技术参数</w:t>
      </w:r>
      <w:r>
        <w:rPr>
          <w:rFonts w:ascii="宋体" w:hAnsi="宋体"/>
          <w:b/>
          <w:bCs/>
          <w:sz w:val="28"/>
          <w:szCs w:val="36"/>
        </w:rPr>
        <w:t>：</w:t>
      </w:r>
    </w:p>
    <w:p w14:paraId="56097DD9">
      <w:pPr>
        <w:numPr>
          <w:ilvl w:val="0"/>
          <w:numId w:val="1"/>
        </w:numPr>
        <w:spacing w:line="360" w:lineRule="auto"/>
        <w:ind w:firstLine="251" w:firstLineChars="104"/>
        <w:jc w:val="left"/>
        <w:rPr>
          <w:rFonts w:ascii="STHeiti Light" w:hAnsi="STHeiti Light" w:eastAsia="STHeiti Light" w:cs="STHeiti Light"/>
          <w:b/>
          <w:bCs/>
          <w:kern w:val="0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硬性输尿管肾镜参数要求：</w:t>
      </w:r>
    </w:p>
    <w:p w14:paraId="500EC809">
      <w:pPr>
        <w:spacing w:line="360" w:lineRule="auto"/>
        <w:ind w:firstLine="240" w:firstLineChars="100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Theme="minorEastAsia" w:hAnsiTheme="minorEastAsia" w:cstheme="minorEastAsia"/>
          <w:sz w:val="24"/>
        </w:rPr>
        <w:t>.1、</w:t>
      </w:r>
      <w:r>
        <w:rPr>
          <w:rFonts w:hint="eastAsia" w:asciiTheme="minorEastAsia" w:hAnsiTheme="minorEastAsia" w:eastAsiaTheme="minorEastAsia" w:cstheme="minorEastAsia"/>
          <w:sz w:val="24"/>
        </w:rPr>
        <w:t>视向角</w:t>
      </w:r>
      <w:r>
        <w:rPr>
          <w:rFonts w:hint="eastAsia" w:asciiTheme="minorEastAsia" w:hAnsiTheme="minorEastAsia" w:cstheme="minorEastAsia"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</w:rPr>
        <w:t>0°</w:t>
      </w:r>
    </w:p>
    <w:p w14:paraId="54172707">
      <w:pPr>
        <w:spacing w:line="360" w:lineRule="auto"/>
        <w:ind w:firstLine="240" w:firstLineChars="100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Theme="minorEastAsia" w:hAnsiTheme="minorEastAsia" w:cstheme="minorEastAsia"/>
          <w:sz w:val="24"/>
        </w:rPr>
        <w:t>.2、视场角：</w:t>
      </w:r>
      <w:r>
        <w:rPr>
          <w:rFonts w:ascii="Arial" w:hAnsi="Arial" w:cs="Arial"/>
          <w:sz w:val="24"/>
        </w:rPr>
        <w:t>≥</w:t>
      </w:r>
      <w:r>
        <w:rPr>
          <w:rFonts w:hint="eastAsia" w:asciiTheme="minorEastAsia" w:hAnsiTheme="minorEastAsia" w:eastAsiaTheme="minorEastAsia" w:cstheme="minorEastAsia"/>
          <w:sz w:val="24"/>
        </w:rPr>
        <w:t>110°</w:t>
      </w:r>
    </w:p>
    <w:p w14:paraId="7257376E">
      <w:pPr>
        <w:spacing w:line="360" w:lineRule="auto"/>
        <w:ind w:firstLine="240" w:firstLineChars="1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1.3、工作长度：≥430</w:t>
      </w:r>
      <w:r>
        <w:rPr>
          <w:rFonts w:ascii="宋体" w:hAnsi="宋体"/>
          <w:kern w:val="0"/>
          <w:sz w:val="24"/>
        </w:rPr>
        <w:t>mm</w:t>
      </w:r>
    </w:p>
    <w:p w14:paraId="02E09DA3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="宋体" w:hAnsi="宋体"/>
          <w:kern w:val="0"/>
          <w:sz w:val="24"/>
        </w:rPr>
        <w:t xml:space="preserve">  </w:t>
      </w:r>
      <w:r>
        <w:rPr>
          <w:rFonts w:hint="eastAsia" w:ascii="宋体" w:hAnsi="宋体"/>
          <w:kern w:val="0"/>
          <w:sz w:val="24"/>
        </w:rPr>
        <w:t>1</w:t>
      </w:r>
      <w:r>
        <w:rPr>
          <w:rFonts w:ascii="宋体" w:hAnsi="宋体"/>
          <w:kern w:val="0"/>
          <w:sz w:val="24"/>
        </w:rPr>
        <w:t>.</w:t>
      </w:r>
      <w:r>
        <w:rPr>
          <w:rFonts w:hint="eastAsia" w:ascii="宋体" w:hAnsi="宋体"/>
          <w:kern w:val="0"/>
          <w:sz w:val="24"/>
        </w:rPr>
        <w:t>4、镜体外径：6.0</w:t>
      </w:r>
      <w:r>
        <w:rPr>
          <w:rFonts w:hint="eastAsia" w:asciiTheme="minorEastAsia" w:hAnsiTheme="minorEastAsia" w:eastAsiaTheme="minorEastAsia" w:cstheme="minorEastAsia"/>
          <w:sz w:val="24"/>
        </w:rPr>
        <w:t>/</w:t>
      </w:r>
      <w:r>
        <w:rPr>
          <w:rFonts w:hint="eastAsia" w:asciiTheme="minorEastAsia" w:hAnsiTheme="minorEastAsia" w:cstheme="minorEastAsia"/>
          <w:sz w:val="24"/>
        </w:rPr>
        <w:t>7.5</w:t>
      </w:r>
      <w:r>
        <w:rPr>
          <w:rFonts w:hint="eastAsia" w:asciiTheme="minorEastAsia" w:hAnsiTheme="minorEastAsia" w:eastAsiaTheme="minorEastAsia" w:cstheme="minorEastAsia"/>
          <w:sz w:val="24"/>
        </w:rPr>
        <w:t>Fr</w:t>
      </w:r>
      <w:r>
        <w:rPr>
          <w:rFonts w:hint="eastAsia" w:asciiTheme="minorEastAsia" w:hAnsiTheme="minorEastAsia" w:cstheme="minorEastAsia"/>
          <w:sz w:val="24"/>
        </w:rPr>
        <w:t>；</w:t>
      </w:r>
    </w:p>
    <w:p w14:paraId="1E85DB36">
      <w:pPr>
        <w:spacing w:line="360" w:lineRule="auto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1.5、器械通道：4</w:t>
      </w:r>
      <w:r>
        <w:rPr>
          <w:rFonts w:hint="eastAsia" w:asciiTheme="minorEastAsia" w:hAnsiTheme="minorEastAsia" w:eastAsiaTheme="minorEastAsia" w:cstheme="minorEastAsia"/>
          <w:sz w:val="24"/>
        </w:rPr>
        <w:t>Fr</w:t>
      </w:r>
      <w:r>
        <w:rPr>
          <w:rFonts w:hint="eastAsia" w:asciiTheme="minorEastAsia" w:hAnsiTheme="minorEastAsia" w:cstheme="minorEastAsia"/>
          <w:sz w:val="24"/>
        </w:rPr>
        <w:t>；</w:t>
      </w:r>
    </w:p>
    <w:p w14:paraId="100250FC">
      <w:pPr>
        <w:spacing w:line="360" w:lineRule="auto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1.6、分辨率：</w:t>
      </w:r>
      <w:r>
        <w:rPr>
          <w:rFonts w:hint="eastAsia" w:ascii="宋体" w:hAnsi="宋体"/>
          <w:kern w:val="0"/>
          <w:sz w:val="24"/>
        </w:rPr>
        <w:t>≥</w:t>
      </w:r>
      <w:r>
        <w:rPr>
          <w:rFonts w:hint="eastAsia" w:asciiTheme="minorEastAsia" w:hAnsiTheme="minorEastAsia" w:eastAsiaTheme="minorEastAsia" w:cstheme="minorEastAsia"/>
          <w:sz w:val="24"/>
        </w:rPr>
        <w:t>16.66Lp/mm</w:t>
      </w:r>
      <w:r>
        <w:rPr>
          <w:rFonts w:hint="eastAsia" w:asciiTheme="minorEastAsia" w:hAnsiTheme="minorEastAsia" w:cstheme="minorEastAsia"/>
          <w:sz w:val="24"/>
        </w:rPr>
        <w:t>（提供证明文件）</w:t>
      </w:r>
    </w:p>
    <w:p w14:paraId="50E9AB38">
      <w:pPr>
        <w:spacing w:line="360" w:lineRule="auto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1.7、</w:t>
      </w:r>
      <w:r>
        <w:rPr>
          <w:rFonts w:hint="eastAsia" w:asciiTheme="minorEastAsia" w:hAnsiTheme="minorEastAsia" w:eastAsiaTheme="minorEastAsia" w:cstheme="minorEastAsia"/>
          <w:sz w:val="24"/>
        </w:rPr>
        <w:t>进液防护程度</w:t>
      </w:r>
      <w:r>
        <w:rPr>
          <w:rFonts w:hint="eastAsia" w:asciiTheme="minorEastAsia" w:hAnsiTheme="minorEastAsia" w:cstheme="minorEastAsia"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</w:rPr>
        <w:t>IPX7</w:t>
      </w:r>
    </w:p>
    <w:p w14:paraId="5759B405">
      <w:pPr>
        <w:spacing w:line="360" w:lineRule="auto"/>
        <w:ind w:firstLine="240" w:firstLineChars="100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1.8、</w:t>
      </w:r>
      <w:r>
        <w:rPr>
          <w:rFonts w:hint="eastAsia" w:asciiTheme="minorEastAsia" w:hAnsiTheme="minorEastAsia" w:eastAsiaTheme="minorEastAsia" w:cstheme="minorEastAsia"/>
          <w:sz w:val="24"/>
        </w:rPr>
        <w:t>出水口：设计双出水口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可</w:t>
      </w:r>
      <w:r>
        <w:rPr>
          <w:rFonts w:hint="eastAsia" w:asciiTheme="minorEastAsia" w:hAnsiTheme="minorEastAsia" w:cstheme="minorEastAsia"/>
          <w:sz w:val="24"/>
        </w:rPr>
        <w:t>自行</w:t>
      </w:r>
      <w:r>
        <w:rPr>
          <w:rFonts w:hint="eastAsia" w:asciiTheme="minorEastAsia" w:hAnsiTheme="minorEastAsia" w:eastAsiaTheme="minorEastAsia" w:cstheme="minorEastAsia"/>
          <w:sz w:val="24"/>
        </w:rPr>
        <w:t>更换</w:t>
      </w:r>
    </w:p>
    <w:p w14:paraId="32F472CC">
      <w:pPr>
        <w:spacing w:line="360" w:lineRule="auto"/>
        <w:ind w:firstLine="240" w:firstLineChars="100"/>
        <w:jc w:val="lef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1.9、灭菌方式：</w:t>
      </w:r>
      <w:r>
        <w:rPr>
          <w:rFonts w:hint="eastAsia" w:ascii="宋体" w:hAnsi="宋体"/>
          <w:sz w:val="24"/>
          <w:lang w:val="en-US" w:eastAsia="zh-CN"/>
        </w:rPr>
        <w:t>至少两种</w:t>
      </w:r>
      <w:r>
        <w:rPr>
          <w:rFonts w:hint="eastAsia" w:ascii="宋体" w:hAnsi="宋体"/>
          <w:sz w:val="24"/>
        </w:rPr>
        <w:t>灭菌</w:t>
      </w:r>
      <w:r>
        <w:rPr>
          <w:rFonts w:hint="eastAsia" w:ascii="宋体" w:hAnsi="宋体"/>
          <w:sz w:val="24"/>
          <w:lang w:val="en-US" w:eastAsia="zh-CN"/>
        </w:rPr>
        <w:t>方式</w:t>
      </w:r>
    </w:p>
    <w:p w14:paraId="21E9C8AA">
      <w:pPr>
        <w:spacing w:line="360" w:lineRule="auto"/>
        <w:ind w:firstLine="240" w:firstLineChars="1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1.10、使用期限：不少于6年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可</w:t>
      </w:r>
      <w:r>
        <w:rPr>
          <w:rFonts w:hint="eastAsia" w:ascii="宋体" w:hAnsi="宋体"/>
          <w:sz w:val="24"/>
        </w:rPr>
        <w:t>提供说明书证明</w:t>
      </w:r>
    </w:p>
    <w:p w14:paraId="2A2FFD52">
      <w:pPr>
        <w:spacing w:line="360" w:lineRule="auto"/>
        <w:ind w:firstLine="240" w:firstLine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1.11、镜体和视频线采用分体设计，镜体单独洗消</w:t>
      </w:r>
    </w:p>
    <w:p w14:paraId="378C9EDF">
      <w:pPr>
        <w:spacing w:line="360" w:lineRule="auto"/>
        <w:ind w:firstLine="240" w:firstLineChars="1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1.12、半硬式镜身，</w:t>
      </w:r>
      <w:r>
        <w:rPr>
          <w:rFonts w:hint="eastAsia" w:ascii="宋体" w:hAnsi="宋体"/>
          <w:kern w:val="0"/>
          <w:sz w:val="24"/>
        </w:rPr>
        <w:t>≥</w:t>
      </w:r>
      <w:r>
        <w:rPr>
          <w:rFonts w:hint="eastAsia" w:ascii="宋体" w:hAnsi="宋体"/>
          <w:sz w:val="24"/>
        </w:rPr>
        <w:t>15度自由偏转弯曲图像不变形</w:t>
      </w:r>
    </w:p>
    <w:p w14:paraId="524BCC34">
      <w:pPr>
        <w:pStyle w:val="3"/>
        <w:spacing w:before="0" w:beforeAutospacing="0" w:after="0" w:afterAutospacing="0" w:line="360" w:lineRule="auto"/>
        <w:jc w:val="both"/>
      </w:pPr>
    </w:p>
    <w:p w14:paraId="1D4DE2D3">
      <w:pPr>
        <w:jc w:val="left"/>
        <w:rPr>
          <w:rFonts w:asciiTheme="minorEastAsia" w:hAnsiTheme="minorEastAsia" w:cstheme="minorEastAsia"/>
          <w:szCs w:val="21"/>
        </w:rPr>
      </w:pPr>
    </w:p>
    <w:p w14:paraId="3889D5B8">
      <w:pPr>
        <w:jc w:val="left"/>
        <w:rPr>
          <w:sz w:val="24"/>
        </w:rPr>
      </w:pPr>
    </w:p>
    <w:p w14:paraId="35B979FE">
      <w:pPr>
        <w:jc w:val="left"/>
        <w:rPr>
          <w:sz w:val="24"/>
        </w:rPr>
      </w:pPr>
    </w:p>
    <w:p w14:paraId="1959890E">
      <w:pPr>
        <w:ind w:left="218" w:leftChars="104"/>
        <w:jc w:val="left"/>
        <w:rPr>
          <w:b/>
          <w:bCs/>
          <w:sz w:val="28"/>
          <w:szCs w:val="28"/>
        </w:rPr>
      </w:pPr>
    </w:p>
    <w:p w14:paraId="27263936">
      <w:pPr>
        <w:ind w:left="218" w:leftChars="104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.</w:t>
      </w:r>
    </w:p>
    <w:p w14:paraId="279B3D56">
      <w:pPr>
        <w:ind w:left="218" w:leftChars="104"/>
        <w:jc w:val="left"/>
        <w:rPr>
          <w:b/>
          <w:bCs/>
          <w:sz w:val="28"/>
          <w:szCs w:val="28"/>
        </w:rPr>
      </w:pPr>
    </w:p>
    <w:p w14:paraId="02D463AA">
      <w:pPr>
        <w:ind w:left="218" w:leftChars="104"/>
        <w:jc w:val="left"/>
        <w:rPr>
          <w:b/>
          <w:bCs/>
          <w:sz w:val="28"/>
          <w:szCs w:val="28"/>
        </w:rPr>
      </w:pPr>
    </w:p>
    <w:p w14:paraId="6D146CC7">
      <w:pPr>
        <w:ind w:left="218" w:leftChars="104"/>
        <w:jc w:val="left"/>
        <w:rPr>
          <w:b/>
          <w:bCs/>
          <w:sz w:val="28"/>
          <w:szCs w:val="28"/>
        </w:rPr>
      </w:pPr>
    </w:p>
    <w:p w14:paraId="1007AF27">
      <w:pPr>
        <w:ind w:left="218" w:leftChars="104"/>
        <w:jc w:val="left"/>
        <w:rPr>
          <w:b/>
          <w:bCs/>
          <w:sz w:val="28"/>
          <w:szCs w:val="28"/>
        </w:rPr>
      </w:pPr>
    </w:p>
    <w:p w14:paraId="22AD057C">
      <w:pPr>
        <w:ind w:left="218" w:leftChars="104"/>
        <w:jc w:val="left"/>
        <w:rPr>
          <w:b/>
          <w:bCs/>
          <w:sz w:val="28"/>
          <w:szCs w:val="28"/>
        </w:rPr>
      </w:pPr>
    </w:p>
    <w:p w14:paraId="3FEE47CD">
      <w:pPr>
        <w:ind w:left="218" w:leftChars="104"/>
        <w:jc w:val="left"/>
        <w:rPr>
          <w:b/>
          <w:bCs/>
          <w:sz w:val="28"/>
          <w:szCs w:val="28"/>
        </w:rPr>
      </w:pPr>
    </w:p>
    <w:p w14:paraId="3C8E467B">
      <w:pPr>
        <w:ind w:left="218" w:leftChars="104"/>
        <w:jc w:val="left"/>
        <w:rPr>
          <w:rFonts w:hint="eastAsia"/>
          <w:b/>
          <w:bCs/>
          <w:sz w:val="28"/>
          <w:szCs w:val="28"/>
        </w:rPr>
      </w:pPr>
    </w:p>
    <w:p w14:paraId="25A420A6">
      <w:pPr>
        <w:ind w:left="218" w:leftChars="104"/>
        <w:jc w:val="left"/>
        <w:rPr>
          <w:rFonts w:ascii="STHeiti Light" w:hAnsi="STHeiti Light" w:eastAsia="STHeiti Light" w:cs="STHeiti Light"/>
          <w:b/>
          <w:bCs/>
          <w:kern w:val="0"/>
          <w:sz w:val="24"/>
        </w:rPr>
      </w:pPr>
      <w:r>
        <w:rPr>
          <w:rFonts w:hint="eastAsia"/>
          <w:b/>
          <w:bCs/>
          <w:sz w:val="28"/>
          <w:szCs w:val="28"/>
        </w:rPr>
        <w:t>三、硬性电子输尿管肾镜</w:t>
      </w:r>
      <w:r>
        <w:rPr>
          <w:rFonts w:hint="eastAsia" w:ascii="宋体" w:hAnsi="宋体"/>
          <w:b/>
          <w:bCs/>
          <w:sz w:val="28"/>
          <w:szCs w:val="36"/>
        </w:rPr>
        <w:t>(经皮肾镜)技术参数</w:t>
      </w:r>
      <w:r>
        <w:rPr>
          <w:rFonts w:ascii="宋体" w:hAnsi="宋体"/>
          <w:b/>
          <w:bCs/>
          <w:sz w:val="28"/>
          <w:szCs w:val="36"/>
        </w:rPr>
        <w:t>：</w:t>
      </w:r>
      <w:r>
        <w:rPr>
          <w:rFonts w:hint="eastAsia" w:asciiTheme="minorEastAsia" w:hAnsiTheme="minorEastAsia" w:cstheme="minorEastAsia"/>
          <w:b/>
          <w:bCs/>
          <w:sz w:val="24"/>
        </w:rPr>
        <w:t>：</w:t>
      </w:r>
    </w:p>
    <w:p w14:paraId="39C54FF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1.1、视向角：0°</w:t>
      </w:r>
    </w:p>
    <w:p w14:paraId="11CC271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1.2、视场角：</w:t>
      </w:r>
      <w:r>
        <w:rPr>
          <w:rFonts w:ascii="宋体" w:hAnsi="宋体"/>
          <w:sz w:val="24"/>
        </w:rPr>
        <w:t>≥</w:t>
      </w:r>
      <w:r>
        <w:rPr>
          <w:rFonts w:hint="eastAsia" w:ascii="宋体" w:hAnsi="宋体"/>
          <w:sz w:val="24"/>
        </w:rPr>
        <w:t>110°</w:t>
      </w:r>
    </w:p>
    <w:p w14:paraId="18072C2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1.3、工作长度：</w:t>
      </w:r>
      <w:r>
        <w:rPr>
          <w:rFonts w:hint="eastAsia" w:ascii="宋体" w:hAnsi="宋体"/>
          <w:kern w:val="0"/>
          <w:sz w:val="24"/>
        </w:rPr>
        <w:t>≥</w:t>
      </w:r>
      <w:r>
        <w:rPr>
          <w:rFonts w:hint="eastAsia" w:ascii="宋体" w:hAnsi="宋体"/>
          <w:sz w:val="24"/>
        </w:rPr>
        <w:t>225</w:t>
      </w:r>
      <w:r>
        <w:rPr>
          <w:rFonts w:ascii="宋体" w:hAnsi="宋体"/>
          <w:sz w:val="24"/>
        </w:rPr>
        <w:t>mm</w:t>
      </w:r>
    </w:p>
    <w:p w14:paraId="2334777C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4、镜体外径：8.0/11.5Fr；</w:t>
      </w:r>
    </w:p>
    <w:p w14:paraId="5150317F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1.5、器械通道：6Fr；</w:t>
      </w:r>
    </w:p>
    <w:p w14:paraId="6F00D3AC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1.6、分辨率：16.66Lp/mm（提供证明文件）</w:t>
      </w:r>
    </w:p>
    <w:p w14:paraId="0D5C014D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1.7、进液防护程度：IPX7</w:t>
      </w:r>
    </w:p>
    <w:p w14:paraId="2FBEFEC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1.8、出水口：设计双出水口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控制阀芯采用PEEK材料，用户可自行更换</w:t>
      </w:r>
    </w:p>
    <w:p w14:paraId="6EE0EDB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1.9、灭菌方式：</w:t>
      </w:r>
      <w:r>
        <w:rPr>
          <w:rFonts w:hint="eastAsia" w:ascii="宋体" w:hAnsi="宋体"/>
          <w:sz w:val="24"/>
          <w:lang w:val="en-US" w:eastAsia="zh-CN"/>
        </w:rPr>
        <w:t>至少两种</w:t>
      </w:r>
      <w:r>
        <w:rPr>
          <w:rFonts w:hint="eastAsia" w:ascii="宋体" w:hAnsi="宋体"/>
          <w:sz w:val="24"/>
        </w:rPr>
        <w:t>灭菌</w:t>
      </w:r>
      <w:r>
        <w:rPr>
          <w:rFonts w:hint="eastAsia" w:ascii="宋体" w:hAnsi="宋体"/>
          <w:sz w:val="24"/>
          <w:lang w:val="en-US" w:eastAsia="zh-CN"/>
        </w:rPr>
        <w:t>方式</w:t>
      </w:r>
    </w:p>
    <w:p w14:paraId="6C82109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1.10、使用期限：不少于6年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可</w:t>
      </w:r>
      <w:r>
        <w:rPr>
          <w:rFonts w:hint="eastAsia" w:ascii="宋体" w:hAnsi="宋体"/>
          <w:sz w:val="24"/>
        </w:rPr>
        <w:t>提供说明书证明</w:t>
      </w:r>
    </w:p>
    <w:p w14:paraId="07004D7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1.11、镜体和视频线采用分体设计，镜体单独洗消</w:t>
      </w:r>
    </w:p>
    <w:p w14:paraId="3DEC9E37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24030AB6"/>
    <w:p w14:paraId="321EBABA"/>
    <w:p w14:paraId="0ED1940B"/>
    <w:p w14:paraId="3FE60A62"/>
    <w:p w14:paraId="25D5174B"/>
    <w:p w14:paraId="5C5A1286"/>
    <w:p w14:paraId="6B20396B"/>
    <w:p w14:paraId="1F4D3F86"/>
    <w:p w14:paraId="24871C53"/>
    <w:p w14:paraId="213C881E"/>
    <w:p w14:paraId="252425E6"/>
    <w:p w14:paraId="3B7A25A7"/>
    <w:p w14:paraId="65B4D915"/>
    <w:p w14:paraId="14FEFC29">
      <w:pPr>
        <w:spacing w:line="360" w:lineRule="auto"/>
        <w:jc w:val="left"/>
        <w:rPr>
          <w:rFonts w:ascii="宋体" w:hAnsi="宋体"/>
          <w:b/>
          <w:bCs/>
          <w:sz w:val="24"/>
          <w:szCs w:val="32"/>
        </w:rPr>
      </w:pPr>
    </w:p>
    <w:p w14:paraId="507C1FFE">
      <w:pPr>
        <w:spacing w:line="360" w:lineRule="auto"/>
        <w:jc w:val="left"/>
        <w:rPr>
          <w:rFonts w:ascii="宋体" w:hAnsi="宋体"/>
          <w:b/>
          <w:bCs/>
          <w:sz w:val="24"/>
          <w:szCs w:val="32"/>
        </w:rPr>
      </w:pPr>
    </w:p>
    <w:p w14:paraId="4C940DAD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</w:p>
    <w:p w14:paraId="1385912E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</w:p>
    <w:p w14:paraId="21726830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</w:p>
    <w:p w14:paraId="5C730782">
      <w:pPr>
        <w:spacing w:line="360" w:lineRule="auto"/>
        <w:jc w:val="left"/>
        <w:rPr>
          <w:rFonts w:hint="eastAsia" w:ascii="宋体" w:hAnsi="宋体"/>
          <w:b/>
          <w:bCs/>
          <w:sz w:val="28"/>
          <w:szCs w:val="28"/>
        </w:rPr>
      </w:pPr>
    </w:p>
    <w:p w14:paraId="790CA417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四、电子输尿管肾盂镜(输尿管软镜)技术参数：</w:t>
      </w:r>
    </w:p>
    <w:p w14:paraId="09A32002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操作手柄（含插入管）：</w:t>
      </w:r>
    </w:p>
    <w:p w14:paraId="18BE5CD0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 xml:space="preserve"> 成像原理：CMOS电子成像技术</w:t>
      </w:r>
      <w:r>
        <w:rPr>
          <w:rFonts w:ascii="宋体" w:hAnsi="宋体"/>
          <w:sz w:val="24"/>
        </w:rPr>
        <w:t>。</w:t>
      </w:r>
    </w:p>
    <w:p w14:paraId="2E409A13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 xml:space="preserve"> 视场角≥12</w:t>
      </w:r>
      <w:r>
        <w:rPr>
          <w:rFonts w:ascii="宋体" w:hAnsi="宋体"/>
          <w:sz w:val="24"/>
        </w:rPr>
        <w:t>0</w:t>
      </w:r>
      <w:r>
        <w:rPr>
          <w:rFonts w:hint="eastAsia" w:ascii="宋体" w:hAnsi="宋体"/>
          <w:sz w:val="24"/>
        </w:rPr>
        <w:t>°（提供注册检测报告）</w:t>
      </w:r>
    </w:p>
    <w:p w14:paraId="6E518C16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 xml:space="preserve"> 景深：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-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0mm</w:t>
      </w:r>
      <w:r>
        <w:rPr>
          <w:rFonts w:ascii="宋体" w:hAnsi="宋体"/>
          <w:sz w:val="24"/>
        </w:rPr>
        <w:t>。</w:t>
      </w:r>
    </w:p>
    <w:p w14:paraId="2A5E3D43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1.4</w:t>
      </w:r>
      <w:r>
        <w:rPr>
          <w:rFonts w:hint="eastAsia" w:ascii="宋体" w:hAnsi="宋体"/>
          <w:sz w:val="24"/>
        </w:rPr>
        <w:t xml:space="preserve"> 分辨率</w:t>
      </w:r>
      <w:r>
        <w:rPr>
          <w:rFonts w:ascii="宋体" w:hAnsi="宋体"/>
          <w:sz w:val="24"/>
        </w:rPr>
        <w:t>：不低于16.66线对/毫米。</w:t>
      </w:r>
    </w:p>
    <w:p w14:paraId="7678E2F1">
      <w:pPr>
        <w:spacing w:line="360" w:lineRule="auto"/>
        <w:ind w:left="679" w:leftChars="95" w:hanging="480" w:hanging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1.5 软镜插入管外径≤7.5FR，先端处外径≤6.8FR，工作管道内径≥3.6</w:t>
      </w:r>
      <w:r>
        <w:rPr>
          <w:rFonts w:ascii="宋体" w:hAnsi="宋体"/>
          <w:sz w:val="24"/>
        </w:rPr>
        <w:t>FR</w:t>
      </w:r>
      <w:r>
        <w:rPr>
          <w:rFonts w:hint="eastAsia" w:ascii="宋体" w:hAnsi="宋体"/>
          <w:sz w:val="24"/>
        </w:rPr>
        <w:t>, 软镜工作长度700mm。</w:t>
      </w:r>
    </w:p>
    <w:p w14:paraId="11580454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 xml:space="preserve"> 插入管软管前端弯曲角度：向上弯曲≥288°，向下弯曲≥288°</w:t>
      </w:r>
      <w:r>
        <w:rPr>
          <w:rFonts w:ascii="宋体" w:hAnsi="宋体"/>
          <w:sz w:val="24"/>
        </w:rPr>
        <w:t>。</w:t>
      </w:r>
    </w:p>
    <w:p w14:paraId="35DDBD4E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1.7 操作手柄具备</w:t>
      </w:r>
      <w:r>
        <w:rPr>
          <w:rFonts w:hint="eastAsia" w:ascii="宋体" w:hAnsi="宋体"/>
          <w:sz w:val="24"/>
          <w:lang w:val="en-US" w:eastAsia="zh-CN"/>
        </w:rPr>
        <w:t>至少</w:t>
      </w:r>
      <w:r>
        <w:rPr>
          <w:rFonts w:hint="eastAsia" w:ascii="宋体" w:hAnsi="宋体"/>
          <w:sz w:val="24"/>
        </w:rPr>
        <w:t>3个电子功能按键</w:t>
      </w:r>
      <w:r>
        <w:rPr>
          <w:rFonts w:ascii="宋体" w:hAnsi="宋体"/>
          <w:sz w:val="24"/>
        </w:rPr>
        <w:t>。</w:t>
      </w:r>
    </w:p>
    <w:p w14:paraId="19BCF397">
      <w:pPr>
        <w:spacing w:line="360" w:lineRule="auto"/>
        <w:ind w:firstLine="240" w:firstLineChars="100"/>
        <w:rPr>
          <w:rFonts w:hint="default" w:eastAsia="宋体" w:asciiTheme="minorEastAsia" w:hAnsiTheme="minorEastAsia" w:cstheme="minorEastAsia"/>
          <w:sz w:val="24"/>
          <w:lang w:val="en-US" w:eastAsia="zh-CN"/>
        </w:rPr>
      </w:pPr>
      <w:r>
        <w:rPr>
          <w:rFonts w:hint="eastAsia" w:ascii="宋体" w:hAnsi="宋体"/>
          <w:sz w:val="24"/>
        </w:rPr>
        <w:t>1.8 操作手柄上按键可控制：</w:t>
      </w:r>
      <w:r>
        <w:rPr>
          <w:rFonts w:hint="eastAsia" w:asciiTheme="minorEastAsia" w:hAnsiTheme="minorEastAsia" w:eastAsiaTheme="minorEastAsia" w:cstheme="minorEastAsia"/>
          <w:sz w:val="24"/>
        </w:rPr>
        <w:t>图像放大/缩小、拍照/录像、</w:t>
      </w:r>
      <w:r>
        <w:rPr>
          <w:rFonts w:hint="eastAsia" w:asciiTheme="minorEastAsia" w:hAnsiTheme="minorEastAsia" w:cstheme="minorEastAsia"/>
          <w:sz w:val="24"/>
        </w:rPr>
        <w:t>白平衡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等三种方式</w:t>
      </w:r>
    </w:p>
    <w:p w14:paraId="3821350D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1.9 整体防水等级：IPX7，配备ETO帽可进行全浸泡消毒</w:t>
      </w:r>
    </w:p>
    <w:p w14:paraId="158B7225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1.10信噪比：开机默认设置摄像模式下，信噪比的标称值≤35dB</w:t>
      </w:r>
    </w:p>
    <w:p w14:paraId="5F2FF82F">
      <w:pPr>
        <w:spacing w:line="360" w:lineRule="auto"/>
        <w:ind w:left="690" w:leftChars="100" w:hanging="480" w:hanging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1.11空间频率响应：开机默认设置摄像模式下，SFR 值为 50%和 30% 时所对应的空间频率的标称值分别为 0.88C/°和 1.07C/°</w:t>
      </w:r>
    </w:p>
    <w:p w14:paraId="4DEB5445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1.12 静态图像宽容度：开机默认设置摄像模式下，静态图像宽容度的标称值为 50</w:t>
      </w:r>
    </w:p>
    <w:p w14:paraId="5333B6A3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1.13 产品使用期限不小于4年</w:t>
      </w:r>
    </w:p>
    <w:p w14:paraId="06A17A67">
      <w:pPr>
        <w:numPr>
          <w:ilvl w:val="0"/>
          <w:numId w:val="3"/>
        </w:num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电子膀胱肾盂镜（膀胱软镜）操作手柄（含插入管）技术参数：</w:t>
      </w:r>
    </w:p>
    <w:p w14:paraId="4C7EBA1C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 xml:space="preserve"> 成像原理：CMOS电子成像技术</w:t>
      </w:r>
      <w:r>
        <w:rPr>
          <w:rFonts w:ascii="宋体" w:hAnsi="宋体"/>
          <w:sz w:val="24"/>
        </w:rPr>
        <w:t>。</w:t>
      </w:r>
    </w:p>
    <w:p w14:paraId="056DC4EA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 xml:space="preserve"> 视场角≥12</w:t>
      </w:r>
      <w:r>
        <w:rPr>
          <w:rFonts w:ascii="宋体" w:hAnsi="宋体"/>
          <w:sz w:val="24"/>
        </w:rPr>
        <w:t>0</w:t>
      </w:r>
      <w:r>
        <w:rPr>
          <w:rFonts w:hint="eastAsia" w:ascii="宋体" w:hAnsi="宋体"/>
          <w:sz w:val="24"/>
        </w:rPr>
        <w:t>°（提供注册检测报告）</w:t>
      </w:r>
    </w:p>
    <w:p w14:paraId="61924A4A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 xml:space="preserve"> 景深：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-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0mm</w:t>
      </w:r>
      <w:r>
        <w:rPr>
          <w:rFonts w:ascii="宋体" w:hAnsi="宋体"/>
          <w:sz w:val="24"/>
        </w:rPr>
        <w:t>。</w:t>
      </w:r>
    </w:p>
    <w:p w14:paraId="6C311F71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1.4</w:t>
      </w:r>
      <w:r>
        <w:rPr>
          <w:rFonts w:hint="eastAsia" w:ascii="宋体" w:hAnsi="宋体"/>
          <w:sz w:val="24"/>
        </w:rPr>
        <w:t xml:space="preserve"> 分辨率</w:t>
      </w:r>
      <w:r>
        <w:rPr>
          <w:rFonts w:ascii="宋体" w:hAnsi="宋体"/>
          <w:sz w:val="24"/>
        </w:rPr>
        <w:t>：不低于16.66线对/毫米。</w:t>
      </w:r>
    </w:p>
    <w:p w14:paraId="2DCDA53F">
      <w:pPr>
        <w:spacing w:line="360" w:lineRule="auto"/>
        <w:ind w:left="658" w:leftChars="85" w:hanging="480" w:hanging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1.5 软镜插入管外径≤16FR，先端处外径≤9.8FR，工作管道内径≥</w:t>
      </w:r>
      <w:r>
        <w:rPr>
          <w:rFonts w:ascii="宋体" w:hAnsi="宋体"/>
          <w:sz w:val="24"/>
        </w:rPr>
        <w:t>6.3FR</w:t>
      </w:r>
      <w:r>
        <w:rPr>
          <w:rFonts w:hint="eastAsia" w:ascii="宋体" w:hAnsi="宋体"/>
          <w:sz w:val="24"/>
        </w:rPr>
        <w:t>, 软镜工作长度380mm。</w:t>
      </w:r>
    </w:p>
    <w:p w14:paraId="51DB52C8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 xml:space="preserve"> 插入管软管前端弯曲角度：向上弯曲≥220°，向下弯曲≥130°</w:t>
      </w:r>
      <w:r>
        <w:rPr>
          <w:rFonts w:ascii="宋体" w:hAnsi="宋体"/>
          <w:sz w:val="24"/>
        </w:rPr>
        <w:t>。</w:t>
      </w:r>
    </w:p>
    <w:p w14:paraId="64143A18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1.7 操作手柄具备</w:t>
      </w:r>
      <w:r>
        <w:rPr>
          <w:rFonts w:hint="eastAsia" w:ascii="宋体" w:hAnsi="宋体"/>
          <w:sz w:val="24"/>
          <w:lang w:val="en-US" w:eastAsia="zh-CN"/>
        </w:rPr>
        <w:t>至少</w:t>
      </w:r>
      <w:r>
        <w:rPr>
          <w:rFonts w:hint="eastAsia" w:ascii="宋体" w:hAnsi="宋体"/>
          <w:sz w:val="24"/>
        </w:rPr>
        <w:t>2个电子功能按键</w:t>
      </w:r>
      <w:r>
        <w:rPr>
          <w:rFonts w:ascii="宋体" w:hAnsi="宋体"/>
          <w:sz w:val="24"/>
        </w:rPr>
        <w:t>。</w:t>
      </w:r>
    </w:p>
    <w:p w14:paraId="75D039D4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1.8 操作手柄上按键可控制：图像放大/缩小、白平衡</w:t>
      </w:r>
      <w:r>
        <w:rPr>
          <w:rFonts w:hint="eastAsia" w:ascii="宋体" w:hAnsi="宋体"/>
          <w:sz w:val="24"/>
          <w:lang w:val="en-US" w:eastAsia="zh-CN"/>
        </w:rPr>
        <w:t>等2种方式</w:t>
      </w:r>
      <w:r>
        <w:rPr>
          <w:rFonts w:ascii="宋体" w:hAnsi="宋体"/>
          <w:sz w:val="24"/>
        </w:rPr>
        <w:t>。</w:t>
      </w:r>
    </w:p>
    <w:p w14:paraId="5C64C070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1.9 整体防水等级：IPX7，配备ETO帽可进行全浸泡消毒</w:t>
      </w:r>
    </w:p>
    <w:p w14:paraId="2F3B1538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1.10信噪比：开机默认设置摄像模式下，信噪比的标称值≤30dB</w:t>
      </w:r>
    </w:p>
    <w:p w14:paraId="549F0442">
      <w:pPr>
        <w:spacing w:line="360" w:lineRule="auto"/>
        <w:ind w:left="690" w:leftChars="100" w:hanging="480" w:hanging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1.11空间频率响应：开机默认设置摄像模式下，SFR 值为 50%和 30% 时所对应的空间频率的标称值分别为 0.7C/°和 0.8C/°</w:t>
      </w:r>
    </w:p>
    <w:p w14:paraId="37EA0CAF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1.12 静态图像宽容度：开机默认设置摄像模式下，静态图像宽容度的标称值为 50</w:t>
      </w:r>
    </w:p>
    <w:p w14:paraId="201BD2C2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1.13 产品使用期限不小于6年</w:t>
      </w:r>
    </w:p>
    <w:p w14:paraId="3EC77BD1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1.14 产品适用低温等离子灭菌（</w:t>
      </w:r>
      <w:r>
        <w:rPr>
          <w:rFonts w:hint="eastAsia" w:ascii="宋体" w:hAnsi="宋体"/>
          <w:sz w:val="24"/>
          <w:lang w:val="en-US" w:eastAsia="zh-CN"/>
        </w:rPr>
        <w:t>可</w:t>
      </w:r>
      <w:r>
        <w:rPr>
          <w:rFonts w:hint="eastAsia" w:ascii="宋体" w:hAnsi="宋体"/>
          <w:sz w:val="24"/>
        </w:rPr>
        <w:t>提供说明书证明）</w:t>
      </w:r>
    </w:p>
    <w:p w14:paraId="6B727411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1.15 吸引系统：吸引量不小于400</w:t>
      </w:r>
      <w:r>
        <w:rPr>
          <w:rFonts w:ascii="宋体" w:hAnsi="宋体"/>
          <w:sz w:val="24"/>
        </w:rPr>
        <w:t>mL</w:t>
      </w:r>
      <w:r>
        <w:rPr>
          <w:rFonts w:hint="eastAsia" w:ascii="宋体" w:hAnsi="宋体"/>
          <w:sz w:val="24"/>
        </w:rPr>
        <w:t>/</w:t>
      </w:r>
      <w:r>
        <w:rPr>
          <w:rFonts w:ascii="宋体" w:hAnsi="宋体"/>
          <w:sz w:val="24"/>
        </w:rPr>
        <w:t>min</w:t>
      </w:r>
    </w:p>
    <w:p w14:paraId="2AF3A0D5">
      <w:pPr>
        <w:tabs>
          <w:tab w:val="left" w:pos="7350"/>
        </w:tabs>
        <w:spacing w:line="360" w:lineRule="auto"/>
        <w:rPr>
          <w:rFonts w:ascii="宋体" w:hAnsi="宋体"/>
          <w:sz w:val="24"/>
        </w:rPr>
      </w:pPr>
    </w:p>
    <w:p w14:paraId="5F9CD3E0">
      <w:pPr>
        <w:spacing w:line="307" w:lineRule="auto"/>
      </w:pPr>
      <w:bookmarkStart w:id="1" w:name="_GoBack"/>
      <w:bookmarkEnd w:id="1"/>
    </w:p>
    <w:p w14:paraId="00B7A1BD">
      <w:pPr>
        <w:spacing w:line="308" w:lineRule="auto"/>
      </w:pPr>
    </w:p>
    <w:p w14:paraId="0550ADF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THeiti Light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BBADB5"/>
    <w:multiLevelType w:val="singleLevel"/>
    <w:tmpl w:val="FCBBAD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53208E"/>
    <w:multiLevelType w:val="singleLevel"/>
    <w:tmpl w:val="0053208E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65533BF0"/>
    <w:multiLevelType w:val="singleLevel"/>
    <w:tmpl w:val="65533BF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891"/>
    <w:rsid w:val="00746BC8"/>
    <w:rsid w:val="00CD6891"/>
    <w:rsid w:val="38004E73"/>
    <w:rsid w:val="4F7E0224"/>
    <w:rsid w:val="6CB85AE8"/>
    <w:rsid w:val="6D7F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/>
      <w:snapToGrid w:val="0"/>
      <w:color w:val="000000"/>
      <w:kern w:val="0"/>
      <w:sz w:val="23"/>
      <w:szCs w:val="23"/>
      <w:lang w:eastAsia="en-US"/>
    </w:r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0">
    <w:name w:val="正文文本 Char"/>
    <w:basedOn w:val="8"/>
    <w:link w:val="2"/>
    <w:uiPriority w:val="0"/>
    <w:rPr>
      <w:rFonts w:ascii="宋体" w:hAnsi="宋体" w:cs="宋体"/>
      <w:snapToGrid w:val="0"/>
      <w:color w:val="000000"/>
      <w:sz w:val="23"/>
      <w:szCs w:val="23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3545</Words>
  <Characters>4147</Characters>
  <Lines>38</Lines>
  <Paragraphs>10</Paragraphs>
  <TotalTime>19</TotalTime>
  <ScaleCrop>false</ScaleCrop>
  <LinksUpToDate>false</LinksUpToDate>
  <CharactersWithSpaces>4266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2024-01-05T00:36:00Z</dcterms:created>
  <dc:creator>王道雷&amp;航天生物</dc:creator>
  <cp:lastModifiedBy>辉</cp:lastModifiedBy>
  <dcterms:modified xsi:type="dcterms:W3CDTF">2025-04-27T09:25:33Z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5D6BBEC2CFAB45258E05FD9894FE42F6_13</vt:lpwstr>
  </property>
  <property fmtid="{D5CDD505-2E9C-101B-9397-08002B2CF9AE}" pid="4" name="KSOTemplateDocerSaveRecord">
    <vt:lpwstr>eyJoZGlkIjoiMGNhNmM5OTQ3ODMyMTM4YzA0Y2NlOTJkM2NkOTI1OGUiLCJ1c2VySWQiOiIxMTQ5Mjg2NTYzIn0=</vt:lpwstr>
  </property>
</Properties>
</file>