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E4645">
      <w:pPr>
        <w:widowControl/>
        <w:ind w:left="108"/>
        <w:jc w:val="center"/>
        <w:rPr>
          <w:rFonts w:hint="eastAsia" w:ascii="等线" w:hAnsi="等线" w:eastAsia="等线" w:cs="宋体"/>
          <w:b/>
          <w:bCs/>
          <w:color w:val="FFFFFF"/>
          <w:kern w:val="0"/>
          <w:sz w:val="24"/>
          <w:szCs w:val="24"/>
        </w:rPr>
      </w:pPr>
      <w:bookmarkStart w:id="0" w:name="RANGE!A1:C55"/>
      <w:r>
        <w:rPr>
          <w:rFonts w:hint="eastAsia" w:ascii="等线" w:hAnsi="等线" w:eastAsia="等线" w:cs="宋体"/>
          <w:b/>
          <w:bCs/>
          <w:kern w:val="0"/>
          <w:sz w:val="24"/>
          <w:szCs w:val="24"/>
          <w:lang w:val="en-US" w:eastAsia="zh-CN"/>
        </w:rPr>
        <w:t>胰岛素泵</w:t>
      </w:r>
      <w:r>
        <w:rPr>
          <w:rFonts w:hint="eastAsia" w:ascii="等线" w:hAnsi="等线" w:eastAsia="等线" w:cs="宋体"/>
          <w:b/>
          <w:bCs/>
          <w:kern w:val="0"/>
          <w:sz w:val="24"/>
          <w:szCs w:val="24"/>
        </w:rPr>
        <w:t>参数</w:t>
      </w:r>
      <w:r>
        <w:rPr>
          <w:rFonts w:hint="eastAsia" w:ascii="等线" w:hAnsi="等线" w:eastAsia="等线" w:cs="宋体"/>
          <w:b/>
          <w:bCs/>
          <w:color w:val="FFFFFF"/>
          <w:kern w:val="0"/>
          <w:sz w:val="24"/>
          <w:szCs w:val="24"/>
        </w:rPr>
        <w:t>泵技术参数</w:t>
      </w:r>
      <w:bookmarkEnd w:id="0"/>
    </w:p>
    <w:p w14:paraId="6AAD8C81">
      <w:pPr>
        <w:widowControl/>
        <w:tabs>
          <w:tab w:val="left" w:pos="954"/>
          <w:tab w:val="left" w:pos="3015"/>
          <w:tab w:val="left" w:pos="7020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1.</w:t>
      </w:r>
      <w:r>
        <w:rPr>
          <w:rFonts w:hint="eastAsia" w:ascii="等线" w:hAnsi="等线" w:eastAsia="等线" w:cs="宋体"/>
          <w:kern w:val="0"/>
          <w:sz w:val="22"/>
        </w:rPr>
        <w:t>2</w:t>
      </w:r>
      <w:r>
        <w:rPr>
          <w:rFonts w:ascii="等线" w:hAnsi="等线" w:eastAsia="等线" w:cs="宋体"/>
          <w:kern w:val="0"/>
          <w:sz w:val="22"/>
        </w:rPr>
        <w:t>4</w:t>
      </w:r>
      <w:r>
        <w:rPr>
          <w:rFonts w:hint="eastAsia" w:ascii="等线" w:hAnsi="等线" w:eastAsia="等线" w:cs="宋体"/>
          <w:kern w:val="0"/>
          <w:sz w:val="22"/>
        </w:rPr>
        <w:t>小时皮下进行生理脉冲微量输注胰岛素，适用于糖尿病患者（包含成人和儿童）</w:t>
      </w:r>
    </w:p>
    <w:p w14:paraId="1EF43111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2.</w:t>
      </w:r>
      <w:r>
        <w:rPr>
          <w:rFonts w:hint="eastAsia" w:ascii="等线" w:hAnsi="等线" w:eastAsia="等线" w:cs="宋体"/>
          <w:kern w:val="0"/>
          <w:sz w:val="22"/>
        </w:rPr>
        <w:t>背景光：屏幕亮度可设置1-</w:t>
      </w:r>
      <w:r>
        <w:rPr>
          <w:rFonts w:ascii="等线" w:hAnsi="等线" w:eastAsia="等线" w:cs="宋体"/>
          <w:kern w:val="0"/>
          <w:sz w:val="22"/>
        </w:rPr>
        <w:t>3</w:t>
      </w:r>
      <w:r>
        <w:rPr>
          <w:rFonts w:hint="eastAsia" w:ascii="等线" w:hAnsi="等线" w:eastAsia="等线" w:cs="宋体"/>
          <w:kern w:val="0"/>
          <w:sz w:val="22"/>
        </w:rPr>
        <w:t>级别，背景灯超时时间可以选择30秒、1分钟或3分钟</w:t>
      </w:r>
    </w:p>
    <w:p w14:paraId="190B2ADA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3.</w:t>
      </w:r>
      <w:r>
        <w:rPr>
          <w:rFonts w:hint="eastAsia" w:ascii="等线" w:hAnsi="等线" w:eastAsia="等线" w:cs="宋体"/>
          <w:kern w:val="0"/>
          <w:sz w:val="22"/>
        </w:rPr>
        <w:t>电池状态显示：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至少</w:t>
      </w:r>
      <w:r>
        <w:rPr>
          <w:rFonts w:hint="eastAsia" w:ascii="等线" w:hAnsi="等线" w:eastAsia="等线" w:cs="宋体"/>
          <w:kern w:val="0"/>
          <w:sz w:val="22"/>
        </w:rPr>
        <w:t>5种彩色图标显示（电量从100%到0%）</w:t>
      </w:r>
    </w:p>
    <w:p w14:paraId="5C77A038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4.</w:t>
      </w:r>
      <w:r>
        <w:rPr>
          <w:rFonts w:hint="eastAsia" w:ascii="等线" w:hAnsi="等线" w:eastAsia="等线" w:cs="宋体"/>
          <w:kern w:val="0"/>
          <w:sz w:val="22"/>
        </w:rPr>
        <w:t>储药器状态显示：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至少</w:t>
      </w:r>
      <w:r>
        <w:rPr>
          <w:rFonts w:ascii="等线" w:hAnsi="等线" w:eastAsia="等线" w:cs="宋体"/>
          <w:kern w:val="0"/>
          <w:sz w:val="22"/>
        </w:rPr>
        <w:t>5</w:t>
      </w:r>
      <w:r>
        <w:rPr>
          <w:rFonts w:hint="eastAsia" w:ascii="等线" w:hAnsi="等线" w:eastAsia="等线" w:cs="宋体"/>
          <w:kern w:val="0"/>
          <w:sz w:val="22"/>
        </w:rPr>
        <w:t>种彩色图标显示（剩余的胰岛素的量从100%到1%/未知）</w:t>
      </w:r>
    </w:p>
    <w:p w14:paraId="744A78EE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5.</w:t>
      </w:r>
      <w:r>
        <w:rPr>
          <w:rFonts w:hint="eastAsia" w:ascii="等线" w:hAnsi="等线" w:eastAsia="等线" w:cs="宋体"/>
          <w:kern w:val="0"/>
          <w:sz w:val="22"/>
        </w:rPr>
        <w:t xml:space="preserve">活性胰岛素显示：主屏幕显示当前活性胰岛素 </w:t>
      </w:r>
    </w:p>
    <w:p w14:paraId="7BFDAB35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6.</w:t>
      </w:r>
      <w:r>
        <w:rPr>
          <w:rFonts w:hint="eastAsia" w:ascii="等线" w:hAnsi="等线" w:eastAsia="等线" w:cs="宋体"/>
          <w:kern w:val="0"/>
          <w:sz w:val="22"/>
        </w:rPr>
        <w:t>阻塞传感器：有，平均在胰岛素输注停顿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至少</w:t>
      </w:r>
      <w:r>
        <w:rPr>
          <w:rFonts w:hint="eastAsia" w:ascii="等线" w:hAnsi="等线" w:eastAsia="等线" w:cs="宋体"/>
          <w:kern w:val="0"/>
          <w:sz w:val="22"/>
        </w:rPr>
        <w:t>达到3单位时就会触发阻塞报警。</w:t>
      </w:r>
    </w:p>
    <w:p w14:paraId="680E3493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7.</w:t>
      </w:r>
      <w:r>
        <w:rPr>
          <w:rFonts w:hint="eastAsia" w:ascii="等线" w:hAnsi="等线" w:eastAsia="等线" w:cs="宋体"/>
          <w:kern w:val="0"/>
          <w:sz w:val="22"/>
        </w:rPr>
        <w:t>防水型IPX8（水深最深3.6米，最长24小时）</w:t>
      </w:r>
    </w:p>
    <w:p w14:paraId="0403DDD2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8.</w:t>
      </w:r>
      <w:r>
        <w:rPr>
          <w:rFonts w:hint="eastAsia" w:ascii="等线" w:hAnsi="等线" w:eastAsia="等线" w:cs="宋体"/>
          <w:kern w:val="0"/>
          <w:sz w:val="22"/>
        </w:rPr>
        <w:t>配套耗材含有储药器，储药器容量：≥300U（3mL）</w:t>
      </w:r>
    </w:p>
    <w:p w14:paraId="236182C7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9.</w:t>
      </w:r>
      <w:r>
        <w:rPr>
          <w:szCs w:val="21"/>
        </w:rPr>
        <w:t>药物输注耗材：</w:t>
      </w:r>
      <w:r>
        <w:rPr>
          <w:rFonts w:hint="eastAsia"/>
          <w:szCs w:val="21"/>
        </w:rPr>
        <w:t>≥</w:t>
      </w:r>
      <w:r>
        <w:rPr>
          <w:szCs w:val="21"/>
        </w:rPr>
        <w:t>2</w:t>
      </w:r>
      <w:r>
        <w:rPr>
          <w:rFonts w:hint="eastAsia"/>
          <w:szCs w:val="21"/>
        </w:rPr>
        <w:t>种</w:t>
      </w:r>
      <w:r>
        <w:rPr>
          <w:szCs w:val="21"/>
        </w:rPr>
        <w:t>耗材供选择，</w:t>
      </w:r>
      <w:r>
        <w:rPr>
          <w:rFonts w:hint="eastAsia"/>
          <w:szCs w:val="21"/>
        </w:rPr>
        <w:t>需配备</w:t>
      </w:r>
      <w:r>
        <w:rPr>
          <w:szCs w:val="21"/>
        </w:rPr>
        <w:t>皮下软针-有快速分离器便于病人检查，运动，洗澡。</w:t>
      </w:r>
    </w:p>
    <w:p w14:paraId="6EE2DCB0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10.</w:t>
      </w:r>
      <w:r>
        <w:rPr>
          <w:rFonts w:hint="eastAsia" w:ascii="等线" w:hAnsi="等线" w:eastAsia="等线" w:cs="宋体"/>
          <w:kern w:val="0"/>
          <w:sz w:val="22"/>
        </w:rPr>
        <w:t>错过餐前大剂量提示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有</w:t>
      </w:r>
    </w:p>
    <w:p w14:paraId="10394852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11.</w:t>
      </w:r>
      <w:r>
        <w:rPr>
          <w:rFonts w:hint="eastAsia" w:ascii="等线" w:hAnsi="等线" w:eastAsia="等线" w:cs="宋体"/>
          <w:kern w:val="0"/>
          <w:sz w:val="22"/>
        </w:rPr>
        <w:t>大剂量后测指血提醒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有</w:t>
      </w:r>
    </w:p>
    <w:p w14:paraId="0098395A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12.</w:t>
      </w:r>
      <w:r>
        <w:rPr>
          <w:rFonts w:hint="eastAsia" w:ascii="等线" w:hAnsi="等线" w:eastAsia="等线" w:cs="宋体"/>
          <w:kern w:val="0"/>
          <w:sz w:val="22"/>
        </w:rPr>
        <w:t>个人提示</w:t>
      </w:r>
      <w:r>
        <w:rPr>
          <w:rFonts w:ascii="等线" w:hAnsi="等线" w:eastAsia="等线" w:cs="宋体"/>
          <w:kern w:val="0"/>
          <w:sz w:val="22"/>
        </w:rPr>
        <w:t xml:space="preserve">  6</w:t>
      </w:r>
      <w:r>
        <w:rPr>
          <w:rFonts w:hint="eastAsia" w:ascii="等线" w:hAnsi="等线" w:eastAsia="等线" w:cs="宋体"/>
          <w:kern w:val="0"/>
          <w:sz w:val="22"/>
        </w:rPr>
        <w:t>个（提示1-</w:t>
      </w:r>
      <w:r>
        <w:rPr>
          <w:rFonts w:ascii="等线" w:hAnsi="等线" w:eastAsia="等线" w:cs="宋体"/>
          <w:kern w:val="0"/>
          <w:sz w:val="22"/>
        </w:rPr>
        <w:t>5</w:t>
      </w:r>
      <w:r>
        <w:rPr>
          <w:rFonts w:hint="eastAsia" w:ascii="等线" w:hAnsi="等线" w:eastAsia="等线" w:cs="宋体"/>
          <w:kern w:val="0"/>
          <w:sz w:val="22"/>
        </w:rPr>
        <w:t>+血糖监测/用药）</w:t>
      </w:r>
    </w:p>
    <w:p w14:paraId="6ADCD0B7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13.</w:t>
      </w:r>
      <w:r>
        <w:rPr>
          <w:rFonts w:hint="eastAsia" w:ascii="等线" w:hAnsi="等线" w:eastAsia="等线" w:cs="宋体"/>
          <w:kern w:val="0"/>
          <w:sz w:val="22"/>
        </w:rPr>
        <w:t>低电量提醒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有，彩色图标提示</w:t>
      </w:r>
    </w:p>
    <w:p w14:paraId="343FDDF7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14.</w:t>
      </w:r>
      <w:r>
        <w:rPr>
          <w:rFonts w:hint="eastAsia" w:ascii="等线" w:hAnsi="等线" w:eastAsia="等线" w:cs="宋体"/>
          <w:kern w:val="0"/>
          <w:sz w:val="22"/>
        </w:rPr>
        <w:t>自动暂停功能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有（1-24小时）</w:t>
      </w:r>
    </w:p>
    <w:p w14:paraId="113317E3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hint="eastAsia" w:ascii="等线" w:hAnsi="等线" w:eastAsia="等线" w:cs="宋体"/>
          <w:kern w:val="0"/>
          <w:sz w:val="22"/>
        </w:rPr>
        <w:t>1</w:t>
      </w:r>
      <w:r>
        <w:rPr>
          <w:rFonts w:ascii="等线" w:hAnsi="等线" w:eastAsia="等线" w:cs="宋体"/>
          <w:kern w:val="0"/>
          <w:sz w:val="22"/>
        </w:rPr>
        <w:t>5.</w:t>
      </w:r>
      <w:r>
        <w:rPr>
          <w:rFonts w:hint="eastAsia" w:ascii="等线" w:hAnsi="等线" w:eastAsia="等线" w:cs="宋体"/>
          <w:kern w:val="0"/>
          <w:sz w:val="22"/>
        </w:rPr>
        <w:t>基础率最小步长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0.025U/小时</w:t>
      </w:r>
    </w:p>
    <w:p w14:paraId="70281A0E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hint="eastAsia" w:ascii="等线" w:hAnsi="等线" w:eastAsia="等线" w:cs="宋体"/>
          <w:kern w:val="0"/>
          <w:sz w:val="22"/>
        </w:rPr>
        <w:t>1</w:t>
      </w:r>
      <w:r>
        <w:rPr>
          <w:rFonts w:ascii="等线" w:hAnsi="等线" w:eastAsia="等线" w:cs="宋体"/>
          <w:kern w:val="0"/>
          <w:sz w:val="22"/>
        </w:rPr>
        <w:t>6.</w:t>
      </w:r>
      <w:r>
        <w:rPr>
          <w:rFonts w:hint="eastAsia" w:ascii="等线" w:hAnsi="等线" w:eastAsia="等线" w:cs="宋体"/>
          <w:kern w:val="0"/>
          <w:sz w:val="22"/>
        </w:rPr>
        <w:t>基础率范围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（0.000-3</w:t>
      </w:r>
      <w:r>
        <w:rPr>
          <w:rFonts w:ascii="等线" w:hAnsi="等线" w:eastAsia="等线" w:cs="宋体"/>
          <w:kern w:val="0"/>
          <w:sz w:val="22"/>
        </w:rPr>
        <w:t>0</w:t>
      </w:r>
      <w:r>
        <w:rPr>
          <w:rFonts w:hint="eastAsia" w:ascii="等线" w:hAnsi="等线" w:eastAsia="等线" w:cs="宋体"/>
          <w:kern w:val="0"/>
          <w:sz w:val="22"/>
        </w:rPr>
        <w:t>.0）U/小时</w:t>
      </w:r>
    </w:p>
    <w:p w14:paraId="4D7C8CF0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hint="eastAsia" w:ascii="等线" w:hAnsi="等线" w:eastAsia="等线" w:cs="宋体"/>
          <w:kern w:val="0"/>
          <w:sz w:val="22"/>
        </w:rPr>
        <w:t>1</w:t>
      </w:r>
      <w:r>
        <w:rPr>
          <w:rFonts w:ascii="等线" w:hAnsi="等线" w:eastAsia="等线" w:cs="宋体"/>
          <w:kern w:val="0"/>
          <w:sz w:val="22"/>
        </w:rPr>
        <w:t>7.</w:t>
      </w:r>
      <w:r>
        <w:rPr>
          <w:rFonts w:hint="eastAsia" w:ascii="等线" w:hAnsi="等线" w:eastAsia="等线" w:cs="宋体"/>
          <w:kern w:val="0"/>
          <w:sz w:val="22"/>
        </w:rPr>
        <w:t>基础率时段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4</w:t>
      </w:r>
      <w:r>
        <w:rPr>
          <w:rFonts w:ascii="等线" w:hAnsi="等线" w:eastAsia="等线" w:cs="宋体"/>
          <w:kern w:val="0"/>
          <w:sz w:val="22"/>
        </w:rPr>
        <w:t>0</w:t>
      </w:r>
      <w:r>
        <w:rPr>
          <w:rFonts w:hint="eastAsia" w:ascii="等线" w:hAnsi="等线" w:eastAsia="等线" w:cs="宋体"/>
          <w:kern w:val="0"/>
          <w:sz w:val="22"/>
        </w:rPr>
        <w:t>段（以30分钟为增量）</w:t>
      </w:r>
    </w:p>
    <w:p w14:paraId="3E37A4C9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18.</w:t>
      </w:r>
      <w:r>
        <w:rPr>
          <w:rFonts w:hint="eastAsia" w:ascii="等线" w:hAnsi="等线" w:eastAsia="等线" w:cs="宋体"/>
          <w:kern w:val="0"/>
          <w:sz w:val="22"/>
        </w:rPr>
        <w:t>基础率模式</w:t>
      </w:r>
      <w:r>
        <w:rPr>
          <w:rFonts w:ascii="等线" w:hAnsi="等线" w:eastAsia="等线" w:cs="宋体"/>
          <w:kern w:val="0"/>
          <w:sz w:val="22"/>
        </w:rPr>
        <w:t xml:space="preserve">  </w:t>
      </w:r>
      <w:bookmarkStart w:id="1" w:name="_GoBack"/>
      <w:bookmarkEnd w:id="1"/>
      <w:r>
        <w:rPr>
          <w:rFonts w:ascii="等线" w:hAnsi="等线" w:eastAsia="等线" w:cs="宋体"/>
          <w:kern w:val="0"/>
          <w:sz w:val="22"/>
        </w:rPr>
        <w:t>5</w:t>
      </w:r>
      <w:r>
        <w:rPr>
          <w:rFonts w:hint="eastAsia" w:ascii="等线" w:hAnsi="等线" w:eastAsia="等线" w:cs="宋体"/>
          <w:kern w:val="0"/>
          <w:sz w:val="22"/>
        </w:rPr>
        <w:t>种（基础率</w:t>
      </w:r>
      <w:r>
        <w:rPr>
          <w:rFonts w:ascii="等线" w:hAnsi="等线" w:eastAsia="等线" w:cs="宋体"/>
          <w:kern w:val="0"/>
          <w:sz w:val="22"/>
        </w:rPr>
        <w:t>1-2</w:t>
      </w:r>
      <w:r>
        <w:rPr>
          <w:rFonts w:hint="eastAsia" w:ascii="等线" w:hAnsi="等线" w:eastAsia="等线" w:cs="宋体"/>
          <w:kern w:val="0"/>
          <w:sz w:val="22"/>
        </w:rPr>
        <w:t>+工作日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等</w:t>
      </w:r>
      <w:r>
        <w:rPr>
          <w:rFonts w:hint="eastAsia" w:ascii="等线" w:hAnsi="等线" w:eastAsia="等线" w:cs="宋体"/>
          <w:kern w:val="0"/>
          <w:sz w:val="22"/>
        </w:rPr>
        <w:t>）</w:t>
      </w:r>
    </w:p>
    <w:p w14:paraId="77B98570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19.</w:t>
      </w:r>
      <w:r>
        <w:rPr>
          <w:rFonts w:hint="eastAsia" w:ascii="等线" w:hAnsi="等线" w:eastAsia="等线" w:cs="宋体"/>
          <w:kern w:val="0"/>
          <w:sz w:val="22"/>
        </w:rPr>
        <w:t>临时基础率输注率模式</w:t>
      </w:r>
      <w:r>
        <w:rPr>
          <w:rFonts w:ascii="等线" w:hAnsi="等线" w:eastAsia="等线" w:cs="宋体"/>
          <w:kern w:val="0"/>
          <w:sz w:val="22"/>
        </w:rPr>
        <w:t xml:space="preserve"> </w:t>
      </w:r>
      <w:r>
        <w:rPr>
          <w:rFonts w:hint="eastAsia" w:ascii="等线" w:hAnsi="等线" w:eastAsia="等线" w:cs="宋体"/>
          <w:kern w:val="0"/>
          <w:sz w:val="22"/>
        </w:rPr>
        <w:t xml:space="preserve">百分比模式（0-200%，以5%为增量） </w:t>
      </w:r>
    </w:p>
    <w:p w14:paraId="23411266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20.</w:t>
      </w:r>
      <w:r>
        <w:rPr>
          <w:rFonts w:hint="eastAsia" w:ascii="等线" w:hAnsi="等线" w:eastAsia="等线" w:cs="宋体"/>
          <w:kern w:val="0"/>
          <w:sz w:val="22"/>
        </w:rPr>
        <w:t>临时基础率设定时间范围</w:t>
      </w:r>
      <w:r>
        <w:rPr>
          <w:rFonts w:ascii="等线" w:hAnsi="等线" w:eastAsia="等线" w:cs="宋体"/>
          <w:kern w:val="0"/>
          <w:sz w:val="22"/>
        </w:rPr>
        <w:tab/>
      </w:r>
      <w:r>
        <w:rPr>
          <w:rFonts w:hint="eastAsia" w:ascii="等线" w:hAnsi="等线" w:eastAsia="等线" w:cs="宋体"/>
          <w:kern w:val="0"/>
          <w:sz w:val="22"/>
        </w:rPr>
        <w:t xml:space="preserve">30分钟至24小时（以15分钟为增量） </w:t>
      </w:r>
    </w:p>
    <w:p w14:paraId="126B9E83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21.</w:t>
      </w:r>
      <w:r>
        <w:rPr>
          <w:rFonts w:hint="eastAsia" w:ascii="等线" w:hAnsi="等线" w:eastAsia="等线" w:cs="宋体"/>
          <w:kern w:val="0"/>
          <w:sz w:val="22"/>
        </w:rPr>
        <w:t>预设临时基础率</w:t>
      </w:r>
      <w:r>
        <w:rPr>
          <w:rFonts w:ascii="等线" w:hAnsi="等线" w:eastAsia="等线" w:cs="宋体"/>
          <w:kern w:val="0"/>
          <w:sz w:val="22"/>
        </w:rPr>
        <w:t xml:space="preserve">  5</w:t>
      </w:r>
      <w:r>
        <w:rPr>
          <w:rFonts w:hint="eastAsia" w:ascii="等线" w:hAnsi="等线" w:eastAsia="等线" w:cs="宋体"/>
          <w:kern w:val="0"/>
          <w:sz w:val="22"/>
        </w:rPr>
        <w:t xml:space="preserve">种（临时基础率1+高/中/低强度活动+患病 ） </w:t>
      </w:r>
    </w:p>
    <w:p w14:paraId="45ACB7B2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22.</w:t>
      </w:r>
      <w:r>
        <w:rPr>
          <w:rFonts w:hint="eastAsia" w:ascii="等线" w:hAnsi="等线" w:eastAsia="等线" w:cs="宋体"/>
          <w:kern w:val="0"/>
          <w:sz w:val="22"/>
        </w:rPr>
        <w:t xml:space="preserve">临时基础率增加幅度 </w:t>
      </w:r>
      <w:r>
        <w:rPr>
          <w:rFonts w:ascii="等线" w:hAnsi="等线" w:eastAsia="等线" w:cs="宋体"/>
          <w:kern w:val="0"/>
          <w:sz w:val="22"/>
        </w:rPr>
        <w:t xml:space="preserve"> </w:t>
      </w:r>
    </w:p>
    <w:p w14:paraId="0E0FF2AC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hint="eastAsia" w:ascii="等线" w:hAnsi="等线" w:eastAsia="等线" w:cs="宋体"/>
          <w:kern w:val="0"/>
          <w:sz w:val="22"/>
        </w:rPr>
        <w:t xml:space="preserve"> </w:t>
      </w:r>
      <w:r>
        <w:rPr>
          <w:rFonts w:ascii="等线" w:hAnsi="等线" w:eastAsia="等线" w:cs="宋体"/>
          <w:kern w:val="0"/>
          <w:sz w:val="22"/>
        </w:rPr>
        <w:t xml:space="preserve"> </w:t>
      </w:r>
      <w:r>
        <w:rPr>
          <w:rFonts w:hint="eastAsia" w:ascii="等线" w:hAnsi="等线" w:eastAsia="等线" w:cs="宋体"/>
          <w:kern w:val="0"/>
          <w:sz w:val="22"/>
        </w:rPr>
        <w:t>对于（0.000–0.975）U/小时，增量为0.025U/小时</w:t>
      </w:r>
      <w:r>
        <w:rPr>
          <w:rFonts w:hint="eastAsia" w:ascii="等线" w:hAnsi="等线" w:eastAsia="等线" w:cs="宋体"/>
          <w:kern w:val="0"/>
          <w:sz w:val="22"/>
        </w:rPr>
        <w:br w:type="textWrapping"/>
      </w:r>
      <w:r>
        <w:rPr>
          <w:rFonts w:hint="eastAsia" w:ascii="等线" w:hAnsi="等线" w:eastAsia="等线" w:cs="宋体"/>
          <w:kern w:val="0"/>
          <w:sz w:val="22"/>
        </w:rPr>
        <w:t xml:space="preserve"> </w:t>
      </w:r>
      <w:r>
        <w:rPr>
          <w:rFonts w:ascii="等线" w:hAnsi="等线" w:eastAsia="等线" w:cs="宋体"/>
          <w:kern w:val="0"/>
          <w:sz w:val="22"/>
        </w:rPr>
        <w:t xml:space="preserve"> </w:t>
      </w:r>
      <w:r>
        <w:rPr>
          <w:rFonts w:hint="eastAsia" w:ascii="等线" w:hAnsi="等线" w:eastAsia="等线" w:cs="宋体"/>
          <w:kern w:val="0"/>
          <w:sz w:val="22"/>
        </w:rPr>
        <w:t>对于（1.00–9.95）U/小时，增量为0.05U/小时</w:t>
      </w:r>
      <w:r>
        <w:rPr>
          <w:rFonts w:hint="eastAsia" w:ascii="等线" w:hAnsi="等线" w:eastAsia="等线" w:cs="宋体"/>
          <w:kern w:val="0"/>
          <w:sz w:val="22"/>
        </w:rPr>
        <w:br w:type="textWrapping"/>
      </w:r>
      <w:r>
        <w:rPr>
          <w:rFonts w:hint="eastAsia" w:ascii="等线" w:hAnsi="等线" w:eastAsia="等线" w:cs="宋体"/>
          <w:kern w:val="0"/>
          <w:sz w:val="22"/>
        </w:rPr>
        <w:t xml:space="preserve"> </w:t>
      </w:r>
      <w:r>
        <w:rPr>
          <w:rFonts w:ascii="等线" w:hAnsi="等线" w:eastAsia="等线" w:cs="宋体"/>
          <w:kern w:val="0"/>
          <w:sz w:val="22"/>
        </w:rPr>
        <w:t xml:space="preserve"> </w:t>
      </w:r>
      <w:r>
        <w:rPr>
          <w:rFonts w:hint="eastAsia" w:ascii="等线" w:hAnsi="等线" w:eastAsia="等线" w:cs="宋体"/>
          <w:kern w:val="0"/>
          <w:sz w:val="22"/>
        </w:rPr>
        <w:t>对于10.0U/小时-最大值基础率，增量为0.1U/小时</w:t>
      </w:r>
    </w:p>
    <w:p w14:paraId="14DD5D25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23.</w:t>
      </w:r>
      <w:r>
        <w:rPr>
          <w:rFonts w:hint="eastAsia" w:ascii="等线" w:hAnsi="等线" w:eastAsia="等线" w:cs="宋体"/>
          <w:kern w:val="0"/>
          <w:sz w:val="22"/>
        </w:rPr>
        <w:t>大剂量增量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0.05U或0.025U</w:t>
      </w:r>
    </w:p>
    <w:p w14:paraId="0B4B11D0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hint="eastAsia" w:ascii="等线" w:hAnsi="等线" w:eastAsia="等线" w:cs="宋体"/>
          <w:kern w:val="0"/>
          <w:sz w:val="22"/>
        </w:rPr>
        <w:t>2</w:t>
      </w:r>
      <w:r>
        <w:rPr>
          <w:rFonts w:ascii="等线" w:hAnsi="等线" w:eastAsia="等线" w:cs="宋体"/>
          <w:kern w:val="0"/>
          <w:sz w:val="22"/>
        </w:rPr>
        <w:t>4.</w:t>
      </w:r>
      <w:r>
        <w:rPr>
          <w:rFonts w:hint="eastAsia" w:ascii="等线" w:hAnsi="等线" w:eastAsia="等线" w:cs="宋体"/>
          <w:kern w:val="0"/>
          <w:sz w:val="22"/>
        </w:rPr>
        <w:t>大剂量最小输注量</w:t>
      </w:r>
      <w:r>
        <w:rPr>
          <w:rFonts w:ascii="等线" w:hAnsi="等线" w:eastAsia="等线" w:cs="宋体"/>
          <w:kern w:val="0"/>
          <w:sz w:val="22"/>
        </w:rPr>
        <w:t xml:space="preserve"> </w:t>
      </w:r>
      <w:r>
        <w:rPr>
          <w:rFonts w:hint="eastAsia" w:ascii="等线" w:hAnsi="等线" w:eastAsia="等线" w:cs="宋体"/>
          <w:kern w:val="0"/>
          <w:sz w:val="22"/>
        </w:rPr>
        <w:t>0.025U</w:t>
      </w:r>
    </w:p>
    <w:p w14:paraId="59F702F8">
      <w:pPr>
        <w:widowControl/>
        <w:tabs>
          <w:tab w:val="left" w:pos="954"/>
          <w:tab w:val="left" w:pos="3015"/>
        </w:tabs>
        <w:ind w:left="108"/>
        <w:jc w:val="left"/>
        <w:rPr>
          <w:rFonts w:hint="default" w:ascii="等线" w:hAnsi="等线" w:eastAsia="等线" w:cs="宋体"/>
          <w:kern w:val="0"/>
          <w:sz w:val="22"/>
          <w:lang w:val="en-US" w:eastAsia="zh-CN"/>
        </w:rPr>
      </w:pPr>
      <w:r>
        <w:rPr>
          <w:rFonts w:ascii="等线" w:hAnsi="等线" w:eastAsia="等线" w:cs="宋体"/>
          <w:kern w:val="0"/>
          <w:sz w:val="22"/>
        </w:rPr>
        <w:t>25.</w:t>
      </w:r>
      <w:r>
        <w:rPr>
          <w:rFonts w:hint="eastAsia" w:ascii="等线" w:hAnsi="等线" w:eastAsia="等线" w:cs="宋体"/>
          <w:kern w:val="0"/>
          <w:sz w:val="22"/>
        </w:rPr>
        <w:t>大剂量输注速率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标准模式（1.5U/min）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等两种模式</w:t>
      </w:r>
    </w:p>
    <w:p w14:paraId="350ED067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  <w:lang w:val="en-US" w:eastAsia="zh-CN"/>
        </w:rPr>
      </w:pPr>
      <w:r>
        <w:rPr>
          <w:rFonts w:hint="eastAsia" w:ascii="等线" w:hAnsi="等线" w:eastAsia="等线" w:cs="宋体"/>
          <w:kern w:val="0"/>
          <w:sz w:val="22"/>
        </w:rPr>
        <w:t>2</w:t>
      </w:r>
      <w:r>
        <w:rPr>
          <w:rFonts w:ascii="等线" w:hAnsi="等线" w:eastAsia="等线" w:cs="宋体"/>
          <w:kern w:val="0"/>
          <w:sz w:val="22"/>
        </w:rPr>
        <w:t>6.</w:t>
      </w:r>
      <w:r>
        <w:rPr>
          <w:rFonts w:hint="eastAsia" w:ascii="等线" w:hAnsi="等线" w:eastAsia="等线" w:cs="宋体"/>
          <w:kern w:val="0"/>
          <w:sz w:val="22"/>
        </w:rPr>
        <w:t>大剂量输注方式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手动大剂量（常规大剂量/方波大剂量/双波大剂量）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等</w:t>
      </w:r>
    </w:p>
    <w:p w14:paraId="6ADE55F4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27.</w:t>
      </w:r>
      <w:r>
        <w:rPr>
          <w:rFonts w:hint="eastAsia" w:ascii="等线" w:hAnsi="等线" w:eastAsia="等线" w:cs="宋体"/>
          <w:kern w:val="0"/>
          <w:sz w:val="22"/>
        </w:rPr>
        <w:t xml:space="preserve">声响大剂量 </w:t>
      </w:r>
      <w:r>
        <w:rPr>
          <w:rFonts w:ascii="等线" w:hAnsi="等线" w:eastAsia="等线" w:cs="宋体"/>
          <w:kern w:val="0"/>
          <w:sz w:val="22"/>
        </w:rPr>
        <w:t xml:space="preserve"> </w:t>
      </w:r>
      <w:r>
        <w:rPr>
          <w:rFonts w:hint="eastAsia" w:ascii="等线" w:hAnsi="等线" w:eastAsia="等线" w:cs="宋体"/>
          <w:kern w:val="0"/>
          <w:sz w:val="22"/>
        </w:rPr>
        <w:t xml:space="preserve">步长可调整范围（0.1-2.0）U </w:t>
      </w:r>
      <w:r>
        <w:rPr>
          <w:rFonts w:ascii="等线" w:hAnsi="等线" w:eastAsia="等线" w:cs="宋体"/>
          <w:kern w:val="0"/>
          <w:sz w:val="22"/>
        </w:rPr>
        <w:t xml:space="preserve"> </w:t>
      </w:r>
    </w:p>
    <w:p w14:paraId="6E945F42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28.</w:t>
      </w:r>
      <w:r>
        <w:rPr>
          <w:rFonts w:hint="eastAsia" w:ascii="等线" w:hAnsi="等线" w:eastAsia="等线" w:cs="宋体"/>
          <w:kern w:val="0"/>
          <w:sz w:val="22"/>
        </w:rPr>
        <w:t>预设大剂量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至少</w:t>
      </w:r>
      <w:r>
        <w:rPr>
          <w:rFonts w:hint="eastAsia" w:ascii="等线" w:hAnsi="等线" w:eastAsia="等线" w:cs="宋体"/>
          <w:kern w:val="0"/>
          <w:sz w:val="22"/>
        </w:rPr>
        <w:t>可支持</w:t>
      </w:r>
      <w:r>
        <w:rPr>
          <w:rFonts w:ascii="等线" w:hAnsi="等线" w:eastAsia="等线" w:cs="宋体"/>
          <w:kern w:val="0"/>
          <w:sz w:val="22"/>
        </w:rPr>
        <w:t>5</w:t>
      </w:r>
      <w:r>
        <w:rPr>
          <w:rFonts w:hint="eastAsia" w:ascii="等线" w:hAnsi="等线" w:eastAsia="等线" w:cs="宋体"/>
          <w:kern w:val="0"/>
          <w:sz w:val="22"/>
        </w:rPr>
        <w:t>个，(大剂量1+早餐</w:t>
      </w:r>
      <w:r>
        <w:rPr>
          <w:rFonts w:hint="eastAsia" w:ascii="等线" w:hAnsi="等线" w:eastAsia="等线" w:cs="宋体"/>
          <w:kern w:val="0"/>
          <w:sz w:val="22"/>
          <w:lang w:val="en-US" w:eastAsia="zh-CN"/>
        </w:rPr>
        <w:t>等</w:t>
      </w:r>
      <w:r>
        <w:rPr>
          <w:rFonts w:hint="eastAsia" w:ascii="等线" w:hAnsi="等线" w:eastAsia="等线" w:cs="宋体"/>
          <w:kern w:val="0"/>
          <w:sz w:val="22"/>
        </w:rPr>
        <w:t xml:space="preserve">） </w:t>
      </w:r>
    </w:p>
    <w:p w14:paraId="4D175D4A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29.</w:t>
      </w:r>
      <w:r>
        <w:rPr>
          <w:rFonts w:hint="eastAsia" w:ascii="等线" w:hAnsi="等线" w:eastAsia="等线" w:cs="宋体"/>
          <w:kern w:val="0"/>
          <w:sz w:val="22"/>
        </w:rPr>
        <w:t>报警/提示类型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声响/震动/声响加震动、通知指示灯闪烁</w:t>
      </w:r>
    </w:p>
    <w:p w14:paraId="1462B288">
      <w:pPr>
        <w:widowControl/>
        <w:tabs>
          <w:tab w:val="left" w:pos="954"/>
          <w:tab w:val="left" w:pos="3015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30.</w:t>
      </w:r>
      <w:r>
        <w:rPr>
          <w:rFonts w:hint="eastAsia" w:ascii="等线" w:hAnsi="等线" w:eastAsia="等线" w:cs="宋体"/>
          <w:kern w:val="0"/>
          <w:sz w:val="22"/>
        </w:rPr>
        <w:t>管路更换提示</w:t>
      </w:r>
      <w:r>
        <w:rPr>
          <w:rFonts w:ascii="等线" w:hAnsi="等线" w:eastAsia="等线" w:cs="宋体"/>
          <w:kern w:val="0"/>
          <w:sz w:val="22"/>
        </w:rPr>
        <w:t xml:space="preserve">  </w:t>
      </w:r>
      <w:r>
        <w:rPr>
          <w:rFonts w:hint="eastAsia" w:ascii="等线" w:hAnsi="等线" w:eastAsia="等线" w:cs="宋体"/>
          <w:kern w:val="0"/>
          <w:sz w:val="22"/>
        </w:rPr>
        <w:t>有（2-3天）</w:t>
      </w:r>
    </w:p>
    <w:p w14:paraId="0554C1B7">
      <w:pPr>
        <w:widowControl/>
        <w:tabs>
          <w:tab w:val="left" w:pos="954"/>
          <w:tab w:val="left" w:pos="3015"/>
          <w:tab w:val="left" w:pos="7020"/>
        </w:tabs>
        <w:ind w:left="108"/>
        <w:jc w:val="left"/>
        <w:rPr>
          <w:rFonts w:hint="eastAsia" w:ascii="等线" w:hAnsi="等线" w:eastAsia="等线" w:cs="宋体"/>
          <w:kern w:val="0"/>
          <w:sz w:val="22"/>
        </w:rPr>
      </w:pPr>
      <w:r>
        <w:rPr>
          <w:rFonts w:ascii="等线" w:hAnsi="等线" w:eastAsia="等线" w:cs="宋体"/>
          <w:kern w:val="0"/>
          <w:sz w:val="22"/>
        </w:rPr>
        <w:t>31.</w:t>
      </w:r>
      <w:r>
        <w:rPr>
          <w:rFonts w:hint="eastAsia" w:ascii="等线" w:hAnsi="等线" w:eastAsia="等线" w:cs="宋体"/>
          <w:kern w:val="0"/>
          <w:sz w:val="22"/>
        </w:rPr>
        <w:t>电池</w:t>
      </w:r>
      <w:r>
        <w:rPr>
          <w:rFonts w:ascii="等线" w:hAnsi="等线" w:eastAsia="等线" w:cs="宋体"/>
          <w:kern w:val="0"/>
          <w:sz w:val="22"/>
        </w:rPr>
        <w:tab/>
      </w:r>
      <w:r>
        <w:rPr>
          <w:rFonts w:hint="eastAsia" w:ascii="等线" w:hAnsi="等线" w:eastAsia="等线" w:cs="宋体"/>
          <w:kern w:val="0"/>
          <w:sz w:val="22"/>
        </w:rPr>
        <w:t xml:space="preserve">AA（1.5V）锂电池，或碱性电池/可反复充电的镍氢电池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72"/>
    <w:rsid w:val="00042892"/>
    <w:rsid w:val="00084188"/>
    <w:rsid w:val="000F7390"/>
    <w:rsid w:val="00125ABE"/>
    <w:rsid w:val="0016149D"/>
    <w:rsid w:val="00162AD1"/>
    <w:rsid w:val="001636C4"/>
    <w:rsid w:val="0017012E"/>
    <w:rsid w:val="00176871"/>
    <w:rsid w:val="00185F33"/>
    <w:rsid w:val="002022FB"/>
    <w:rsid w:val="00215D45"/>
    <w:rsid w:val="00245094"/>
    <w:rsid w:val="00247190"/>
    <w:rsid w:val="002D773F"/>
    <w:rsid w:val="00322D91"/>
    <w:rsid w:val="003441E4"/>
    <w:rsid w:val="003523A8"/>
    <w:rsid w:val="003A1E55"/>
    <w:rsid w:val="003C7D66"/>
    <w:rsid w:val="003E41EB"/>
    <w:rsid w:val="003E7E76"/>
    <w:rsid w:val="0040250B"/>
    <w:rsid w:val="00410B79"/>
    <w:rsid w:val="00461133"/>
    <w:rsid w:val="004B7B72"/>
    <w:rsid w:val="004D1515"/>
    <w:rsid w:val="00545DE6"/>
    <w:rsid w:val="005E1395"/>
    <w:rsid w:val="00650024"/>
    <w:rsid w:val="006926A1"/>
    <w:rsid w:val="006A3C64"/>
    <w:rsid w:val="006E52A6"/>
    <w:rsid w:val="00705A65"/>
    <w:rsid w:val="0072283A"/>
    <w:rsid w:val="0075533E"/>
    <w:rsid w:val="00775089"/>
    <w:rsid w:val="007C04D6"/>
    <w:rsid w:val="008026AC"/>
    <w:rsid w:val="00823923"/>
    <w:rsid w:val="008920CC"/>
    <w:rsid w:val="008A21B2"/>
    <w:rsid w:val="008E11D4"/>
    <w:rsid w:val="0091692A"/>
    <w:rsid w:val="0092096B"/>
    <w:rsid w:val="009449B7"/>
    <w:rsid w:val="00A97533"/>
    <w:rsid w:val="00B14826"/>
    <w:rsid w:val="00B30CCF"/>
    <w:rsid w:val="00B7424C"/>
    <w:rsid w:val="00BB4842"/>
    <w:rsid w:val="00BD7DD4"/>
    <w:rsid w:val="00C441B0"/>
    <w:rsid w:val="00C61E24"/>
    <w:rsid w:val="00CB02D0"/>
    <w:rsid w:val="00CB359C"/>
    <w:rsid w:val="00D305DB"/>
    <w:rsid w:val="00D8765F"/>
    <w:rsid w:val="00DA7627"/>
    <w:rsid w:val="00DB0E87"/>
    <w:rsid w:val="00E03BD2"/>
    <w:rsid w:val="00E128DF"/>
    <w:rsid w:val="00E14CCD"/>
    <w:rsid w:val="00E47A7F"/>
    <w:rsid w:val="00E8496C"/>
    <w:rsid w:val="00E925B7"/>
    <w:rsid w:val="00EC1E2D"/>
    <w:rsid w:val="00F62FC4"/>
    <w:rsid w:val="00F90EE4"/>
    <w:rsid w:val="00FC2E07"/>
    <w:rsid w:val="00FD1886"/>
    <w:rsid w:val="00FE5A5C"/>
    <w:rsid w:val="22A34875"/>
    <w:rsid w:val="5B0C6548"/>
    <w:rsid w:val="631E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he-I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页眉 字符"/>
    <w:basedOn w:val="5"/>
    <w:link w:val="3"/>
    <w:qFormat/>
    <w:uiPriority w:val="99"/>
  </w:style>
  <w:style w:type="character" w:customStyle="1" w:styleId="7">
    <w:name w:val="页脚 字符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783</Words>
  <Characters>975</Characters>
  <Lines>7</Lines>
  <Paragraphs>2</Paragraphs>
  <TotalTime>50</TotalTime>
  <ScaleCrop>false</ScaleCrop>
  <LinksUpToDate>false</LinksUpToDate>
  <CharactersWithSpaces>1031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2024-02-21T05:42:00Z</dcterms:created>
  <dc:creator>Huang, Tony [SH12]</dc:creator>
  <cp:lastModifiedBy>晓岚</cp:lastModifiedBy>
  <dcterms:modified xsi:type="dcterms:W3CDTF">2025-04-28T01:13:57Z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eyJoZGlkIjoiYjdlYjUwMDM5MDYwOTNmOTk2MWZkOTNhYzAyNDc4OTMiLCJ1c2VySWQiOiI0NzI0MzMyODYifQ==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8FE118E8D025440F868CE2DAF29CA76A_12</vt:lpwstr>
  </property>
</Properties>
</file>