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965" w:type="pct"/>
        <w:tblInd w:w="-8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288"/>
        <w:gridCol w:w="1151"/>
        <w:gridCol w:w="5131"/>
      </w:tblGrid>
      <w:tr w14:paraId="4CDEA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 w14:paraId="3BA5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序号 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 w14:paraId="4F282AA7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设备名称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 w14:paraId="654A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数量 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2CC"/>
            <w:vAlign w:val="center"/>
          </w:tcPr>
          <w:p w14:paraId="4540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产品参数 </w:t>
            </w:r>
          </w:p>
        </w:tc>
      </w:tr>
      <w:tr w14:paraId="02246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F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3C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腰椎穿刺模型(左侧卧位)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EB6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AA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1、成年男性外观，身体呈屈曲状，左侧卧位；体表标志明显，可摸到髂嵴、腰椎棘突，方便定位。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2、模型人腰部结构可活动，通过加大身体的屈曲程度，可使脊柱后凸、椎间隙增宽。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模型腰部解剖结构正确，包括皮肤、皮下组织、黄韧带、硬脊膜等结构，可以在L2-L5椎间隙进行硬膜外穿刺、蛛网膜下腔穿刺操作，完成脑脊液压力测定、腰穿、腰麻、硬膜外麻醉、腰硬联合麻醉、鞘内给药等技术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4、穿刺操作使用临床真实穿刺器械，穿刺针可依次经过皮肤及皮下组织、黄韧带、硬脊膜及蛛网膜，可体会到真实的2次突破感。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5、可使用临床真实测压管进行脑脊液压力测定。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6、突破黄韧带时可体会到落空感，到达硬脊膜外腔时有负压，通过水珠被吸入可验证负压存在，到达蛛网膜下腔时可有脑脊液流出；穿刺角度不正确可穿刺到椎骨。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7、具有硬膜外和蛛网膜下两个腔隙，都支持真实麻醉注液操作。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8、穿刺部位模块可耐受多次穿刺，耗材可以更换。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9、无需外置水袋提供压力，即可在进入蛛网膜下腔后自动有脑脊液流出。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10、内置锂电池连续使用时间不少于5小时。</w:t>
            </w:r>
          </w:p>
        </w:tc>
      </w:tr>
      <w:tr w14:paraId="2D108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C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B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骨穿腹穿综合穿刺模型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FC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0C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体表标志（肋骨、肋间隙、左、右肋弓、腹上角、髂前上棘、脐、耻骨联合、腹股沟等）明显，易触及，解剖位置准确；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可进行腹部移动性浊音的叩诊、腹腔穿刺术、股静脉穿刺术的训练；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可以触诊到股动脉搏动，以利于定位股静脉；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腹部穿刺的皮肤、腹部水囊和股静脉血管都可以更换，实现模型的反复长期使用。</w:t>
            </w:r>
          </w:p>
        </w:tc>
      </w:tr>
      <w:tr w14:paraId="06C44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C6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F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多功能注射模块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74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02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该模块分为皮肤、皮下组织及肌肉层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模块配有底座，便于增加稳固性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三种操作功能：皮内注射、皮下注射、肌肉注射等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各种注射、使用后可将液体挤干</w:t>
            </w:r>
          </w:p>
        </w:tc>
      </w:tr>
      <w:tr w14:paraId="25C52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A7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2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羊膜腔穿刺模型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63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46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1.模拟了一成年孕妇躯干外形，从胸部到大腿根部，屈膝仰卧位。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2.体表标志明显，手感真实，结构包括乳房、隆起的腹部、胎儿、耻骨联合等。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3.穿刺针进入羊膜腔有明显的落空感，可抽出羊水，材料具有自愈性，可反复进行穿刺练习。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4.超声下可见各种组织结构显影：22周胎儿、清晰的胎儿外形轮廓、胎盘、脐带、羊水等。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5.羊水量可调节，满足不同难度的需求。</w:t>
            </w:r>
          </w:p>
        </w:tc>
      </w:tr>
      <w:tr w14:paraId="34C5D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A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6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正常分娩模型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66E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C2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1.模型为一成年女性下半身结构，标准的分娩体位；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2.分娩模型包括：腹壁、外阴、耻骨联合、脊柱、盆腔等；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3.带有两个胎儿，男女各一；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可实现的操作：胎位的触诊、头先露演示、正常阴道分娩、单臀先露、单足先露分娩手法训练、外阴切开训练；多胎妊娠，包括：双头位、头臀位、臀头位、双臀位；脐带脱垂，正中、部分和边缘性前置胎盘救治、胎儿吸引术、胎盘和脐带的处理、新生儿护理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5.配有透明腹壁盖，便于演示；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6.外阴、脐带、腹壁均可更换。</w:t>
            </w:r>
          </w:p>
        </w:tc>
      </w:tr>
      <w:tr w14:paraId="7F262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8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A5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椎管内麻醉模型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F3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F6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1、成年男性外观，身体呈屈曲状，左侧卧位；体表标志明显，可摸到髂嵴、腰椎棘突，方便定位。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2、模型人腰部结构可活动，通过加大身体的屈曲程度，可使脊柱后凸、椎间隙增宽。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模型腰部解剖结构正确，包括皮肤、皮下组织、黄韧带、硬脊膜等结构，可以在L2-L5椎间隙进行硬膜外穿刺、蛛网膜下腔穿刺操作，完成脑脊液压力测定、腰穿、腰麻、硬膜外麻醉、腰硬联合麻醉、鞘内给药等技术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4、穿刺操作使用临床真实穿刺器械，穿刺针可依次经过皮肤及皮下组织、黄韧带、硬脊膜及蛛网膜，可体会到真实的2次突破感。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5、可使用临床真实测压管进行脑脊液压力测定。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6、突破黄韧带时可体会到落空感，到达硬脊膜外腔时有负压，通过水珠被吸入可验证负压存在，到达蛛网膜下腔时可有脑脊液流出；穿刺角度不正确可穿刺到椎骨。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7、具有硬膜外和蛛网膜下两个腔隙，都支持真实麻醉注液操作。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8、穿刺部位模块可耐受多次穿刺，耗材可以更换。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9、无需外置水袋提供压力，即可在进入蛛网膜下腔后自动有脑脊液流出。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10、内置锂电池连续使用时间不少于5小时。</w:t>
            </w:r>
          </w:p>
        </w:tc>
      </w:tr>
      <w:tr w14:paraId="78C3E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B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C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心肺复苏模型(全身)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4A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46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1.为男性全身模拟人，</w:t>
            </w:r>
          </w:p>
          <w:p w14:paraId="0754F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2.可通过口对口、复苏气囊对口等方式完成人工通气，气道密闭不漏气。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3.模型胸部具有肋骨等解剖结构，方便定位按压位置，按压力度接近真人，按压深度5CM所需施加力量为约50Kg。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4.模型胸部按压最大深度大于6.5cm，满足AHA心肺复苏指南要5-6cm正确范围，并提供按压过深的可能性。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5.模型具有自动的双侧颈动脉搏动、自主呼吸、瞳孔对光反射等生命体征反馈。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6.模型配有仿真血液循环和通气指示，根据心肺复苏操作的质量进行动态反馈。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7.模型可监测心肺复苏按压位置、按压深度、按压频率、通气速度、通气量、气道打开、瞳孔对光反射、意识判断等操作。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8.模型内嵌智能化控制系统，可不依赖任何控制终端，对心肺复苏训练质量进行监测、反馈和成绩评估。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软件功能特点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1.软件可在手机、平板、PC等任意终端打开，无需预先安装软件，实现无线连接和数据通讯，兼容IOS、Android、Windows、MacOS、Linux等主流操作系统。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2.提供以下功能：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1)支持学员单人CPR全流程训练，实现过程实时指导和监督。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2)支持学员进行按压、通气、按压与通气的专项步骤训练，并限定训练时间。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3)可自定义时长的学员自我测试训练。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4)可实时表现模拟人的按压通气数据与图形，并以动态分布图显示数据分布规律，可查看其当时的详情。并自动完成客观化评分。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3.产品内置AHA等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心肺复苏评判标准，并为不同水平学员提供多种训练难度。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4.将训练过程中的实时数据如按压深度、按压频率、按压位置、通气量、通气时长、气道打开等，以即时反馈的图形化方式直观展示，方便学生训练中即时纠错。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5.所有的训练和考核数据可自动保存，并区分训练/考核类型、时间及人员，可分类排序、查看。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可查看某一项训练成绩的详情，包括训练总成绩、总时长、循环组数；按压成绩、平均按压深度、平均按压频率、按压位置正确率、胸廓完全回弹率；通气成绩、平均通气量、平均通气时长、气道开放正确率；按压时长占整个CPR百分比、最大中断时长等信息。并以雷达图形式汇总展示各个方面分值分布情况。并能根据学生本次的操作特点，自动生成评语供学生参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7.至少提供训练数据回放功能，可对整体数据自动划分循环组数，并按组分块处理和评价。可以回看单次按压通气的波形图及分组训练的质量评价。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8.至少提供成绩导出功能。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9.至少提供自动化时间校准功能，保证成绩列表时间与设备时间匹配。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产品性能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1.按压机械寿命大于100万次。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2.全无线设计。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3.内置可充电电池，单次充电可连续使用4小时以上。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</w:p>
        </w:tc>
      </w:tr>
      <w:tr w14:paraId="390B5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AA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7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治疗小推车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87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65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材质：ABS、双抽屉、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层、带轮子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整体尺寸:长 约64cm × 约 44cm × 高约 84cm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</w:p>
        </w:tc>
      </w:tr>
      <w:tr w14:paraId="05731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3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1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缝合练习手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A81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8D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可反复进行几百次缝合练习，当缝合线拉紧时也不会造成皮肤的撕裂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并有多处已切开伤口，暴露模拟红色皮下和肌肉组织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除了已有几处伤口外，也可以进行多部位的切开缝合练习</w:t>
            </w:r>
          </w:p>
        </w:tc>
      </w:tr>
      <w:tr w14:paraId="46237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2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CA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缝合练习腿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002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A3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可反复进行几百次缝合练习，当缝合线拉紧时也不会造成皮肤的撕裂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并有多处已切开伤口，暴露模拟红色皮下和肌肉组织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除了已有几处伤口外，也可以进行多部位的切开缝合练习</w:t>
            </w:r>
          </w:p>
        </w:tc>
      </w:tr>
      <w:tr w14:paraId="67444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84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2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新生儿窒息复苏模型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FF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DE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1、足月男性新生儿外观，具有前囟、后囟、肩胛下角、脐带、外生殖器等结构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2、新生儿至少具有灵活的颈部关节，新生儿头部至少可被动完成伸仰、俯曲动作。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3、具有双侧肩关节、肘关节、髋关节等关节结构，4、模型可以摆出鼻吸气位；可使用10F吸痰管经口鼻清理气道。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5、面部轮廓能与面罩实现良好贴合，确保不漏气。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、气道结构包括舌、上颚、会厌、食道开口、声带和气管等，解剖结构充分体现新生儿特点，会厌较长，形状为顺时针旋转的“C”型，会厌在口轴线上方。气道可使用约3.0mm的气管导管（不带套囊）完成气管插管。头部可后仰开放气道，使用slick手法操作时能方便看见声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7、使用面罩、气管内插管成功后，可连接球囊进行正压通气，模型胸部可呈现左右对称的胸廓起伏。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8、使用面罩、气管内插管成功后，可连接T-组合复苏器和气源，进行持续正压通气，模型通气时T组合检测到的PIP、PEEP与校正值（T-组合连接标准膜肺进行压力校正，预设PIP 20cmH2O、PEEP 5cmH2O）误差范围不超过±2。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9、可进行胸外按压操作，模型按压时下陷深度至少达到胸廓前后径的三分之一，可进行双手环抱按压，手感真实。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10、腹部带有仿真的脐带，截面可见2根脐动脉和1根脐静脉，可有模拟血液不断流出。可触摸到脐动脉搏动；脐静脉可置管，置管深度不小于脐根部以下5cm，支持脐静脉真实给药操作。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11、脐带可替换，可剪断，结扎及残端护理。</w:t>
            </w:r>
          </w:p>
        </w:tc>
      </w:tr>
      <w:tr w14:paraId="6C26E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0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9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静脉穿刺模型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CC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33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1.模拟一成人右臂；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2.至少有八条血管组成完整的静脉系统，具有手背静脉网；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3.可进行静脉输液和静脉穿刺训练，进行三角肌注射训练；佩带式皮内注射模块进行皮内注射训练；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</w:p>
        </w:tc>
      </w:tr>
      <w:tr w14:paraId="7AE06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F5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36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动脉穿刺手臂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C2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5C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1.模拟了一成人右臂；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2.解剖结构包括桡动脉、桡骨茎突等；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3.可桡动脉穿刺，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可模拟桡动脉搏动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4.皮肤和血管可更换，带有备用的皮肤及血管。</w:t>
            </w:r>
          </w:p>
        </w:tc>
      </w:tr>
      <w:tr w14:paraId="1E99C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E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D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导尿模型(男)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0C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5573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模拟一成年男性下半身，</w:t>
            </w:r>
          </w:p>
          <w:p w14:paraId="22FC881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阴茎可以提起与腹壁可成约60°角，使导管顺利插入。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  可进行导尿、留置尿管和膀胱冲洗操作：常规的导尿练习，并有模拟尿液导出；</w:t>
            </w:r>
          </w:p>
          <w:p w14:paraId="1F1A4C3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可连接外置储液袋提供不间断的尿液，以在教学过程中实现连续示教和回示；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 模型内置弹性储水装置，可在导尿过程中模拟 “膀胱逼尿肌”的功能，</w:t>
            </w:r>
          </w:p>
          <w:p w14:paraId="1133C46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 可使用多种不同型号的双腔或三腔导尿管；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 模型生殖器与后面板可拆卸。</w:t>
            </w:r>
          </w:p>
        </w:tc>
      </w:tr>
      <w:tr w14:paraId="4EDA8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B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5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导尿模型(女) 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BA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C98B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模拟一成年女性下半身，标准的导尿体位：仰卧双腿屈曲外展； </w:t>
            </w:r>
          </w:p>
          <w:p w14:paraId="5AA9E8E3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 外生殖器和会阴等均模仿真实成年女性大小及质地</w:t>
            </w:r>
          </w:p>
          <w:p w14:paraId="78303CF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 可进行导尿、留置尿管和膀胱冲洗等操作：</w:t>
            </w:r>
          </w:p>
          <w:p w14:paraId="21D1C82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可连接外置储液袋提供不间断的尿液</w:t>
            </w:r>
          </w:p>
          <w:p w14:paraId="2A801168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 模型内置弹性储水装置，可在导尿过程中模拟 “膀胱逼尿肌”的功能，</w:t>
            </w:r>
          </w:p>
          <w:p w14:paraId="09152E7C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 可使用临床多种不同型号的导尿管；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 模型生殖器与后面板可拆卸。</w:t>
            </w:r>
          </w:p>
        </w:tc>
      </w:tr>
      <w:tr w14:paraId="15E8F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0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72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1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8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深静脉穿刺模型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60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2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93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仿真标准化病人取平卧位， 头、颈、躯干部，</w:t>
            </w:r>
          </w:p>
          <w:p w14:paraId="1427A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锁骨、锁骨胸骨端、胸锁乳突肌、胸骨上窝等体表标志可明显感知；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可行颈内静脉穿刺训练、锁骨下静脉穿刺训练、颈外静脉穿刺训练、股静脉穿刺训练，穿刺有落空感，可抽出模拟静脉血； </w:t>
            </w:r>
          </w:p>
          <w:p w14:paraId="77E99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可行心脏漂浮导管术训练。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胸腹腔内储备备用的静脉血管更换，模拟皮肤和血管均可更换，</w:t>
            </w:r>
          </w:p>
        </w:tc>
      </w:tr>
    </w:tbl>
    <w:p w14:paraId="72C266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07D8C"/>
    <w:multiLevelType w:val="singleLevel"/>
    <w:tmpl w:val="91B07D8C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93CF4F4A"/>
    <w:multiLevelType w:val="singleLevel"/>
    <w:tmpl w:val="93CF4F4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A6AA849"/>
    <w:multiLevelType w:val="singleLevel"/>
    <w:tmpl w:val="3A6AA84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C3CF7"/>
    <w:rsid w:val="03497EB4"/>
    <w:rsid w:val="13006FFE"/>
    <w:rsid w:val="22F84550"/>
    <w:rsid w:val="244B0D87"/>
    <w:rsid w:val="2A2C55DC"/>
    <w:rsid w:val="2D3B5BE3"/>
    <w:rsid w:val="55A21A11"/>
    <w:rsid w:val="5BC36B85"/>
    <w:rsid w:val="646143CC"/>
    <w:rsid w:val="64FB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2025-04-03T01:15:07Z</dcterms:created>
  <dc:creator>Administrator</dc:creator>
  <cp:lastModifiedBy>萱萱</cp:lastModifiedBy>
  <dcterms:modified xsi:type="dcterms:W3CDTF">2025-04-03T02:10:17Z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eyJoZGlkIjoiYjdlYjUwMDM5MDYwOTNmOTk2MWZkOTNhYzAyNDc4OTMiLCJ1c2VySWQiOiI2NTg5ODk3MzEifQ==</vt:lpwstr>
  </property>
  <property fmtid="{D5CDD505-2E9C-101B-9397-08002B2CF9AE}" pid="4" name="ICV">
    <vt:lpwstr>5EEEFE28392449348827236E4FE22032_12</vt:lpwstr>
  </property>
</Properties>
</file>