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14B0B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潜在投标人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将上述材料填写准备好后发至邮箱（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instrText xml:space="preserve"> HYPERLINK "mailto:glsrmyyzbb@163.com" </w:instrTex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glsrmyyzbb@163.com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）即完成报名，否则将视为报名不成功。《报名表》要求WORD版，其他材料加盖公章后上传扫描件。</w:t>
      </w:r>
    </w:p>
    <w:p w14:paraId="5F417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文件组成：必须含有但不限于响应函、营业执照复印件、法定代表人（负责人）身份证复印件、法定代表人授权书原件（委托代理时必须提供）、授权委托代理人身份证复印件、投标人参加政府采购活动前3年内在经营活动中没有重大违法记录的书面声明、投标人关于政府采购活动中信用信息记录的书面声明、“信用中国(www.creditchina.gov.cn)以及中国政府采购网(www.ccgp.gov.cn)”上打印的信用查询记录相关信息、产品报价、质量认证、售后服务、技术支持、实力信誉、联系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及电话等资料。投标人应完整准备上述投标文件的材料，否则由此引起的不利后果由投标人承担。</w:t>
      </w:r>
    </w:p>
    <w:p w14:paraId="5D093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投标文件所提供的证照及相关证明材料必须真实有效，一经发现造假，将取消本次投标资格并追究相关法律责任！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"mailto:glsrmyyzbb@163.com"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glsrmyyzbb@163.com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）告知我院招标办公室，否则，将被视为不诚信供应商，列入我院供应商黑名单，至少一年内不接受其参与我院院内的任何招标活动。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0B9D3887"/>
    <w:rsid w:val="1D244ADB"/>
    <w:rsid w:val="1ED975BC"/>
    <w:rsid w:val="1FA4037A"/>
    <w:rsid w:val="214C6F2C"/>
    <w:rsid w:val="39A73C6D"/>
    <w:rsid w:val="41941FB2"/>
    <w:rsid w:val="42D315BE"/>
    <w:rsid w:val="438F22F2"/>
    <w:rsid w:val="4B6530D7"/>
    <w:rsid w:val="5590620F"/>
    <w:rsid w:val="57FA062F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850</Words>
  <Characters>969</Characters>
  <Lines>0</Lines>
  <Paragraphs>0</Paragraphs>
  <TotalTime>0</TotalTime>
  <ScaleCrop>false</ScaleCrop>
  <LinksUpToDate>false</LinksUpToDate>
  <CharactersWithSpaces>969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水晶海豚</cp:lastModifiedBy>
  <dcterms:modified xsi:type="dcterms:W3CDTF">2025-05-26T02:54:27Z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