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3F6C8">
      <w:pPr>
        <w:pStyle w:val="13"/>
        <w:spacing w:line="440" w:lineRule="exact"/>
        <w:jc w:val="center"/>
        <w:rPr>
          <w:rFonts w:ascii="Arial" w:hAnsi="Arial" w:eastAsia="楷体_GB2312" w:cs="Arial"/>
          <w:b/>
          <w:bCs/>
          <w:color w:val="auto"/>
          <w:sz w:val="56"/>
          <w:szCs w:val="72"/>
        </w:rPr>
      </w:pPr>
    </w:p>
    <w:p w14:paraId="0B0F3DFC">
      <w:pPr>
        <w:pStyle w:val="13"/>
        <w:spacing w:line="600" w:lineRule="exact"/>
        <w:jc w:val="center"/>
        <w:rPr>
          <w:rFonts w:ascii="Arial" w:hAnsi="Arial" w:eastAsia="楷体_GB2312" w:cs="Arial"/>
          <w:b/>
          <w:bCs/>
          <w:color w:val="auto"/>
          <w:sz w:val="56"/>
          <w:szCs w:val="72"/>
        </w:rPr>
      </w:pPr>
    </w:p>
    <w:p w14:paraId="62C9B287">
      <w:pPr>
        <w:pStyle w:val="13"/>
        <w:spacing w:line="600" w:lineRule="exact"/>
        <w:jc w:val="center"/>
        <w:rPr>
          <w:rFonts w:ascii="Arial" w:hAnsi="Arial" w:eastAsia="楷体_GB2312" w:cs="Arial"/>
          <w:b/>
          <w:bCs/>
          <w:color w:val="auto"/>
          <w:sz w:val="56"/>
          <w:szCs w:val="72"/>
        </w:rPr>
      </w:pPr>
    </w:p>
    <w:p w14:paraId="6ED2D7E8">
      <w:pPr>
        <w:pStyle w:val="13"/>
        <w:spacing w:line="600" w:lineRule="exact"/>
        <w:jc w:val="center"/>
        <w:rPr>
          <w:rFonts w:ascii="Arial" w:hAnsi="Arial" w:eastAsia="楷体_GB2312" w:cs="Arial"/>
          <w:b/>
          <w:bCs/>
          <w:color w:val="auto"/>
          <w:sz w:val="56"/>
          <w:szCs w:val="72"/>
        </w:rPr>
      </w:pPr>
    </w:p>
    <w:p w14:paraId="29B1CA95">
      <w:pPr>
        <w:pStyle w:val="13"/>
        <w:spacing w:line="640" w:lineRule="exact"/>
        <w:jc w:val="center"/>
        <w:rPr>
          <w:rFonts w:ascii="Arial" w:hAnsi="Arial" w:eastAsia="楷体_GB2312" w:cs="Arial"/>
          <w:b/>
          <w:bCs/>
          <w:color w:val="auto"/>
          <w:sz w:val="56"/>
          <w:szCs w:val="72"/>
        </w:rPr>
      </w:pPr>
    </w:p>
    <w:p w14:paraId="72EABEF6">
      <w:pPr>
        <w:pStyle w:val="13"/>
        <w:spacing w:line="640" w:lineRule="exact"/>
        <w:jc w:val="center"/>
        <w:rPr>
          <w:rFonts w:hint="eastAsia" w:hAnsi="宋体" w:cs="宋体"/>
          <w:b/>
          <w:bCs/>
          <w:color w:val="auto"/>
          <w:sz w:val="44"/>
          <w:szCs w:val="44"/>
        </w:rPr>
      </w:pPr>
      <w:r>
        <w:rPr>
          <w:rFonts w:hint="eastAsia" w:hAnsi="宋体" w:cs="宋体"/>
          <w:b/>
          <w:bCs/>
          <w:color w:val="auto"/>
          <w:sz w:val="44"/>
          <w:szCs w:val="44"/>
        </w:rPr>
        <w:t>桂林市人民医院</w:t>
      </w:r>
    </w:p>
    <w:p w14:paraId="08481074">
      <w:pPr>
        <w:pStyle w:val="13"/>
        <w:spacing w:line="640" w:lineRule="exact"/>
        <w:jc w:val="center"/>
        <w:rPr>
          <w:rFonts w:hAnsi="宋体" w:cs="宋体"/>
          <w:b/>
          <w:bCs/>
          <w:color w:val="auto"/>
          <w:sz w:val="44"/>
          <w:szCs w:val="44"/>
        </w:rPr>
      </w:pPr>
      <w:r>
        <w:rPr>
          <w:rFonts w:hint="eastAsia" w:hAnsi="宋体" w:cs="宋体"/>
          <w:b/>
          <w:bCs/>
          <w:color w:val="auto"/>
          <w:sz w:val="44"/>
          <w:szCs w:val="44"/>
          <w:lang w:val="en-US" w:eastAsia="zh-CN"/>
        </w:rPr>
        <w:t>6号楼电梯加层项目</w:t>
      </w:r>
      <w:r>
        <w:rPr>
          <w:rFonts w:hint="eastAsia" w:hAnsi="宋体" w:cs="宋体"/>
          <w:b/>
          <w:bCs/>
          <w:color w:val="auto"/>
          <w:sz w:val="44"/>
          <w:szCs w:val="44"/>
        </w:rPr>
        <w:t>招标文件</w:t>
      </w:r>
    </w:p>
    <w:p w14:paraId="4FABEEFB">
      <w:pPr>
        <w:pStyle w:val="13"/>
        <w:spacing w:line="440" w:lineRule="exact"/>
        <w:jc w:val="center"/>
        <w:rPr>
          <w:rFonts w:ascii="Arial" w:hAnsi="Arial" w:eastAsia="楷体_GB2312" w:cs="Arial"/>
          <w:b/>
          <w:bCs/>
          <w:color w:val="auto"/>
          <w:sz w:val="24"/>
          <w:szCs w:val="24"/>
        </w:rPr>
      </w:pPr>
    </w:p>
    <w:p w14:paraId="11FBFFE8">
      <w:pPr>
        <w:pStyle w:val="13"/>
        <w:spacing w:line="440" w:lineRule="exact"/>
        <w:ind w:firstLine="2695"/>
        <w:rPr>
          <w:rFonts w:ascii="Arial" w:hAnsi="Arial" w:cs="Arial"/>
          <w:color w:val="auto"/>
          <w:sz w:val="24"/>
          <w:szCs w:val="24"/>
        </w:rPr>
      </w:pPr>
    </w:p>
    <w:p w14:paraId="0B953044">
      <w:pPr>
        <w:pStyle w:val="13"/>
        <w:spacing w:line="440" w:lineRule="exact"/>
        <w:ind w:firstLine="2695"/>
        <w:rPr>
          <w:rFonts w:ascii="Arial" w:hAnsi="Arial" w:cs="Arial"/>
          <w:color w:val="auto"/>
          <w:sz w:val="28"/>
        </w:rPr>
      </w:pPr>
      <w:r>
        <w:rPr>
          <w:rFonts w:ascii="Arial" w:hAnsi="Arial" w:cs="Arial"/>
          <w:color w:val="auto"/>
          <w:sz w:val="28"/>
        </w:rPr>
        <w:cr/>
      </w:r>
    </w:p>
    <w:p w14:paraId="75695107">
      <w:pPr>
        <w:pStyle w:val="13"/>
        <w:spacing w:line="440" w:lineRule="exact"/>
        <w:ind w:firstLine="2695"/>
        <w:rPr>
          <w:rFonts w:ascii="Arial" w:hAnsi="Arial" w:cs="Arial"/>
          <w:color w:val="auto"/>
          <w:sz w:val="28"/>
        </w:rPr>
      </w:pPr>
    </w:p>
    <w:p w14:paraId="64567FD0">
      <w:pPr>
        <w:pStyle w:val="13"/>
        <w:spacing w:line="440" w:lineRule="exact"/>
        <w:ind w:firstLine="2695"/>
        <w:rPr>
          <w:rFonts w:ascii="Arial" w:hAnsi="Arial" w:cs="Arial"/>
          <w:color w:val="auto"/>
          <w:sz w:val="28"/>
        </w:rPr>
      </w:pPr>
    </w:p>
    <w:p w14:paraId="65723B95">
      <w:pPr>
        <w:pStyle w:val="13"/>
        <w:spacing w:line="440" w:lineRule="exact"/>
        <w:ind w:firstLine="2695"/>
        <w:rPr>
          <w:rFonts w:ascii="Arial" w:hAnsi="Arial" w:cs="Arial"/>
          <w:color w:val="auto"/>
          <w:sz w:val="28"/>
        </w:rPr>
      </w:pPr>
    </w:p>
    <w:p w14:paraId="6A64A7FB">
      <w:pPr>
        <w:pStyle w:val="13"/>
        <w:spacing w:line="440" w:lineRule="exact"/>
        <w:ind w:firstLine="2695"/>
        <w:rPr>
          <w:rFonts w:ascii="Arial" w:hAnsi="Arial" w:cs="Arial"/>
          <w:color w:val="auto"/>
          <w:sz w:val="28"/>
        </w:rPr>
      </w:pPr>
    </w:p>
    <w:p w14:paraId="328D34C1">
      <w:pPr>
        <w:pStyle w:val="13"/>
        <w:spacing w:line="440" w:lineRule="exact"/>
        <w:rPr>
          <w:rFonts w:ascii="Arial" w:hAnsi="Arial" w:cs="Arial"/>
          <w:color w:val="auto"/>
          <w:sz w:val="28"/>
        </w:rPr>
      </w:pPr>
    </w:p>
    <w:p w14:paraId="6E2DB184">
      <w:pPr>
        <w:pStyle w:val="13"/>
        <w:spacing w:line="440" w:lineRule="exact"/>
        <w:rPr>
          <w:rFonts w:ascii="Arial" w:hAnsi="Arial" w:cs="Arial"/>
          <w:color w:val="auto"/>
          <w:sz w:val="28"/>
        </w:rPr>
      </w:pPr>
    </w:p>
    <w:p w14:paraId="6A001A40">
      <w:pPr>
        <w:pStyle w:val="6"/>
        <w:rPr>
          <w:rFonts w:ascii="Arial" w:hAnsi="Arial" w:cs="Arial"/>
          <w:color w:val="auto"/>
          <w:sz w:val="28"/>
        </w:rPr>
      </w:pPr>
    </w:p>
    <w:p w14:paraId="20FBE87C">
      <w:pPr>
        <w:rPr>
          <w:rFonts w:ascii="Arial" w:hAnsi="Arial" w:cs="Arial"/>
          <w:color w:val="auto"/>
          <w:sz w:val="28"/>
        </w:rPr>
      </w:pPr>
    </w:p>
    <w:p w14:paraId="7B12B1B6">
      <w:pPr>
        <w:rPr>
          <w:rFonts w:ascii="Arial" w:hAnsi="Arial" w:cs="Arial"/>
          <w:color w:val="auto"/>
          <w:sz w:val="28"/>
        </w:rPr>
      </w:pPr>
    </w:p>
    <w:p w14:paraId="17389D10">
      <w:pPr>
        <w:rPr>
          <w:color w:val="auto"/>
        </w:rPr>
      </w:pPr>
    </w:p>
    <w:p w14:paraId="71EE31B9">
      <w:pPr>
        <w:rPr>
          <w:rFonts w:ascii="Arial" w:hAnsi="Arial" w:cs="Arial"/>
          <w:color w:val="auto"/>
          <w:sz w:val="28"/>
        </w:rPr>
      </w:pPr>
    </w:p>
    <w:p w14:paraId="59F667EA">
      <w:pPr>
        <w:pStyle w:val="13"/>
        <w:spacing w:line="440" w:lineRule="exact"/>
        <w:rPr>
          <w:rFonts w:ascii="Arial" w:hAnsi="Arial" w:cs="Arial"/>
          <w:color w:val="auto"/>
          <w:sz w:val="28"/>
        </w:rPr>
      </w:pPr>
    </w:p>
    <w:p w14:paraId="5CFD5073">
      <w:pPr>
        <w:pStyle w:val="13"/>
        <w:spacing w:line="440" w:lineRule="exact"/>
        <w:jc w:val="center"/>
        <w:rPr>
          <w:rFonts w:hAnsi="宋体" w:cs="宋体"/>
          <w:b/>
          <w:bCs/>
          <w:color w:val="auto"/>
          <w:sz w:val="36"/>
          <w:szCs w:val="36"/>
        </w:rPr>
      </w:pPr>
      <w:r>
        <w:rPr>
          <w:rFonts w:hint="eastAsia" w:hAnsi="宋体" w:cs="宋体"/>
          <w:b/>
          <w:bCs/>
          <w:color w:val="auto"/>
          <w:sz w:val="36"/>
          <w:szCs w:val="36"/>
        </w:rPr>
        <w:t>2025年</w:t>
      </w:r>
      <w:r>
        <w:rPr>
          <w:rFonts w:hint="eastAsia" w:hAnsi="宋体" w:cs="宋体"/>
          <w:b/>
          <w:bCs/>
          <w:color w:val="auto"/>
          <w:sz w:val="36"/>
          <w:szCs w:val="36"/>
          <w:lang w:val="en-US" w:eastAsia="zh-CN"/>
        </w:rPr>
        <w:t>8</w:t>
      </w:r>
      <w:r>
        <w:rPr>
          <w:rFonts w:hint="eastAsia" w:hAnsi="宋体" w:cs="宋体"/>
          <w:b/>
          <w:bCs/>
          <w:color w:val="auto"/>
          <w:sz w:val="36"/>
          <w:szCs w:val="36"/>
        </w:rPr>
        <w:t>月</w:t>
      </w:r>
      <w:r>
        <w:rPr>
          <w:rFonts w:hint="eastAsia" w:hAnsi="宋体" w:cs="宋体"/>
          <w:b/>
          <w:bCs/>
          <w:color w:val="auto"/>
          <w:sz w:val="36"/>
          <w:szCs w:val="36"/>
          <w:lang w:val="en-US" w:eastAsia="zh-CN"/>
        </w:rPr>
        <w:t>6</w:t>
      </w:r>
      <w:r>
        <w:rPr>
          <w:rFonts w:hint="eastAsia" w:hAnsi="宋体" w:cs="宋体"/>
          <w:b/>
          <w:bCs/>
          <w:color w:val="auto"/>
          <w:sz w:val="36"/>
          <w:szCs w:val="36"/>
        </w:rPr>
        <w:t>日</w:t>
      </w:r>
    </w:p>
    <w:p w14:paraId="7D0440D0">
      <w:pPr>
        <w:pStyle w:val="13"/>
        <w:spacing w:line="440" w:lineRule="exact"/>
        <w:jc w:val="center"/>
        <w:rPr>
          <w:rFonts w:hAnsi="宋体" w:cs="宋体"/>
          <w:b/>
          <w:bCs/>
          <w:color w:val="auto"/>
          <w:sz w:val="36"/>
          <w:szCs w:val="36"/>
        </w:rPr>
      </w:pPr>
    </w:p>
    <w:p w14:paraId="27376120">
      <w:pPr>
        <w:pStyle w:val="13"/>
        <w:spacing w:line="440" w:lineRule="exact"/>
        <w:rPr>
          <w:rFonts w:hAnsi="宋体" w:cs="宋体"/>
          <w:b/>
          <w:bCs/>
          <w:color w:val="auto"/>
          <w:sz w:val="36"/>
          <w:szCs w:val="36"/>
        </w:rPr>
      </w:pPr>
    </w:p>
    <w:p w14:paraId="643F3C47">
      <w:pPr>
        <w:pStyle w:val="22"/>
        <w:spacing w:before="0" w:line="440" w:lineRule="exact"/>
        <w:ind w:left="0"/>
        <w:jc w:val="center"/>
        <w:rPr>
          <w:rFonts w:ascii="Arial" w:hAnsi="宋体" w:eastAsia="宋体" w:cs="Arial"/>
          <w:b/>
          <w:bCs/>
          <w:color w:val="auto"/>
          <w:sz w:val="44"/>
          <w:szCs w:val="44"/>
          <w:lang w:val="zh-CN"/>
        </w:rPr>
      </w:pPr>
    </w:p>
    <w:p w14:paraId="1295E251">
      <w:pPr>
        <w:pStyle w:val="22"/>
        <w:spacing w:before="0" w:line="440" w:lineRule="exact"/>
        <w:ind w:left="0"/>
        <w:jc w:val="center"/>
        <w:rPr>
          <w:rFonts w:ascii="Arial" w:hAnsi="宋体" w:eastAsia="宋体" w:cs="Arial"/>
          <w:b/>
          <w:bCs/>
          <w:color w:val="auto"/>
          <w:sz w:val="44"/>
          <w:szCs w:val="44"/>
          <w:lang w:val="zh-CN"/>
        </w:rPr>
      </w:pPr>
      <w:r>
        <w:rPr>
          <w:rFonts w:ascii="Arial" w:hAnsi="宋体" w:eastAsia="宋体" w:cs="Arial"/>
          <w:b/>
          <w:bCs/>
          <w:color w:val="auto"/>
          <w:sz w:val="44"/>
          <w:szCs w:val="44"/>
          <w:lang w:val="zh-CN"/>
        </w:rPr>
        <w:t>目录</w:t>
      </w:r>
    </w:p>
    <w:p w14:paraId="1B18012A">
      <w:pPr>
        <w:spacing w:line="440" w:lineRule="exact"/>
        <w:rPr>
          <w:color w:val="auto"/>
        </w:rPr>
      </w:pPr>
    </w:p>
    <w:p w14:paraId="02F16388">
      <w:pPr>
        <w:pStyle w:val="12"/>
        <w:tabs>
          <w:tab w:val="right" w:leader="dot" w:pos="9628"/>
        </w:tabs>
        <w:spacing w:line="540" w:lineRule="exact"/>
        <w:ind w:left="0" w:leftChars="0"/>
        <w:rPr>
          <w:rFonts w:ascii="Arial" w:hAnsi="Arial" w:cs="Arial"/>
          <w:color w:val="auto"/>
          <w:sz w:val="24"/>
        </w:rPr>
      </w:pPr>
      <w:r>
        <w:rPr>
          <w:rFonts w:ascii="Arial" w:hAnsi="Arial" w:cs="Arial"/>
          <w:color w:val="auto"/>
        </w:rPr>
        <w:fldChar w:fldCharType="begin"/>
      </w:r>
      <w:r>
        <w:rPr>
          <w:rFonts w:ascii="Arial" w:hAnsi="Arial" w:cs="Arial"/>
          <w:color w:val="auto"/>
        </w:rPr>
        <w:instrText xml:space="preserve"> TOC \o "1-3" \h \z \u </w:instrText>
      </w:r>
      <w:r>
        <w:rPr>
          <w:rFonts w:ascii="Arial" w:hAnsi="Arial" w:cs="Arial"/>
          <w:color w:val="auto"/>
        </w:rPr>
        <w:fldChar w:fldCharType="separate"/>
      </w:r>
      <w:r>
        <w:rPr>
          <w:color w:val="auto"/>
        </w:rPr>
        <w:fldChar w:fldCharType="begin"/>
      </w:r>
      <w:r>
        <w:rPr>
          <w:color w:val="auto"/>
        </w:rPr>
        <w:instrText xml:space="preserve"> HYPERLINK \l "_Toc33820534" </w:instrText>
      </w:r>
      <w:r>
        <w:rPr>
          <w:color w:val="auto"/>
        </w:rPr>
        <w:fldChar w:fldCharType="separate"/>
      </w:r>
      <w:r>
        <w:rPr>
          <w:rStyle w:val="20"/>
          <w:rFonts w:ascii="Arial" w:cs="Arial"/>
          <w:color w:val="auto"/>
          <w:sz w:val="24"/>
        </w:rPr>
        <w:t>第一章</w:t>
      </w:r>
      <w:r>
        <w:rPr>
          <w:rStyle w:val="20"/>
          <w:rFonts w:hint="eastAsia" w:ascii="Arial" w:cs="Arial"/>
          <w:color w:val="auto"/>
          <w:sz w:val="24"/>
        </w:rPr>
        <w:t xml:space="preserve">  招标</w:t>
      </w:r>
      <w:r>
        <w:rPr>
          <w:rStyle w:val="20"/>
          <w:rFonts w:ascii="Arial" w:cs="Arial"/>
          <w:color w:val="auto"/>
          <w:sz w:val="24"/>
        </w:rPr>
        <w:t>公告</w:t>
      </w:r>
      <w:r>
        <w:rPr>
          <w:rFonts w:ascii="Arial" w:hAnsi="Arial" w:cs="Arial"/>
          <w:color w:val="auto"/>
          <w:sz w:val="24"/>
        </w:rPr>
        <w:tab/>
      </w:r>
      <w:r>
        <w:rPr>
          <w:rFonts w:hint="eastAsia" w:ascii="Arial" w:hAnsi="Arial" w:cs="Arial"/>
          <w:color w:val="auto"/>
          <w:sz w:val="24"/>
        </w:rPr>
        <w:t>3</w:t>
      </w:r>
      <w:r>
        <w:rPr>
          <w:rFonts w:hint="eastAsia" w:ascii="Arial" w:hAnsi="Arial" w:cs="Arial"/>
          <w:color w:val="auto"/>
          <w:sz w:val="24"/>
        </w:rPr>
        <w:fldChar w:fldCharType="end"/>
      </w:r>
    </w:p>
    <w:p w14:paraId="0183FF86">
      <w:pPr>
        <w:pStyle w:val="12"/>
        <w:tabs>
          <w:tab w:val="right" w:leader="dot" w:pos="9628"/>
        </w:tabs>
        <w:spacing w:line="540" w:lineRule="exact"/>
        <w:ind w:left="0" w:leftChars="0"/>
        <w:rPr>
          <w:rFonts w:hint="eastAsia" w:ascii="Arial" w:hAnsi="Arial" w:eastAsia="宋体" w:cs="Arial"/>
          <w:color w:val="auto"/>
          <w:sz w:val="24"/>
          <w:lang w:val="en-US" w:eastAsia="zh-CN"/>
        </w:rPr>
      </w:pPr>
      <w:r>
        <w:rPr>
          <w:color w:val="auto"/>
        </w:rPr>
        <w:fldChar w:fldCharType="begin"/>
      </w:r>
      <w:r>
        <w:rPr>
          <w:color w:val="auto"/>
        </w:rPr>
        <w:instrText xml:space="preserve"> HYPERLINK \l "_Toc33820536" </w:instrText>
      </w:r>
      <w:r>
        <w:rPr>
          <w:color w:val="auto"/>
        </w:rPr>
        <w:fldChar w:fldCharType="separate"/>
      </w:r>
      <w:r>
        <w:rPr>
          <w:rStyle w:val="20"/>
          <w:rFonts w:ascii="Arial" w:cs="Arial"/>
          <w:color w:val="auto"/>
          <w:sz w:val="24"/>
        </w:rPr>
        <w:t>第</w:t>
      </w:r>
      <w:r>
        <w:rPr>
          <w:rStyle w:val="20"/>
          <w:rFonts w:hint="eastAsia" w:ascii="Arial" w:cs="Arial"/>
          <w:color w:val="auto"/>
          <w:sz w:val="24"/>
        </w:rPr>
        <w:t>二</w:t>
      </w:r>
      <w:r>
        <w:rPr>
          <w:rStyle w:val="20"/>
          <w:rFonts w:ascii="Arial" w:cs="Arial"/>
          <w:color w:val="auto"/>
          <w:sz w:val="24"/>
        </w:rPr>
        <w:t>章</w:t>
      </w:r>
      <w:r>
        <w:rPr>
          <w:rStyle w:val="20"/>
          <w:rFonts w:hint="eastAsia" w:ascii="Arial" w:cs="Arial"/>
          <w:color w:val="auto"/>
          <w:sz w:val="24"/>
        </w:rPr>
        <w:t xml:space="preserve">  </w:t>
      </w:r>
      <w:r>
        <w:rPr>
          <w:rFonts w:ascii="Arial" w:hAnsi="Arial" w:cs="Arial"/>
          <w:color w:val="auto"/>
          <w:sz w:val="24"/>
        </w:rPr>
        <w:t>评</w:t>
      </w:r>
      <w:r>
        <w:rPr>
          <w:rFonts w:hint="eastAsia" w:ascii="Arial" w:hAnsi="Arial" w:cs="Arial"/>
          <w:color w:val="auto"/>
          <w:sz w:val="24"/>
        </w:rPr>
        <w:t>分</w:t>
      </w:r>
      <w:r>
        <w:rPr>
          <w:rFonts w:ascii="Arial" w:hAnsi="Arial" w:cs="Arial"/>
          <w:color w:val="auto"/>
          <w:sz w:val="24"/>
        </w:rPr>
        <w:t>标准</w:t>
      </w:r>
      <w:r>
        <w:rPr>
          <w:rFonts w:ascii="Arial" w:hAnsi="Arial" w:cs="Arial"/>
          <w:color w:val="auto"/>
          <w:sz w:val="24"/>
        </w:rPr>
        <w:tab/>
      </w:r>
      <w:r>
        <w:rPr>
          <w:rFonts w:ascii="Arial" w:hAnsi="Arial" w:cs="Arial"/>
          <w:color w:val="auto"/>
          <w:sz w:val="24"/>
        </w:rPr>
        <w:fldChar w:fldCharType="end"/>
      </w:r>
      <w:r>
        <w:rPr>
          <w:rFonts w:hint="eastAsia" w:ascii="Arial" w:hAnsi="Arial" w:cs="Arial"/>
          <w:color w:val="auto"/>
          <w:sz w:val="24"/>
          <w:lang w:val="en-US" w:eastAsia="zh-CN"/>
        </w:rPr>
        <w:t>7</w:t>
      </w:r>
    </w:p>
    <w:p w14:paraId="3FEE641D">
      <w:pPr>
        <w:pStyle w:val="12"/>
        <w:tabs>
          <w:tab w:val="right" w:leader="dot" w:pos="9628"/>
        </w:tabs>
        <w:spacing w:line="540" w:lineRule="exact"/>
        <w:ind w:left="0" w:leftChars="0"/>
        <w:rPr>
          <w:rStyle w:val="20"/>
          <w:rFonts w:hint="default" w:ascii="Arial" w:eastAsia="宋体" w:cs="Arial"/>
          <w:color w:val="auto"/>
          <w:sz w:val="24"/>
          <w:lang w:val="en-US" w:eastAsia="zh-CN"/>
        </w:rPr>
      </w:pPr>
      <w:r>
        <w:rPr>
          <w:color w:val="auto"/>
        </w:rPr>
        <w:fldChar w:fldCharType="begin"/>
      </w:r>
      <w:r>
        <w:rPr>
          <w:color w:val="auto"/>
        </w:rPr>
        <w:instrText xml:space="preserve"> HYPERLINK \l "_Toc33820536" </w:instrText>
      </w:r>
      <w:r>
        <w:rPr>
          <w:color w:val="auto"/>
        </w:rPr>
        <w:fldChar w:fldCharType="separate"/>
      </w:r>
      <w:r>
        <w:rPr>
          <w:rStyle w:val="20"/>
          <w:rFonts w:ascii="Arial" w:cs="Arial"/>
          <w:color w:val="auto"/>
          <w:sz w:val="24"/>
        </w:rPr>
        <w:t>第</w:t>
      </w:r>
      <w:r>
        <w:rPr>
          <w:rStyle w:val="20"/>
          <w:rFonts w:hint="eastAsia" w:ascii="Arial" w:cs="Arial"/>
          <w:color w:val="auto"/>
          <w:sz w:val="24"/>
        </w:rPr>
        <w:t>三</w:t>
      </w:r>
      <w:r>
        <w:rPr>
          <w:rStyle w:val="20"/>
          <w:rFonts w:ascii="Arial" w:cs="Arial"/>
          <w:color w:val="auto"/>
          <w:sz w:val="24"/>
        </w:rPr>
        <w:t>章</w:t>
      </w:r>
      <w:r>
        <w:rPr>
          <w:rStyle w:val="20"/>
          <w:rFonts w:hint="eastAsia" w:ascii="Arial" w:cs="Arial"/>
          <w:color w:val="auto"/>
          <w:sz w:val="24"/>
        </w:rPr>
        <w:t xml:space="preserve">  合同条款</w:t>
      </w:r>
      <w:r>
        <w:rPr>
          <w:rFonts w:ascii="Arial" w:hAnsi="Arial" w:cs="Arial"/>
          <w:color w:val="auto"/>
          <w:sz w:val="24"/>
        </w:rPr>
        <w:tab/>
      </w:r>
      <w:r>
        <w:rPr>
          <w:rFonts w:hint="eastAsia" w:ascii="Arial" w:hAnsi="Arial" w:cs="Arial"/>
          <w:color w:val="auto"/>
          <w:sz w:val="24"/>
          <w:lang w:val="en-US" w:eastAsia="zh-CN"/>
        </w:rPr>
        <w:t>11</w:t>
      </w:r>
    </w:p>
    <w:p w14:paraId="4D929462">
      <w:pPr>
        <w:pStyle w:val="12"/>
        <w:tabs>
          <w:tab w:val="right" w:leader="dot" w:pos="9628"/>
        </w:tabs>
        <w:spacing w:line="540" w:lineRule="exact"/>
        <w:ind w:left="0" w:leftChars="0"/>
        <w:rPr>
          <w:rFonts w:ascii="Arial" w:hAnsi="Arial" w:cs="Arial"/>
          <w:color w:val="auto"/>
          <w:sz w:val="24"/>
        </w:rPr>
      </w:pPr>
      <w:r>
        <w:rPr>
          <w:rFonts w:hint="eastAsia" w:ascii="Arial" w:hAnsi="Arial" w:cs="Arial"/>
          <w:color w:val="auto"/>
          <w:sz w:val="24"/>
        </w:rPr>
        <w:t>第四章  投标文件格式</w:t>
      </w:r>
      <w:r>
        <w:rPr>
          <w:rFonts w:ascii="Arial" w:hAnsi="Arial" w:cs="Arial"/>
          <w:color w:val="auto"/>
          <w:sz w:val="24"/>
        </w:rPr>
        <w:tab/>
      </w:r>
      <w:r>
        <w:rPr>
          <w:rFonts w:ascii="Arial" w:hAnsi="Arial" w:cs="Arial"/>
          <w:color w:val="auto"/>
          <w:sz w:val="24"/>
        </w:rPr>
        <w:t>……………………………………………………………………………</w:t>
      </w:r>
      <w:r>
        <w:rPr>
          <w:rFonts w:hint="eastAsia" w:ascii="Arial" w:hAnsi="Arial" w:cs="Arial"/>
          <w:color w:val="auto"/>
          <w:sz w:val="24"/>
        </w:rPr>
        <w:t>1</w:t>
      </w:r>
      <w:r>
        <w:rPr>
          <w:rFonts w:hint="eastAsia" w:ascii="Arial" w:hAnsi="Arial" w:cs="Arial"/>
          <w:color w:val="auto"/>
          <w:sz w:val="24"/>
          <w:lang w:val="en-US" w:eastAsia="zh-CN"/>
        </w:rPr>
        <w:t>2</w:t>
      </w:r>
      <w:r>
        <w:rPr>
          <w:rFonts w:hint="eastAsia" w:ascii="Arial" w:hAnsi="Arial" w:cs="Arial"/>
          <w:color w:val="auto"/>
          <w:sz w:val="24"/>
        </w:rPr>
        <w:t>第五章  工程量清单</w:t>
      </w:r>
      <w:r>
        <w:rPr>
          <w:rFonts w:hint="eastAsia" w:ascii="Arial" w:hAnsi="Arial" w:cs="Arial"/>
          <w:color w:val="auto"/>
          <w:sz w:val="24"/>
          <w:lang w:eastAsia="zh-CN"/>
        </w:rPr>
        <w:t>、</w:t>
      </w:r>
      <w:r>
        <w:rPr>
          <w:rFonts w:hint="eastAsia"/>
          <w:color w:val="auto"/>
        </w:rPr>
        <w:t>图纸</w:t>
      </w:r>
      <w:r>
        <w:rPr>
          <w:rFonts w:hint="eastAsia" w:ascii="Arial" w:hAnsi="Arial" w:cs="Arial"/>
          <w:color w:val="auto"/>
          <w:sz w:val="24"/>
          <w:lang w:eastAsia="zh-CN"/>
        </w:rPr>
        <w:t>（</w:t>
      </w:r>
      <w:r>
        <w:rPr>
          <w:rFonts w:hint="eastAsia" w:ascii="Arial" w:hAnsi="Arial" w:cs="Arial"/>
          <w:color w:val="auto"/>
          <w:sz w:val="24"/>
          <w:lang w:val="en-US" w:eastAsia="zh-CN"/>
        </w:rPr>
        <w:t>另附）</w:t>
      </w:r>
      <w:r>
        <w:rPr>
          <w:rFonts w:ascii="Arial" w:hAnsi="Arial" w:cs="Arial"/>
          <w:color w:val="auto"/>
          <w:sz w:val="24"/>
        </w:rPr>
        <w:tab/>
      </w:r>
      <w:r>
        <w:rPr>
          <w:rFonts w:ascii="Arial" w:hAnsi="Arial" w:cs="Arial"/>
          <w:color w:val="auto"/>
          <w:sz w:val="24"/>
        </w:rPr>
        <w:fldChar w:fldCharType="end"/>
      </w:r>
      <w:r>
        <w:rPr>
          <w:rFonts w:hint="eastAsia" w:ascii="Arial" w:hAnsi="Arial" w:cs="Arial"/>
          <w:color w:val="auto"/>
          <w:sz w:val="24"/>
        </w:rPr>
        <w:t>2</w:t>
      </w:r>
      <w:r>
        <w:rPr>
          <w:rFonts w:hint="eastAsia" w:ascii="Arial" w:hAnsi="Arial" w:cs="Arial"/>
          <w:color w:val="auto"/>
          <w:sz w:val="24"/>
          <w:lang w:val="en-US" w:eastAsia="zh-CN"/>
        </w:rPr>
        <w:t>6</w:t>
      </w:r>
    </w:p>
    <w:p w14:paraId="1894B9C8">
      <w:pPr>
        <w:rPr>
          <w:color w:val="auto"/>
        </w:rPr>
      </w:pPr>
    </w:p>
    <w:p w14:paraId="1CA7F298">
      <w:pPr>
        <w:spacing w:line="440" w:lineRule="exact"/>
        <w:jc w:val="center"/>
        <w:rPr>
          <w:rFonts w:ascii="Arial" w:hAnsi="Arial" w:cs="Arial"/>
          <w:b/>
          <w:bCs/>
          <w:color w:val="auto"/>
          <w:lang w:val="zh-CN"/>
        </w:rPr>
      </w:pPr>
      <w:r>
        <w:rPr>
          <w:rFonts w:ascii="Arial" w:hAnsi="Arial" w:cs="Arial"/>
          <w:b/>
          <w:bCs/>
          <w:color w:val="auto"/>
          <w:lang w:val="zh-CN"/>
        </w:rPr>
        <w:fldChar w:fldCharType="end"/>
      </w:r>
    </w:p>
    <w:p w14:paraId="721268E3">
      <w:pPr>
        <w:spacing w:line="440" w:lineRule="exact"/>
        <w:jc w:val="center"/>
        <w:rPr>
          <w:rFonts w:ascii="宋体" w:hAnsi="宋体" w:cs="宋体"/>
          <w:b/>
          <w:bCs/>
          <w:color w:val="auto"/>
          <w:sz w:val="32"/>
          <w:szCs w:val="32"/>
        </w:rPr>
        <w:sectPr>
          <w:footerReference r:id="rId3" w:type="default"/>
          <w:pgSz w:w="11906" w:h="16838"/>
          <w:pgMar w:top="1440" w:right="1080" w:bottom="1440" w:left="1080" w:header="851" w:footer="992" w:gutter="0"/>
          <w:cols w:space="425" w:num="1"/>
          <w:docGrid w:type="lines" w:linePitch="312" w:charSpace="0"/>
        </w:sectPr>
      </w:pPr>
    </w:p>
    <w:p w14:paraId="474ECB18">
      <w:pPr>
        <w:pStyle w:val="2"/>
        <w:jc w:val="center"/>
        <w:rPr>
          <w:color w:val="auto"/>
        </w:rPr>
      </w:pPr>
      <w:r>
        <w:rPr>
          <w:rFonts w:hint="eastAsia"/>
          <w:color w:val="auto"/>
          <w:sz w:val="32"/>
          <w:szCs w:val="32"/>
        </w:rPr>
        <w:t>第一章  招标公告</w:t>
      </w:r>
    </w:p>
    <w:p w14:paraId="34D230A9">
      <w:pPr>
        <w:pStyle w:val="23"/>
        <w:spacing w:line="480" w:lineRule="exact"/>
        <w:rPr>
          <w:color w:val="auto"/>
          <w:sz w:val="24"/>
          <w:szCs w:val="24"/>
        </w:rPr>
      </w:pPr>
    </w:p>
    <w:p w14:paraId="7EA18E2B">
      <w:pPr>
        <w:pStyle w:val="23"/>
        <w:pageBreakBefore w:val="0"/>
        <w:tabs>
          <w:tab w:val="left" w:pos="8960"/>
        </w:tabs>
        <w:kinsoku/>
        <w:wordWrap/>
        <w:overflowPunct/>
        <w:topLinePunct w:val="0"/>
        <w:autoSpaceDE/>
        <w:autoSpaceDN/>
        <w:bidi w:val="0"/>
        <w:adjustRightInd/>
        <w:spacing w:line="440" w:lineRule="exact"/>
        <w:ind w:firstLine="512" w:firstLineChars="200"/>
        <w:jc w:val="left"/>
        <w:textAlignment w:val="auto"/>
        <w:rPr>
          <w:color w:val="auto"/>
          <w:sz w:val="24"/>
          <w:szCs w:val="24"/>
        </w:rPr>
      </w:pPr>
      <w:r>
        <w:rPr>
          <w:rFonts w:hint="eastAsia"/>
          <w:color w:val="auto"/>
          <w:spacing w:val="8"/>
          <w:sz w:val="24"/>
          <w:szCs w:val="24"/>
          <w:lang w:eastAsia="zh-CN"/>
        </w:rPr>
        <w:t>桂林市人民医院拟对</w:t>
      </w:r>
      <w:r>
        <w:rPr>
          <w:rFonts w:hint="eastAsia"/>
          <w:color w:val="auto"/>
          <w:spacing w:val="-6"/>
          <w:sz w:val="24"/>
          <w:szCs w:val="24"/>
          <w:lang w:eastAsia="zh-CN"/>
        </w:rPr>
        <w:t>自筹资金</w:t>
      </w:r>
      <w:r>
        <w:rPr>
          <w:rFonts w:hint="eastAsia" w:asciiTheme="minorEastAsia" w:hAnsiTheme="minorEastAsia" w:cstheme="minorEastAsia"/>
          <w:color w:val="auto"/>
          <w:sz w:val="24"/>
          <w:szCs w:val="24"/>
          <w:highlight w:val="none"/>
          <w:u w:val="single"/>
          <w:lang w:val="en-US" w:eastAsia="zh-CN"/>
        </w:rPr>
        <w:t>6号楼电梯加层项目</w:t>
      </w:r>
      <w:r>
        <w:rPr>
          <w:rFonts w:hint="eastAsia"/>
          <w:color w:val="auto"/>
          <w:sz w:val="24"/>
          <w:szCs w:val="24"/>
          <w:lang w:eastAsia="zh-CN"/>
        </w:rPr>
        <w:t>进行院内公开招标</w:t>
      </w:r>
      <w:r>
        <w:rPr>
          <w:rFonts w:hint="eastAsia"/>
          <w:color w:val="auto"/>
          <w:spacing w:val="8"/>
          <w:sz w:val="24"/>
          <w:szCs w:val="24"/>
        </w:rPr>
        <w:t>，</w:t>
      </w:r>
      <w:r>
        <w:rPr>
          <w:rFonts w:hint="eastAsia"/>
          <w:color w:val="auto"/>
          <w:spacing w:val="7"/>
          <w:sz w:val="24"/>
          <w:szCs w:val="24"/>
        </w:rPr>
        <w:t>现将有关事项公告如下：</w:t>
      </w:r>
    </w:p>
    <w:p w14:paraId="16D81277">
      <w:pPr>
        <w:pStyle w:val="3"/>
        <w:pageBreakBefore w:val="0"/>
        <w:kinsoku/>
        <w:wordWrap/>
        <w:overflowPunct/>
        <w:topLinePunct w:val="0"/>
        <w:autoSpaceDE/>
        <w:autoSpaceDN/>
        <w:bidi w:val="0"/>
        <w:adjustRightInd/>
        <w:spacing w:line="440" w:lineRule="exact"/>
        <w:textAlignment w:val="auto"/>
        <w:rPr>
          <w:rFonts w:ascii="宋体" w:hAnsi="宋体" w:eastAsia="宋体" w:cs="宋体"/>
          <w:bCs/>
          <w:color w:val="auto"/>
          <w:sz w:val="24"/>
        </w:rPr>
      </w:pPr>
      <w:r>
        <w:rPr>
          <w:rFonts w:ascii="宋体" w:hAnsi="宋体" w:cs="宋体"/>
          <w:bCs/>
          <w:color w:val="auto"/>
          <w:sz w:val="24"/>
        </w:rPr>
        <w:t xml:space="preserve"> </w:t>
      </w:r>
      <w:r>
        <w:rPr>
          <w:rFonts w:hint="eastAsia" w:ascii="宋体" w:hAnsi="宋体" w:eastAsia="宋体" w:cs="宋体"/>
          <w:bCs/>
          <w:color w:val="auto"/>
          <w:sz w:val="24"/>
        </w:rPr>
        <w:t xml:space="preserve">  </w:t>
      </w:r>
      <w:bookmarkStart w:id="0" w:name="_Toc20773"/>
      <w:r>
        <w:rPr>
          <w:rFonts w:hint="eastAsia" w:ascii="宋体" w:hAnsi="宋体" w:eastAsia="宋体" w:cs="宋体"/>
          <w:bCs/>
          <w:color w:val="auto"/>
          <w:sz w:val="24"/>
        </w:rPr>
        <w:t>一、项目基本情况</w:t>
      </w:r>
      <w:bookmarkEnd w:id="0"/>
    </w:p>
    <w:p w14:paraId="7A492908">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1.项目名称：桂林市人民医院</w:t>
      </w:r>
      <w:r>
        <w:rPr>
          <w:rFonts w:hint="eastAsia" w:asciiTheme="minorEastAsia" w:hAnsiTheme="minorEastAsia" w:cstheme="minorEastAsia"/>
          <w:color w:val="auto"/>
          <w:sz w:val="24"/>
          <w:szCs w:val="24"/>
          <w:highlight w:val="none"/>
          <w:u w:val="none"/>
          <w:lang w:val="en-US" w:eastAsia="zh-CN"/>
        </w:rPr>
        <w:t>6号楼电梯加层</w:t>
      </w:r>
    </w:p>
    <w:p w14:paraId="4D856A64">
      <w:pPr>
        <w:pageBreakBefore w:val="0"/>
        <w:kinsoku/>
        <w:wordWrap/>
        <w:overflowPunct/>
        <w:topLinePunct w:val="0"/>
        <w:autoSpaceDE/>
        <w:autoSpaceDN/>
        <w:bidi w:val="0"/>
        <w:adjustRightInd/>
        <w:spacing w:line="440" w:lineRule="exact"/>
        <w:ind w:firstLine="480" w:firstLineChars="200"/>
        <w:textAlignment w:val="auto"/>
        <w:rPr>
          <w:rFonts w:hint="default" w:asciiTheme="minorEastAsia" w:hAnsiTheme="minorEastAsia" w:cstheme="minorEastAsia"/>
          <w:color w:val="auto"/>
          <w:sz w:val="24"/>
          <w:szCs w:val="24"/>
          <w:highlight w:val="none"/>
          <w:u w:val="none"/>
          <w:lang w:val="en-US" w:eastAsia="zh-CN"/>
        </w:rPr>
      </w:pPr>
      <w:r>
        <w:rPr>
          <w:rFonts w:hint="eastAsia" w:ascii="宋体" w:hAnsi="宋体" w:cs="宋体"/>
          <w:color w:val="auto"/>
          <w:sz w:val="24"/>
        </w:rPr>
        <w:t>2.项目编号：</w:t>
      </w:r>
      <w:r>
        <w:rPr>
          <w:rFonts w:hint="eastAsia" w:ascii="宋体" w:hAnsi="宋体" w:cs="宋体"/>
          <w:color w:val="auto"/>
          <w:sz w:val="24"/>
          <w:lang w:val="en-US" w:eastAsia="zh-CN"/>
        </w:rPr>
        <w:t>BZK</w:t>
      </w:r>
      <w:r>
        <w:rPr>
          <w:rFonts w:hint="eastAsia" w:ascii="宋体" w:hAnsi="宋体" w:cs="宋体"/>
          <w:color w:val="auto"/>
          <w:sz w:val="24"/>
        </w:rPr>
        <w:t>-2025-01</w:t>
      </w:r>
      <w:r>
        <w:rPr>
          <w:rFonts w:hint="eastAsia" w:ascii="宋体" w:hAnsi="宋体" w:cs="宋体"/>
          <w:color w:val="auto"/>
          <w:sz w:val="24"/>
          <w:lang w:val="en-US" w:eastAsia="zh-CN"/>
        </w:rPr>
        <w:t>8</w:t>
      </w:r>
    </w:p>
    <w:p w14:paraId="28062168">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3.招标方式：</w:t>
      </w:r>
      <w:r>
        <w:rPr>
          <w:rFonts w:hint="eastAsia" w:ascii="宋体" w:hAnsi="宋体" w:cs="宋体"/>
          <w:color w:val="auto"/>
          <w:sz w:val="24"/>
          <w:lang w:val="en-US" w:eastAsia="zh-CN"/>
        </w:rPr>
        <w:t>院内</w:t>
      </w:r>
      <w:r>
        <w:rPr>
          <w:rFonts w:hint="eastAsia" w:ascii="宋体" w:hAnsi="宋体" w:cs="宋体"/>
          <w:color w:val="auto"/>
          <w:sz w:val="24"/>
        </w:rPr>
        <w:t>公开招标</w:t>
      </w:r>
    </w:p>
    <w:p w14:paraId="63E4786F">
      <w:pPr>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宋体" w:hAnsi="宋体" w:cs="宋体"/>
          <w:color w:val="auto"/>
          <w:sz w:val="24"/>
        </w:rPr>
        <w:t>4.</w:t>
      </w:r>
      <w:r>
        <w:rPr>
          <w:rFonts w:hint="eastAsia" w:asciiTheme="minorEastAsia" w:hAnsiTheme="minorEastAsia" w:eastAsiaTheme="minorEastAsia" w:cstheme="minorEastAsia"/>
          <w:color w:val="auto"/>
          <w:sz w:val="24"/>
          <w:szCs w:val="24"/>
          <w:highlight w:val="none"/>
          <w:lang w:val="en-US" w:eastAsia="zh-CN"/>
        </w:rPr>
        <w:t>预算审定价：</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宋体" w:hAnsi="宋体"/>
          <w:color w:val="auto"/>
          <w:sz w:val="24"/>
          <w:szCs w:val="24"/>
          <w:highlight w:val="none"/>
          <w:u w:val="single"/>
          <w:lang w:val="en-US" w:eastAsia="zh-CN"/>
        </w:rPr>
        <w:t>240200.29</w:t>
      </w:r>
      <w:r>
        <w:rPr>
          <w:rFonts w:hint="eastAsia" w:asciiTheme="minorEastAsia" w:hAnsiTheme="minorEastAsia" w:eastAsiaTheme="minorEastAsia" w:cstheme="minorEastAsia"/>
          <w:color w:val="auto"/>
          <w:sz w:val="24"/>
          <w:szCs w:val="24"/>
          <w:highlight w:val="none"/>
          <w:u w:val="single"/>
          <w:lang w:val="en-US" w:eastAsia="zh-CN"/>
        </w:rPr>
        <w:t>元</w:t>
      </w:r>
      <w:r>
        <w:rPr>
          <w:rFonts w:hint="eastAsia" w:asciiTheme="minorEastAsia" w:hAnsiTheme="minorEastAsia" w:eastAsiaTheme="minorEastAsia" w:cstheme="minorEastAsia"/>
          <w:color w:val="auto"/>
          <w:sz w:val="24"/>
          <w:szCs w:val="24"/>
          <w:highlight w:val="none"/>
          <w:lang w:val="en-US" w:eastAsia="zh-CN"/>
        </w:rPr>
        <w:t>、下浮5%调整后招标控制价：</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Theme="minorEastAsia" w:hAnsiTheme="minorEastAsia" w:cstheme="minorEastAsia"/>
          <w:color w:val="auto"/>
          <w:sz w:val="24"/>
          <w:szCs w:val="24"/>
          <w:highlight w:val="none"/>
          <w:u w:val="single"/>
          <w:lang w:val="en-US" w:eastAsia="zh-CN"/>
        </w:rPr>
        <w:t>228178.79</w:t>
      </w:r>
      <w:r>
        <w:rPr>
          <w:rFonts w:hint="eastAsia" w:asciiTheme="minorEastAsia" w:hAnsiTheme="minorEastAsia" w:eastAsiaTheme="minorEastAsia" w:cstheme="minorEastAsia"/>
          <w:color w:val="auto"/>
          <w:sz w:val="24"/>
          <w:szCs w:val="24"/>
          <w:highlight w:val="none"/>
          <w:u w:val="single"/>
          <w:lang w:val="en-US" w:eastAsia="zh-CN"/>
        </w:rPr>
        <w:t>元</w:t>
      </w:r>
      <w:r>
        <w:rPr>
          <w:rFonts w:hint="eastAsia" w:asciiTheme="minorEastAsia" w:hAnsiTheme="minorEastAsia" w:eastAsiaTheme="minorEastAsia" w:cstheme="minorEastAsia"/>
          <w:color w:val="auto"/>
          <w:sz w:val="24"/>
          <w:szCs w:val="24"/>
          <w:highlight w:val="none"/>
          <w:u w:val="none"/>
          <w:lang w:val="en-US" w:eastAsia="zh-CN"/>
        </w:rPr>
        <w:t>、其中</w:t>
      </w:r>
      <w:r>
        <w:rPr>
          <w:rFonts w:hint="eastAsia" w:asciiTheme="minorEastAsia" w:hAnsiTheme="minorEastAsia" w:eastAsiaTheme="minorEastAsia" w:cstheme="minorEastAsia"/>
          <w:color w:val="auto"/>
          <w:sz w:val="24"/>
          <w:szCs w:val="24"/>
          <w:highlight w:val="none"/>
        </w:rPr>
        <w:t>暂列金：</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Theme="minorEastAsia" w:hAnsiTheme="minorEastAsia" w:cstheme="minorEastAsia"/>
          <w:color w:val="auto"/>
          <w:sz w:val="24"/>
          <w:szCs w:val="24"/>
          <w:highlight w:val="none"/>
          <w:u w:val="single"/>
          <w:lang w:val="en-US" w:eastAsia="zh-CN"/>
        </w:rPr>
        <w:t>20135.29</w:t>
      </w:r>
      <w:r>
        <w:rPr>
          <w:rFonts w:hint="eastAsia" w:asciiTheme="minorEastAsia" w:hAnsiTheme="minorEastAsia" w:eastAsiaTheme="minorEastAsia" w:cstheme="minorEastAsia"/>
          <w:color w:val="auto"/>
          <w:sz w:val="24"/>
          <w:szCs w:val="24"/>
          <w:highlight w:val="none"/>
          <w:u w:val="single"/>
          <w:lang w:val="en-US" w:eastAsia="zh-CN"/>
        </w:rPr>
        <w:t>元</w:t>
      </w:r>
      <w:r>
        <w:rPr>
          <w:rFonts w:hint="eastAsia" w:asciiTheme="minorEastAsia" w:hAnsiTheme="minorEastAsia" w:cstheme="minorEastAsia"/>
          <w:color w:val="auto"/>
          <w:sz w:val="24"/>
          <w:szCs w:val="24"/>
          <w:highlight w:val="none"/>
          <w:u w:val="single"/>
          <w:lang w:val="en-US" w:eastAsia="zh-CN"/>
        </w:rPr>
        <w:t>。</w:t>
      </w:r>
    </w:p>
    <w:p w14:paraId="40AB6373">
      <w:pPr>
        <w:pageBreakBefore w:val="0"/>
        <w:widowControl/>
        <w:shd w:val="clear" w:color="auto" w:fill="FFFFFF"/>
        <w:kinsoku/>
        <w:wordWrap/>
        <w:overflowPunct/>
        <w:topLinePunct w:val="0"/>
        <w:autoSpaceDE/>
        <w:autoSpaceDN/>
        <w:bidi w:val="0"/>
        <w:adjustRightInd/>
        <w:spacing w:line="440" w:lineRule="exact"/>
        <w:ind w:firstLine="480" w:firstLineChars="200"/>
        <w:jc w:val="left"/>
        <w:textAlignment w:val="auto"/>
        <w:rPr>
          <w:rFonts w:ascii="宋体" w:hAnsi="宋体" w:cs="宋体"/>
          <w:color w:val="auto"/>
          <w:kern w:val="0"/>
          <w:sz w:val="24"/>
          <w:shd w:val="clear" w:color="auto" w:fill="FFFFFF"/>
        </w:rPr>
      </w:pPr>
      <w:r>
        <w:rPr>
          <w:rFonts w:hint="eastAsia" w:ascii="宋体" w:hAnsi="宋体" w:cs="宋体"/>
          <w:color w:val="auto"/>
          <w:sz w:val="24"/>
        </w:rPr>
        <w:t>5.招标范围：桂林市人民医院6号楼电梯加层</w:t>
      </w:r>
      <w:r>
        <w:rPr>
          <w:rFonts w:hint="eastAsia" w:ascii="宋体" w:hAnsi="宋体" w:cs="宋体"/>
          <w:color w:val="auto"/>
          <w:sz w:val="24"/>
          <w:lang w:val="en-US" w:eastAsia="zh-CN"/>
        </w:rPr>
        <w:t>项目</w:t>
      </w:r>
      <w:r>
        <w:rPr>
          <w:rFonts w:hint="eastAsia" w:ascii="宋体" w:hAnsi="宋体" w:cs="宋体"/>
          <w:color w:val="auto"/>
          <w:sz w:val="24"/>
        </w:rPr>
        <w:t>施工图纸、工程量清单范围内的施工内容。</w:t>
      </w:r>
    </w:p>
    <w:p w14:paraId="32FBB3C2">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6.要求工期：签订合同之日起</w:t>
      </w:r>
      <w:r>
        <w:rPr>
          <w:rFonts w:hint="eastAsia" w:ascii="宋体" w:hAnsi="宋体" w:cs="宋体"/>
          <w:color w:val="auto"/>
          <w:sz w:val="24"/>
          <w:lang w:val="en-US" w:eastAsia="zh-CN"/>
        </w:rPr>
        <w:t>60</w:t>
      </w:r>
      <w:r>
        <w:rPr>
          <w:rFonts w:hint="eastAsia" w:ascii="宋体" w:hAnsi="宋体" w:cs="宋体"/>
          <w:color w:val="auto"/>
          <w:sz w:val="24"/>
        </w:rPr>
        <w:t>个日历</w:t>
      </w:r>
      <w:r>
        <w:rPr>
          <w:rFonts w:hint="eastAsia" w:ascii="宋体" w:hAnsi="宋体" w:cs="宋体"/>
          <w:color w:val="auto"/>
          <w:sz w:val="24"/>
          <w:lang w:val="en-US" w:eastAsia="zh-CN"/>
        </w:rPr>
        <w:t>日</w:t>
      </w:r>
      <w:r>
        <w:rPr>
          <w:rFonts w:hint="eastAsia" w:ascii="宋体" w:hAnsi="宋体" w:cs="宋体"/>
          <w:color w:val="auto"/>
          <w:sz w:val="24"/>
        </w:rPr>
        <w:t>完工</w:t>
      </w:r>
    </w:p>
    <w:p w14:paraId="7D2BE0E2">
      <w:pPr>
        <w:pageBreakBefore w:val="0"/>
        <w:kinsoku/>
        <w:wordWrap/>
        <w:overflowPunct/>
        <w:topLinePunct w:val="0"/>
        <w:autoSpaceDE/>
        <w:autoSpaceDN/>
        <w:bidi w:val="0"/>
        <w:adjustRightInd/>
        <w:spacing w:line="440" w:lineRule="exact"/>
        <w:ind w:firstLine="484" w:firstLineChars="202"/>
        <w:jc w:val="left"/>
        <w:textAlignment w:val="auto"/>
        <w:rPr>
          <w:rFonts w:ascii="宋体" w:hAnsi="宋体" w:cs="宋体"/>
          <w:color w:val="auto"/>
          <w:sz w:val="24"/>
        </w:rPr>
      </w:pPr>
      <w:r>
        <w:rPr>
          <w:rFonts w:hint="eastAsia" w:ascii="宋体" w:hAnsi="宋体" w:cs="宋体"/>
          <w:color w:val="auto"/>
          <w:sz w:val="24"/>
        </w:rPr>
        <w:t>7.质量要求：按国家现行专业技术规范评定达到合格等级</w:t>
      </w:r>
    </w:p>
    <w:p w14:paraId="69C82074">
      <w:pPr>
        <w:pageBreakBefore w:val="0"/>
        <w:widowControl/>
        <w:shd w:val="clear" w:color="auto" w:fill="FFFFFF"/>
        <w:kinsoku/>
        <w:wordWrap/>
        <w:overflowPunct/>
        <w:topLinePunct w:val="0"/>
        <w:autoSpaceDE/>
        <w:autoSpaceDN/>
        <w:bidi w:val="0"/>
        <w:adjustRightInd/>
        <w:spacing w:line="440" w:lineRule="exact"/>
        <w:ind w:firstLine="480" w:firstLineChars="200"/>
        <w:jc w:val="left"/>
        <w:textAlignment w:val="auto"/>
        <w:rPr>
          <w:rFonts w:ascii="宋体" w:hAnsi="宋体" w:cs="宋体"/>
          <w:color w:val="auto"/>
          <w:sz w:val="24"/>
        </w:rPr>
      </w:pPr>
      <w:r>
        <w:rPr>
          <w:rFonts w:hint="eastAsia" w:ascii="宋体" w:hAnsi="宋体" w:cs="宋体"/>
          <w:color w:val="auto"/>
          <w:sz w:val="24"/>
        </w:rPr>
        <w:t>8.</w:t>
      </w:r>
      <w:r>
        <w:rPr>
          <w:rFonts w:hint="eastAsia" w:ascii="宋体" w:hAnsi="宋体" w:cs="宋体"/>
          <w:color w:val="auto"/>
          <w:kern w:val="0"/>
          <w:sz w:val="24"/>
        </w:rPr>
        <w:t>标段划分：</w:t>
      </w:r>
      <w:r>
        <w:rPr>
          <w:rFonts w:hint="eastAsia" w:ascii="宋体" w:hAnsi="宋体" w:cs="宋体"/>
          <w:color w:val="auto"/>
          <w:kern w:val="0"/>
          <w:sz w:val="24"/>
          <w:u w:val="single"/>
        </w:rPr>
        <w:t>本工程为1个标段</w:t>
      </w:r>
    </w:p>
    <w:p w14:paraId="3D91E220">
      <w:pPr>
        <w:pageBreakBefore w:val="0"/>
        <w:kinsoku/>
        <w:wordWrap/>
        <w:overflowPunct/>
        <w:topLinePunct w:val="0"/>
        <w:autoSpaceDE/>
        <w:autoSpaceDN/>
        <w:bidi w:val="0"/>
        <w:adjustRightInd/>
        <w:spacing w:line="440" w:lineRule="exact"/>
        <w:ind w:firstLine="482" w:firstLineChars="200"/>
        <w:textAlignment w:val="auto"/>
        <w:rPr>
          <w:rFonts w:ascii="宋体" w:hAnsi="宋体" w:cs="宋体"/>
          <w:b/>
          <w:bCs/>
          <w:color w:val="auto"/>
          <w:sz w:val="24"/>
        </w:rPr>
      </w:pPr>
      <w:r>
        <w:rPr>
          <w:rFonts w:hint="eastAsia" w:ascii="宋体" w:hAnsi="宋体" w:cs="宋体"/>
          <w:b/>
          <w:bCs/>
          <w:color w:val="auto"/>
          <w:sz w:val="24"/>
        </w:rPr>
        <w:t>二、供应商资质条件要求</w:t>
      </w:r>
    </w:p>
    <w:p w14:paraId="209CB341">
      <w:pPr>
        <w:pStyle w:val="24"/>
        <w:pageBreakBefore w:val="0"/>
        <w:tabs>
          <w:tab w:val="left" w:pos="1916"/>
          <w:tab w:val="left" w:pos="8960"/>
        </w:tabs>
        <w:kinsoku/>
        <w:wordWrap/>
        <w:overflowPunct/>
        <w:topLinePunct w:val="0"/>
        <w:autoSpaceDE/>
        <w:autoSpaceDN/>
        <w:bidi w:val="0"/>
        <w:adjustRightInd/>
        <w:spacing w:line="440" w:lineRule="exact"/>
        <w:ind w:left="0" w:firstLine="480" w:firstLineChars="200"/>
        <w:textAlignment w:val="auto"/>
        <w:rPr>
          <w:color w:val="auto"/>
          <w:sz w:val="24"/>
        </w:rPr>
      </w:pPr>
      <w:r>
        <w:rPr>
          <w:rFonts w:hint="eastAsia"/>
          <w:color w:val="auto"/>
          <w:sz w:val="24"/>
        </w:rPr>
        <w:t>1.国内注册【依法在市场监督管理部门（或行政审批部门）登记注册】的，具备合法资格的供应商；</w:t>
      </w:r>
    </w:p>
    <w:p w14:paraId="36957EFC">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2.</w:t>
      </w:r>
      <w:r>
        <w:rPr>
          <w:rFonts w:hint="eastAsia" w:ascii="宋体" w:hAnsi="宋体" w:cs="宋体"/>
          <w:b/>
          <w:bCs/>
          <w:color w:val="auto"/>
          <w:sz w:val="24"/>
        </w:rPr>
        <w:t>本项目的特定资格要求</w:t>
      </w:r>
      <w:r>
        <w:rPr>
          <w:rFonts w:hint="eastAsia" w:ascii="宋体" w:hAnsi="宋体" w:cs="宋体"/>
          <w:color w:val="auto"/>
          <w:sz w:val="24"/>
        </w:rPr>
        <w:t>：本次招标要求投标人具备建筑工程施工总承包叁级以上（含叁级），并在人员、设备、资金等方面具备相应的施工能力。投标人拟派项目经理资格：建筑工程贰级以上(含贰级)注册建造师执业资格，具备有效的安全生产考核合格证书</w:t>
      </w:r>
      <w:r>
        <w:rPr>
          <w:rFonts w:hint="eastAsia" w:ascii="宋体" w:hAnsi="宋体"/>
          <w:color w:val="auto"/>
          <w:sz w:val="24"/>
          <w:szCs w:val="24"/>
        </w:rPr>
        <w:t>（B类）</w:t>
      </w:r>
      <w:r>
        <w:rPr>
          <w:rFonts w:hint="eastAsia" w:ascii="宋体" w:hAnsi="宋体" w:cs="宋体"/>
          <w:color w:val="auto"/>
          <w:sz w:val="24"/>
        </w:rPr>
        <w:t>；另专职人员要求：技术负责人1人</w:t>
      </w:r>
      <w:r>
        <w:rPr>
          <w:rFonts w:hint="eastAsia" w:ascii="宋体" w:hAnsi="宋体" w:cs="宋体"/>
          <w:color w:val="auto"/>
          <w:sz w:val="24"/>
          <w:lang w:eastAsia="zh-CN"/>
        </w:rPr>
        <w:t>、</w:t>
      </w:r>
      <w:r>
        <w:rPr>
          <w:rFonts w:hint="eastAsia" w:ascii="宋体" w:hAnsi="宋体" w:cs="宋体"/>
          <w:color w:val="auto"/>
          <w:sz w:val="24"/>
        </w:rPr>
        <w:t>施工员1人</w:t>
      </w:r>
      <w:r>
        <w:rPr>
          <w:rFonts w:hint="eastAsia" w:ascii="宋体" w:hAnsi="宋体" w:cs="宋体"/>
          <w:color w:val="auto"/>
          <w:sz w:val="24"/>
          <w:lang w:eastAsia="zh-CN"/>
        </w:rPr>
        <w:t>、</w:t>
      </w:r>
      <w:r>
        <w:rPr>
          <w:rFonts w:hint="eastAsia" w:ascii="宋体" w:hAnsi="宋体" w:cs="宋体"/>
          <w:color w:val="auto"/>
          <w:sz w:val="24"/>
        </w:rPr>
        <w:t>质检员1人</w:t>
      </w:r>
      <w:r>
        <w:rPr>
          <w:rFonts w:hint="eastAsia" w:ascii="宋体" w:hAnsi="宋体" w:cs="宋体"/>
          <w:color w:val="auto"/>
          <w:sz w:val="24"/>
          <w:lang w:eastAsia="zh-CN"/>
        </w:rPr>
        <w:t>，</w:t>
      </w:r>
      <w:r>
        <w:rPr>
          <w:rFonts w:hint="eastAsia" w:ascii="宋体" w:hAnsi="宋体" w:cs="宋体"/>
          <w:color w:val="auto"/>
          <w:sz w:val="24"/>
          <w:lang w:val="en-US" w:eastAsia="zh-CN"/>
        </w:rPr>
        <w:t>均具有</w:t>
      </w:r>
      <w:r>
        <w:rPr>
          <w:rFonts w:hint="eastAsia" w:ascii="宋体" w:hAnsi="宋体"/>
          <w:color w:val="auto"/>
          <w:kern w:val="0"/>
          <w:sz w:val="24"/>
        </w:rPr>
        <w:t>职业培训合格证书</w:t>
      </w:r>
      <w:r>
        <w:rPr>
          <w:rFonts w:hint="eastAsia" w:ascii="宋体" w:hAnsi="宋体"/>
          <w:color w:val="auto"/>
          <w:kern w:val="0"/>
          <w:sz w:val="24"/>
          <w:lang w:eastAsia="zh-CN"/>
        </w:rPr>
        <w:t>；</w:t>
      </w:r>
      <w:r>
        <w:rPr>
          <w:rFonts w:hint="eastAsia" w:ascii="宋体" w:hAnsi="宋体" w:cs="宋体"/>
          <w:color w:val="auto"/>
          <w:sz w:val="24"/>
        </w:rPr>
        <w:t>专职安全生产管理人员1人</w:t>
      </w:r>
      <w:r>
        <w:rPr>
          <w:rFonts w:hint="eastAsia" w:ascii="宋体" w:hAnsi="宋体" w:cs="宋体"/>
          <w:color w:val="auto"/>
          <w:sz w:val="24"/>
          <w:lang w:eastAsia="zh-CN"/>
        </w:rPr>
        <w:t>，</w:t>
      </w:r>
      <w:r>
        <w:rPr>
          <w:rFonts w:hint="eastAsia" w:ascii="宋体" w:hAnsi="宋体" w:cs="宋体"/>
          <w:color w:val="auto"/>
          <w:sz w:val="24"/>
          <w:lang w:val="en-US" w:eastAsia="zh-CN"/>
        </w:rPr>
        <w:t>具有</w:t>
      </w:r>
      <w:r>
        <w:rPr>
          <w:rFonts w:hint="eastAsia" w:ascii="宋体" w:hAnsi="宋体"/>
          <w:color w:val="auto"/>
          <w:sz w:val="24"/>
          <w:szCs w:val="24"/>
        </w:rPr>
        <w:t>安全生产考核合格证书（C类）</w:t>
      </w:r>
      <w:r>
        <w:rPr>
          <w:rFonts w:hint="eastAsia" w:ascii="宋体" w:hAnsi="宋体" w:cs="宋体"/>
          <w:color w:val="auto"/>
          <w:sz w:val="24"/>
        </w:rPr>
        <w:t>。</w:t>
      </w:r>
    </w:p>
    <w:p w14:paraId="20355022">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3.本项目不接受在“信用中国”网站(www.creditchina.gov.cn)被列入失信被执行人、重大税收违法失信主体、严重违法失信行为记录名单的供应商参与报价。</w:t>
      </w:r>
    </w:p>
    <w:p w14:paraId="384FDFE0">
      <w:pPr>
        <w:pStyle w:val="3"/>
        <w:pageBreakBefore w:val="0"/>
        <w:kinsoku/>
        <w:wordWrap/>
        <w:overflowPunct/>
        <w:topLinePunct w:val="0"/>
        <w:autoSpaceDE/>
        <w:autoSpaceDN/>
        <w:bidi w:val="0"/>
        <w:adjustRightInd/>
        <w:spacing w:line="440" w:lineRule="exact"/>
        <w:ind w:firstLine="482" w:firstLineChars="200"/>
        <w:jc w:val="left"/>
        <w:textAlignment w:val="auto"/>
        <w:rPr>
          <w:rFonts w:ascii="宋体" w:hAnsi="宋体" w:eastAsia="宋体" w:cs="宋体"/>
          <w:b w:val="0"/>
          <w:bCs/>
          <w:color w:val="auto"/>
          <w:sz w:val="24"/>
        </w:rPr>
      </w:pPr>
      <w:bookmarkStart w:id="1" w:name="_Toc5023"/>
      <w:r>
        <w:rPr>
          <w:rFonts w:hint="eastAsia" w:ascii="宋体" w:hAnsi="宋体" w:eastAsia="宋体" w:cs="宋体"/>
          <w:color w:val="auto"/>
          <w:sz w:val="24"/>
        </w:rPr>
        <w:t>4.参加投标采购活动前三年内，在经营活动中没有重大违法记录：</w:t>
      </w:r>
      <w:r>
        <w:rPr>
          <w:rFonts w:hint="eastAsia" w:ascii="宋体" w:hAnsi="宋体" w:eastAsia="宋体" w:cs="宋体"/>
          <w:b w:val="0"/>
          <w:bCs/>
          <w:color w:val="auto"/>
          <w:sz w:val="24"/>
        </w:rPr>
        <w:t>如因违法经营受到刑事处罚或者责令停产停业、吊销许可证或者执照、较大数额罚款等行政处罚，或者存在财政部门认定的其他重大违法记录，以及在财政部门禁止参加政府采购活动期限以内的供应商不得参加本项目的投标。</w:t>
      </w:r>
      <w:bookmarkEnd w:id="1"/>
    </w:p>
    <w:p w14:paraId="6B4C5EB4">
      <w:pPr>
        <w:pStyle w:val="24"/>
        <w:pageBreakBefore w:val="0"/>
        <w:tabs>
          <w:tab w:val="left" w:pos="1915"/>
        </w:tabs>
        <w:kinsoku/>
        <w:wordWrap/>
        <w:overflowPunct/>
        <w:topLinePunct w:val="0"/>
        <w:autoSpaceDE/>
        <w:autoSpaceDN/>
        <w:bidi w:val="0"/>
        <w:adjustRightInd/>
        <w:spacing w:line="440" w:lineRule="exact"/>
        <w:ind w:left="0" w:firstLine="480" w:firstLineChars="200"/>
        <w:jc w:val="left"/>
        <w:textAlignment w:val="auto"/>
        <w:rPr>
          <w:b/>
          <w:bCs/>
          <w:color w:val="auto"/>
          <w:sz w:val="24"/>
        </w:rPr>
      </w:pPr>
      <w:r>
        <w:rPr>
          <w:rFonts w:hint="eastAsia"/>
          <w:color w:val="auto"/>
          <w:sz w:val="24"/>
        </w:rPr>
        <w:t>5.本项目不接受联合体参与报价。</w:t>
      </w:r>
    </w:p>
    <w:p w14:paraId="73D58165">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rFonts w:hint="eastAsia" w:ascii="宋体" w:hAnsi="宋体" w:cs="宋体"/>
          <w:b/>
          <w:bCs/>
          <w:color w:val="auto"/>
          <w:sz w:val="24"/>
        </w:rPr>
      </w:pPr>
      <w:r>
        <w:rPr>
          <w:rFonts w:hint="eastAsia" w:ascii="宋体" w:hAnsi="宋体" w:cs="宋体"/>
          <w:b/>
          <w:bCs/>
          <w:color w:val="auto"/>
          <w:sz w:val="24"/>
        </w:rPr>
        <w:t>特别说明：</w:t>
      </w:r>
    </w:p>
    <w:p w14:paraId="4307E4D5">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cs="宋体"/>
          <w:b/>
          <w:bCs/>
          <w:color w:val="auto"/>
          <w:sz w:val="24"/>
        </w:rPr>
      </w:pPr>
      <w:r>
        <w:rPr>
          <w:rFonts w:hint="eastAsia" w:ascii="宋体" w:hAnsi="宋体" w:cs="宋体"/>
          <w:b/>
          <w:bCs/>
          <w:color w:val="auto"/>
          <w:sz w:val="24"/>
        </w:rPr>
        <w:t>（1）与招标人存在利害关系可能影响招标公正性的法人、其他组织或者个人，不得参加投标。</w:t>
      </w:r>
    </w:p>
    <w:p w14:paraId="19DDF336">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cs="宋体"/>
          <w:b/>
          <w:bCs/>
          <w:color w:val="auto"/>
          <w:sz w:val="24"/>
        </w:rPr>
      </w:pPr>
      <w:r>
        <w:rPr>
          <w:rFonts w:hint="eastAsia" w:ascii="宋体" w:hAnsi="宋体" w:cs="宋体"/>
          <w:b/>
          <w:bCs/>
          <w:color w:val="auto"/>
          <w:sz w:val="24"/>
        </w:rPr>
        <w:t>（2）单位负责人为同一人或者存在控股、管理关系的不同单位，不得参加同一招标项目投标。</w:t>
      </w:r>
    </w:p>
    <w:p w14:paraId="6FAFCCD1">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rFonts w:hint="eastAsia" w:ascii="宋体" w:hAnsi="宋体" w:cs="宋体"/>
          <w:b/>
          <w:bCs/>
          <w:color w:val="auto"/>
          <w:sz w:val="24"/>
        </w:rPr>
      </w:pPr>
      <w:r>
        <w:rPr>
          <w:rFonts w:hint="eastAsia" w:ascii="宋体" w:hAnsi="宋体" w:cs="宋体"/>
          <w:b/>
          <w:bCs/>
          <w:color w:val="auto"/>
          <w:sz w:val="24"/>
        </w:rPr>
        <w:t>如投标人有违反上述规定的，相关投标按无效投标处理。</w:t>
      </w:r>
    </w:p>
    <w:p w14:paraId="6BDA006C">
      <w:pPr>
        <w:pageBreakBefore w:val="0"/>
        <w:kinsoku/>
        <w:wordWrap/>
        <w:overflowPunct/>
        <w:topLinePunct w:val="0"/>
        <w:autoSpaceDE/>
        <w:autoSpaceDN/>
        <w:bidi w:val="0"/>
        <w:adjustRightInd/>
        <w:spacing w:line="440" w:lineRule="exact"/>
        <w:ind w:left="420" w:leftChars="200"/>
        <w:jc w:val="left"/>
        <w:textAlignment w:val="auto"/>
        <w:rPr>
          <w:rFonts w:ascii="宋体" w:hAnsi="宋体" w:cs="宋体"/>
          <w:color w:val="auto"/>
          <w:sz w:val="24"/>
        </w:rPr>
      </w:pPr>
      <w:r>
        <w:rPr>
          <w:rFonts w:hint="eastAsia" w:ascii="宋体" w:hAnsi="宋体" w:cs="宋体"/>
          <w:b/>
          <w:bCs/>
          <w:color w:val="auto"/>
          <w:sz w:val="24"/>
        </w:rPr>
        <w:t>三、报名时间、方式及获取招标文件方式</w:t>
      </w:r>
    </w:p>
    <w:p w14:paraId="254F11C4">
      <w:pPr>
        <w:pStyle w:val="7"/>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报名时间：2025年</w:t>
      </w:r>
      <w:r>
        <w:rPr>
          <w:rFonts w:hint="eastAsia" w:ascii="宋体" w:hAnsi="宋体" w:cs="宋体"/>
          <w:color w:val="auto"/>
          <w:sz w:val="24"/>
          <w:lang w:val="en-US" w:eastAsia="zh-CN"/>
        </w:rPr>
        <w:t>8</w:t>
      </w:r>
      <w:r>
        <w:rPr>
          <w:rFonts w:hint="eastAsia" w:ascii="宋体" w:hAnsi="宋体" w:cs="宋体"/>
          <w:color w:val="auto"/>
          <w:sz w:val="24"/>
        </w:rPr>
        <w:t>月</w:t>
      </w:r>
      <w:r>
        <w:rPr>
          <w:rFonts w:hint="eastAsia" w:ascii="宋体" w:hAnsi="宋体" w:cs="宋体"/>
          <w:color w:val="auto"/>
          <w:sz w:val="24"/>
          <w:lang w:val="en-US" w:eastAsia="zh-CN"/>
        </w:rPr>
        <w:t>6</w:t>
      </w:r>
      <w:r>
        <w:rPr>
          <w:rFonts w:hint="eastAsia" w:ascii="宋体" w:hAnsi="宋体" w:cs="宋体"/>
          <w:color w:val="auto"/>
          <w:sz w:val="24"/>
        </w:rPr>
        <w:t>日至</w:t>
      </w:r>
      <w:r>
        <w:rPr>
          <w:rFonts w:hint="eastAsia" w:ascii="宋体" w:hAnsi="宋体" w:cs="宋体"/>
          <w:color w:val="auto"/>
          <w:sz w:val="24"/>
          <w:lang w:val="en-US" w:eastAsia="zh-CN"/>
        </w:rPr>
        <w:t>8</w:t>
      </w:r>
      <w:r>
        <w:rPr>
          <w:rFonts w:hint="eastAsia" w:ascii="宋体" w:hAnsi="宋体" w:cs="宋体"/>
          <w:color w:val="auto"/>
          <w:sz w:val="24"/>
        </w:rPr>
        <w:t>月</w:t>
      </w:r>
      <w:r>
        <w:rPr>
          <w:rFonts w:hint="eastAsia" w:ascii="宋体" w:hAnsi="宋体" w:cs="宋体"/>
          <w:color w:val="auto"/>
          <w:sz w:val="24"/>
          <w:lang w:val="en-US" w:eastAsia="zh-CN"/>
        </w:rPr>
        <w:t>13</w:t>
      </w:r>
      <w:r>
        <w:rPr>
          <w:rFonts w:hint="eastAsia" w:ascii="宋体" w:hAnsi="宋体" w:cs="宋体"/>
          <w:color w:val="auto"/>
          <w:sz w:val="24"/>
        </w:rPr>
        <w:t>日17:00时止（北京时间），逾期报名无效。</w:t>
      </w:r>
    </w:p>
    <w:p w14:paraId="656960A5">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报名方式：网上报名。请潜在投标人自行下载附件《报名表》，并按《报名表》的格式内容填写相关信息，同时附上营业执照、“信用中国(www.creditchina.gov.cn)以及中国政府采购网(www.ccgp.gov.cn)”上打印的信用查询记录相关信息。潜在投标人将上述材料填写准备好后发至邮箱（</w:t>
      </w:r>
      <w:r>
        <w:rPr>
          <w:color w:val="auto"/>
        </w:rPr>
        <w:fldChar w:fldCharType="begin"/>
      </w:r>
      <w:r>
        <w:rPr>
          <w:color w:val="auto"/>
        </w:rPr>
        <w:instrText xml:space="preserve"> HYPERLINK "mailto:glsrmyyzbb@163.com" </w:instrText>
      </w:r>
      <w:r>
        <w:rPr>
          <w:color w:val="auto"/>
        </w:rPr>
        <w:fldChar w:fldCharType="separate"/>
      </w:r>
      <w:r>
        <w:rPr>
          <w:rFonts w:hint="eastAsia" w:ascii="宋体" w:hAnsi="宋体" w:cs="宋体"/>
          <w:color w:val="auto"/>
          <w:sz w:val="24"/>
        </w:rPr>
        <w:t>glsrmyyzbb@163.com</w:t>
      </w:r>
      <w:r>
        <w:rPr>
          <w:rFonts w:hint="eastAsia" w:ascii="宋体" w:hAnsi="宋体" w:cs="宋体"/>
          <w:color w:val="auto"/>
          <w:sz w:val="24"/>
        </w:rPr>
        <w:fldChar w:fldCharType="end"/>
      </w:r>
      <w:r>
        <w:rPr>
          <w:rFonts w:hint="eastAsia" w:ascii="宋体" w:hAnsi="宋体" w:cs="宋体"/>
          <w:color w:val="auto"/>
          <w:sz w:val="24"/>
        </w:rPr>
        <w:t>）即完成报名，否则将视为报名不成功。《报名表》要求WORD版，其他材料加盖公章后上传扫描件。</w:t>
      </w:r>
    </w:p>
    <w:p w14:paraId="16AD8EFB">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获取招标文件方式：桂林市人民医院官网（www.glrmyy.com）</w:t>
      </w:r>
    </w:p>
    <w:p w14:paraId="1B530263">
      <w:pPr>
        <w:pageBreakBefore w:val="0"/>
        <w:kinsoku/>
        <w:wordWrap/>
        <w:overflowPunct/>
        <w:topLinePunct w:val="0"/>
        <w:autoSpaceDE/>
        <w:autoSpaceDN/>
        <w:bidi w:val="0"/>
        <w:adjustRightInd/>
        <w:spacing w:line="440" w:lineRule="exact"/>
        <w:ind w:firstLine="482" w:firstLineChars="200"/>
        <w:textAlignment w:val="auto"/>
        <w:rPr>
          <w:rFonts w:ascii="宋体" w:hAnsi="宋体" w:cs="宋体"/>
          <w:b/>
          <w:bCs/>
          <w:color w:val="auto"/>
          <w:sz w:val="24"/>
        </w:rPr>
      </w:pPr>
      <w:r>
        <w:rPr>
          <w:rFonts w:hint="eastAsia" w:ascii="宋体" w:hAnsi="宋体" w:cs="宋体"/>
          <w:b/>
          <w:bCs/>
          <w:color w:val="auto"/>
          <w:sz w:val="24"/>
        </w:rPr>
        <w:t>四、采购活动要求</w:t>
      </w:r>
    </w:p>
    <w:p w14:paraId="5A8F4337">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1.开标时间：具体时间另行通知（开标通告将会通过（</w:t>
      </w:r>
      <w:r>
        <w:rPr>
          <w:color w:val="auto"/>
        </w:rPr>
        <w:fldChar w:fldCharType="begin"/>
      </w:r>
      <w:r>
        <w:rPr>
          <w:color w:val="auto"/>
        </w:rPr>
        <w:instrText xml:space="preserve"> HYPERLINK "mailto:glsrmyyzbb@163.com" </w:instrText>
      </w:r>
      <w:r>
        <w:rPr>
          <w:color w:val="auto"/>
        </w:rPr>
        <w:fldChar w:fldCharType="separate"/>
      </w:r>
      <w:r>
        <w:rPr>
          <w:rStyle w:val="20"/>
          <w:rFonts w:hint="eastAsia" w:ascii="宋体" w:hAnsi="宋体" w:cs="宋体"/>
          <w:color w:val="auto"/>
          <w:sz w:val="24"/>
        </w:rPr>
        <w:t>glsrmyyzbb@163.com</w:t>
      </w:r>
      <w:r>
        <w:rPr>
          <w:rStyle w:val="20"/>
          <w:rFonts w:hint="eastAsia" w:ascii="宋体" w:hAnsi="宋体" w:cs="宋体"/>
          <w:color w:val="auto"/>
          <w:sz w:val="24"/>
        </w:rPr>
        <w:fldChar w:fldCharType="end"/>
      </w:r>
      <w:r>
        <w:rPr>
          <w:rFonts w:hint="eastAsia" w:ascii="宋体" w:hAnsi="宋体" w:cs="宋体"/>
          <w:color w:val="auto"/>
          <w:sz w:val="24"/>
        </w:rPr>
        <w:t>）发至报名邮箱，报名后请及时关注查收），请报名后根据所获取的招标文件要求及时准备正式的投标文件。</w:t>
      </w:r>
    </w:p>
    <w:p w14:paraId="4512781C">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2.开标地点：桂林市人民医院招标办公室（广西桂林市象山区文明路29号）</w:t>
      </w:r>
    </w:p>
    <w:p w14:paraId="3350F66A">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lang w:eastAsia="zh-CN"/>
        </w:rPr>
      </w:pPr>
      <w:r>
        <w:rPr>
          <w:rFonts w:hint="eastAsia" w:ascii="宋体" w:hAnsi="宋体" w:cs="宋体"/>
          <w:color w:val="auto"/>
          <w:sz w:val="24"/>
        </w:rPr>
        <w:t>3.投标文件组成</w:t>
      </w:r>
      <w:r>
        <w:rPr>
          <w:rFonts w:hint="eastAsia" w:ascii="宋体" w:hAnsi="宋体" w:cs="宋体"/>
          <w:color w:val="auto"/>
          <w:sz w:val="24"/>
          <w:lang w:eastAsia="zh-CN"/>
        </w:rPr>
        <w:t>，</w:t>
      </w:r>
      <w:r>
        <w:rPr>
          <w:rFonts w:hint="eastAsia" w:ascii="宋体" w:hAnsi="宋体" w:cs="宋体"/>
          <w:color w:val="auto"/>
          <w:sz w:val="24"/>
        </w:rPr>
        <w:t>必须含有但不限于</w:t>
      </w:r>
      <w:r>
        <w:rPr>
          <w:rFonts w:hint="eastAsia" w:ascii="宋体" w:hAnsi="宋体" w:cs="宋体"/>
          <w:color w:val="auto"/>
          <w:sz w:val="24"/>
          <w:lang w:eastAsia="zh-CN"/>
        </w:rPr>
        <w:t>：</w:t>
      </w:r>
    </w:p>
    <w:p w14:paraId="6054ED63">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cs="宋体"/>
          <w:color w:val="auto"/>
          <w:sz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w:t>
      </w:r>
      <w:r>
        <w:rPr>
          <w:rFonts w:ascii="宋体" w:hAnsi="宋体" w:eastAsia="宋体" w:cs="宋体"/>
          <w:b/>
          <w:bCs/>
          <w:sz w:val="24"/>
          <w:szCs w:val="24"/>
        </w:rPr>
        <w:t>资格性响应证明材料</w:t>
      </w:r>
    </w:p>
    <w:p w14:paraId="0F0D7910">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cs="宋体"/>
          <w:color w:val="auto"/>
          <w:sz w:val="24"/>
        </w:rPr>
      </w:pPr>
      <w:r>
        <w:rPr>
          <w:rFonts w:hint="eastAsia" w:ascii="宋体" w:hAnsi="宋体" w:cs="宋体"/>
          <w:color w:val="auto"/>
          <w:sz w:val="24"/>
        </w:rPr>
        <w:t>①供应商有效的营业执照副本复印件</w:t>
      </w:r>
    </w:p>
    <w:p w14:paraId="0BAEA5C4">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cs="宋体"/>
          <w:color w:val="auto"/>
          <w:sz w:val="24"/>
        </w:rPr>
      </w:pPr>
      <w:r>
        <w:rPr>
          <w:rFonts w:hint="eastAsia" w:ascii="宋体" w:hAnsi="宋体" w:cs="宋体"/>
          <w:color w:val="auto"/>
          <w:sz w:val="24"/>
        </w:rPr>
        <w:t>②法定代表人（负责人）身份证复印件</w:t>
      </w:r>
      <w:r>
        <w:rPr>
          <w:rFonts w:hint="eastAsia" w:ascii="宋体" w:hAnsi="宋体" w:cs="宋体"/>
          <w:color w:val="auto"/>
          <w:sz w:val="24"/>
          <w:lang w:eastAsia="zh-CN"/>
        </w:rPr>
        <w:t>、</w:t>
      </w:r>
      <w:r>
        <w:rPr>
          <w:rFonts w:hint="eastAsia" w:ascii="宋体" w:hAnsi="宋体" w:cs="宋体"/>
          <w:color w:val="auto"/>
          <w:sz w:val="24"/>
        </w:rPr>
        <w:t>法定代表人授权委托书原件、委托代理人身份证正反面复印件</w:t>
      </w:r>
    </w:p>
    <w:p w14:paraId="2FF05E32">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cs="宋体"/>
          <w:color w:val="auto"/>
          <w:sz w:val="24"/>
        </w:rPr>
      </w:pPr>
      <w:r>
        <w:rPr>
          <w:rFonts w:hint="eastAsia" w:ascii="宋体" w:hAnsi="宋体" w:cs="宋体"/>
          <w:color w:val="auto"/>
          <w:sz w:val="24"/>
        </w:rPr>
        <w:t>③供应商有效的资质证书、建筑施工企业安全生产许可证书复印件</w:t>
      </w:r>
      <w:r>
        <w:rPr>
          <w:rFonts w:hint="eastAsia" w:ascii="宋体" w:hAnsi="宋体" w:cs="宋体"/>
          <w:color w:val="auto"/>
          <w:sz w:val="24"/>
          <w:lang w:eastAsia="zh-CN"/>
        </w:rPr>
        <w:t>，</w:t>
      </w:r>
      <w:r>
        <w:rPr>
          <w:rFonts w:hint="eastAsia" w:ascii="宋体" w:hAnsi="宋体" w:cs="宋体"/>
          <w:color w:val="auto"/>
          <w:sz w:val="24"/>
        </w:rPr>
        <w:t>项目经理有效的注册建造师证书及安全生产考核合格证书(B类)复印件</w:t>
      </w:r>
    </w:p>
    <w:p w14:paraId="43C19E50">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cs="宋体"/>
          <w:color w:val="auto"/>
          <w:sz w:val="24"/>
        </w:rPr>
      </w:pPr>
      <w:r>
        <w:rPr>
          <w:rFonts w:hint="eastAsia" w:ascii="宋体" w:hAnsi="宋体" w:cs="宋体"/>
          <w:color w:val="auto"/>
          <w:sz w:val="24"/>
        </w:rPr>
        <w:t>③供应商参加政府采购活动前3年内在经营活动中没有重大违法记录及有关信用信息的书面声明</w:t>
      </w:r>
    </w:p>
    <w:p w14:paraId="6B29FEEC">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④</w:t>
      </w:r>
      <w:r>
        <w:rPr>
          <w:rFonts w:hint="eastAsia" w:ascii="宋体" w:hAnsi="宋体" w:cs="宋体"/>
          <w:color w:val="auto"/>
          <w:sz w:val="24"/>
        </w:rPr>
        <w:t>投标人</w:t>
      </w:r>
      <w:r>
        <w:rPr>
          <w:rFonts w:hint="eastAsia" w:ascii="宋体" w:hAnsi="宋体" w:cs="宋体"/>
          <w:color w:val="auto"/>
          <w:sz w:val="24"/>
          <w:lang w:val="en-US" w:eastAsia="zh-CN"/>
        </w:rPr>
        <w:t>关于政府采购活动中信用信息记录的书面声明、信用中国(www.creditchina.gov.cn)</w:t>
      </w:r>
      <w:r>
        <w:rPr>
          <w:rFonts w:hint="eastAsia" w:ascii="宋体" w:hAnsi="宋体" w:cs="宋体"/>
          <w:color w:val="auto"/>
          <w:sz w:val="24"/>
        </w:rPr>
        <w:t>以及中国政府采购网(www.ccgp.gov.cn)”上打印的信用查询记录相关信息</w:t>
      </w:r>
    </w:p>
    <w:p w14:paraId="0724F83E">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w:t>
      </w:r>
      <w:r>
        <w:rPr>
          <w:rFonts w:hint="eastAsia" w:ascii="宋体" w:hAnsi="宋体" w:eastAsia="宋体" w:cs="宋体"/>
          <w:b/>
          <w:bCs/>
          <w:sz w:val="24"/>
          <w:szCs w:val="24"/>
          <w:lang w:eastAsia="zh-CN"/>
        </w:rPr>
        <w:t>商务、技术性响应证明材料</w:t>
      </w:r>
    </w:p>
    <w:p w14:paraId="2036DF52">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①响应函及响应函附录</w:t>
      </w:r>
    </w:p>
    <w:p w14:paraId="3E82E633">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②报价汇总表</w:t>
      </w:r>
    </w:p>
    <w:p w14:paraId="72BC95F5">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③已标价工程量清单</w:t>
      </w:r>
    </w:p>
    <w:p w14:paraId="0C3987C8">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④安全防护、文明施工措施方案的承诺书</w:t>
      </w:r>
    </w:p>
    <w:p w14:paraId="5D2141A3">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⑤诚信声明</w:t>
      </w:r>
    </w:p>
    <w:p w14:paraId="635A98E8">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⑥施工组织设计</w:t>
      </w:r>
      <w:r>
        <w:rPr>
          <w:rFonts w:hint="eastAsia" w:ascii="宋体" w:hAnsi="宋体" w:eastAsia="宋体" w:cs="宋体"/>
          <w:color w:val="auto"/>
          <w:sz w:val="24"/>
          <w:lang w:val="en-US" w:eastAsia="zh-CN"/>
        </w:rPr>
        <w:t>方案</w:t>
      </w:r>
    </w:p>
    <w:p w14:paraId="281F8A6E">
      <w:pPr>
        <w:keepNext w:val="0"/>
        <w:keepLines w:val="0"/>
        <w:pageBreakBefore w:val="0"/>
        <w:widowControl w:val="0"/>
        <w:kinsoku/>
        <w:wordWrap/>
        <w:overflowPunct/>
        <w:topLinePunct w:val="0"/>
        <w:autoSpaceDE/>
        <w:autoSpaceDN/>
        <w:bidi w:val="0"/>
        <w:adjustRightInd/>
        <w:snapToGrid/>
        <w:spacing w:line="440" w:lineRule="atLeast"/>
        <w:ind w:right="1"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⑦项目管理机构组成表</w:t>
      </w:r>
      <w:r>
        <w:rPr>
          <w:rFonts w:hint="eastAsia" w:ascii="宋体" w:hAnsi="宋体" w:eastAsia="宋体" w:cs="宋体"/>
          <w:b/>
          <w:bCs/>
          <w:color w:val="auto"/>
          <w:spacing w:val="2"/>
          <w:sz w:val="24"/>
          <w:szCs w:val="24"/>
        </w:rPr>
        <w:t>【项目经理</w:t>
      </w:r>
      <w:r>
        <w:rPr>
          <w:rFonts w:hint="eastAsia" w:ascii="宋体" w:hAnsi="宋体" w:eastAsia="宋体" w:cs="宋体"/>
          <w:color w:val="auto"/>
          <w:spacing w:val="2"/>
          <w:sz w:val="24"/>
          <w:szCs w:val="24"/>
        </w:rPr>
        <w:t>应附身份</w:t>
      </w:r>
      <w:r>
        <w:rPr>
          <w:rFonts w:hint="eastAsia" w:ascii="宋体" w:hAnsi="宋体" w:eastAsia="宋体" w:cs="宋体"/>
          <w:color w:val="auto"/>
          <w:spacing w:val="1"/>
          <w:sz w:val="24"/>
          <w:szCs w:val="24"/>
        </w:rPr>
        <w:t>证、注册建造师执业资格证书、安全生产</w:t>
      </w:r>
      <w:r>
        <w:rPr>
          <w:rFonts w:hint="eastAsia" w:ascii="宋体" w:hAnsi="宋体" w:eastAsia="宋体" w:cs="宋体"/>
          <w:color w:val="auto"/>
          <w:spacing w:val="6"/>
          <w:sz w:val="24"/>
          <w:szCs w:val="24"/>
        </w:rPr>
        <w:t>考核合格证书(B类)；</w:t>
      </w:r>
      <w:r>
        <w:rPr>
          <w:rFonts w:hint="eastAsia" w:ascii="宋体" w:hAnsi="宋体" w:eastAsia="宋体" w:cs="宋体"/>
          <w:b/>
          <w:bCs/>
          <w:color w:val="auto"/>
          <w:spacing w:val="6"/>
          <w:sz w:val="24"/>
          <w:szCs w:val="24"/>
        </w:rPr>
        <w:t>项目技术负责人</w:t>
      </w:r>
      <w:r>
        <w:rPr>
          <w:rFonts w:hint="eastAsia" w:ascii="宋体" w:hAnsi="宋体" w:eastAsia="宋体" w:cs="宋体"/>
          <w:color w:val="auto"/>
          <w:spacing w:val="6"/>
          <w:sz w:val="24"/>
          <w:szCs w:val="24"/>
        </w:rPr>
        <w:t>应附身份证扫描件、职业培训合格证书</w:t>
      </w:r>
      <w:r>
        <w:rPr>
          <w:rFonts w:hint="eastAsia" w:ascii="宋体" w:hAnsi="宋体" w:eastAsia="宋体" w:cs="宋体"/>
          <w:color w:val="auto"/>
          <w:spacing w:val="-1"/>
          <w:sz w:val="24"/>
          <w:szCs w:val="24"/>
        </w:rPr>
        <w:t>描件；</w:t>
      </w:r>
      <w:r>
        <w:rPr>
          <w:rFonts w:hint="eastAsia" w:ascii="宋体" w:hAnsi="宋体" w:eastAsia="宋体" w:cs="宋体"/>
          <w:b/>
          <w:bCs/>
          <w:color w:val="auto"/>
          <w:spacing w:val="-1"/>
          <w:sz w:val="24"/>
          <w:szCs w:val="24"/>
        </w:rPr>
        <w:t>专职安全生产管理人员</w:t>
      </w:r>
      <w:r>
        <w:rPr>
          <w:rFonts w:hint="eastAsia" w:ascii="宋体" w:hAnsi="宋体" w:eastAsia="宋体" w:cs="宋体"/>
          <w:color w:val="auto"/>
          <w:spacing w:val="-1"/>
          <w:sz w:val="24"/>
          <w:szCs w:val="24"/>
        </w:rPr>
        <w:t>应附身份证、</w:t>
      </w:r>
      <w:r>
        <w:rPr>
          <w:rFonts w:hint="eastAsia" w:ascii="宋体" w:hAnsi="宋体" w:eastAsia="宋体" w:cs="宋体"/>
          <w:color w:val="auto"/>
          <w:spacing w:val="-2"/>
          <w:sz w:val="24"/>
          <w:szCs w:val="24"/>
        </w:rPr>
        <w:t>专职安全员安全生产考核合格证书(C</w:t>
      </w:r>
      <w:r>
        <w:rPr>
          <w:rFonts w:hint="eastAsia" w:ascii="宋体" w:hAnsi="宋体" w:eastAsia="宋体" w:cs="宋体"/>
          <w:color w:val="auto"/>
          <w:spacing w:val="7"/>
          <w:sz w:val="24"/>
          <w:szCs w:val="24"/>
        </w:rPr>
        <w:t>类)；</w:t>
      </w:r>
      <w:r>
        <w:rPr>
          <w:rFonts w:hint="eastAsia" w:ascii="宋体" w:hAnsi="宋体" w:eastAsia="宋体" w:cs="宋体"/>
          <w:b/>
          <w:bCs/>
          <w:color w:val="auto"/>
          <w:spacing w:val="7"/>
          <w:sz w:val="24"/>
          <w:szCs w:val="24"/>
        </w:rPr>
        <w:t>施工员、质</w:t>
      </w:r>
      <w:r>
        <w:rPr>
          <w:rFonts w:hint="eastAsia" w:ascii="宋体" w:hAnsi="宋体" w:eastAsia="宋体" w:cs="宋体"/>
          <w:b/>
          <w:bCs/>
          <w:color w:val="auto"/>
          <w:spacing w:val="6"/>
          <w:sz w:val="24"/>
          <w:szCs w:val="24"/>
        </w:rPr>
        <w:t>检员等</w:t>
      </w:r>
      <w:r>
        <w:rPr>
          <w:rFonts w:hint="eastAsia" w:ascii="宋体" w:hAnsi="宋体" w:eastAsia="宋体" w:cs="宋体"/>
          <w:color w:val="auto"/>
          <w:spacing w:val="6"/>
          <w:sz w:val="24"/>
          <w:szCs w:val="24"/>
        </w:rPr>
        <w:t>其他主要人员应附执业证或</w:t>
      </w:r>
      <w:r>
        <w:rPr>
          <w:rFonts w:hint="eastAsia" w:ascii="宋体" w:hAnsi="宋体" w:eastAsia="宋体" w:cs="宋体"/>
          <w:color w:val="auto"/>
          <w:spacing w:val="14"/>
          <w:sz w:val="24"/>
          <w:szCs w:val="24"/>
        </w:rPr>
        <w:t>上岗证书扫描件；提供由县级以上(含县级)社会养老</w:t>
      </w:r>
      <w:r>
        <w:rPr>
          <w:rFonts w:hint="eastAsia" w:ascii="宋体" w:hAnsi="宋体" w:eastAsia="宋体" w:cs="宋体"/>
          <w:color w:val="auto"/>
          <w:spacing w:val="13"/>
          <w:sz w:val="24"/>
          <w:szCs w:val="24"/>
        </w:rPr>
        <w:t>保险经办机构出</w:t>
      </w:r>
      <w:r>
        <w:rPr>
          <w:rFonts w:hint="eastAsia" w:ascii="宋体" w:hAnsi="宋体" w:eastAsia="宋体" w:cs="宋体"/>
          <w:color w:val="auto"/>
          <w:spacing w:val="2"/>
          <w:sz w:val="24"/>
          <w:szCs w:val="24"/>
        </w:rPr>
        <w:t>具的供应商为以上人员缴纳的投标文件递交截止时间前半年内任意</w:t>
      </w:r>
      <w:r>
        <w:rPr>
          <w:rFonts w:hint="eastAsia" w:ascii="宋体" w:hAnsi="宋体" w:eastAsia="宋体" w:cs="宋体"/>
          <w:color w:val="auto"/>
          <w:spacing w:val="1"/>
          <w:sz w:val="24"/>
          <w:szCs w:val="24"/>
          <w:lang w:val="en-US" w:eastAsia="zh-CN"/>
        </w:rPr>
        <w:t>1</w:t>
      </w:r>
      <w:r>
        <w:rPr>
          <w:rFonts w:hint="eastAsia" w:ascii="宋体" w:hAnsi="宋体" w:eastAsia="宋体" w:cs="宋体"/>
          <w:color w:val="auto"/>
          <w:spacing w:val="1"/>
          <w:sz w:val="24"/>
          <w:szCs w:val="24"/>
        </w:rPr>
        <w:t>个月社保证明复印</w:t>
      </w:r>
      <w:r>
        <w:rPr>
          <w:rFonts w:hint="eastAsia" w:ascii="宋体" w:hAnsi="宋体" w:eastAsia="宋体" w:cs="宋体"/>
          <w:color w:val="auto"/>
          <w:spacing w:val="3"/>
          <w:sz w:val="24"/>
          <w:szCs w:val="24"/>
        </w:rPr>
        <w:t>件；若为新进员工，请提供劳动合同扫描件】</w:t>
      </w:r>
    </w:p>
    <w:p w14:paraId="6D224E19">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⑧</w:t>
      </w:r>
      <w:r>
        <w:rPr>
          <w:rFonts w:hint="eastAsia" w:ascii="宋体" w:hAnsi="宋体" w:eastAsia="宋体" w:cs="宋体"/>
          <w:color w:val="auto"/>
          <w:sz w:val="24"/>
          <w:lang w:val="en-US" w:eastAsia="zh-CN"/>
        </w:rPr>
        <w:t>其他响应证明材料【</w:t>
      </w:r>
      <w:r>
        <w:rPr>
          <w:rFonts w:hint="eastAsia" w:ascii="宋体" w:hAnsi="宋体" w:eastAsia="宋体" w:cs="宋体"/>
          <w:color w:val="auto"/>
          <w:sz w:val="24"/>
        </w:rPr>
        <w:t>拟投入劳动力计划表</w:t>
      </w:r>
      <w:r>
        <w:rPr>
          <w:rFonts w:hint="eastAsia" w:ascii="宋体" w:hAnsi="宋体" w:eastAsia="宋体" w:cs="宋体"/>
          <w:color w:val="auto"/>
          <w:sz w:val="24"/>
          <w:lang w:eastAsia="zh-CN"/>
        </w:rPr>
        <w:t>、</w:t>
      </w:r>
      <w:r>
        <w:rPr>
          <w:rFonts w:hint="eastAsia" w:ascii="宋体" w:hAnsi="宋体" w:eastAsia="宋体" w:cs="宋体"/>
          <w:color w:val="auto"/>
          <w:sz w:val="24"/>
        </w:rPr>
        <w:t>拟投入的主要施工机械设备表</w:t>
      </w:r>
      <w:r>
        <w:rPr>
          <w:rFonts w:hint="eastAsia" w:ascii="宋体" w:hAnsi="宋体" w:eastAsia="宋体" w:cs="宋体"/>
          <w:color w:val="auto"/>
          <w:sz w:val="24"/>
          <w:lang w:eastAsia="zh-CN"/>
        </w:rPr>
        <w:t>、</w:t>
      </w:r>
      <w:r>
        <w:rPr>
          <w:rFonts w:hint="eastAsia" w:ascii="宋体" w:hAnsi="宋体" w:eastAsia="宋体" w:cs="宋体"/>
          <w:color w:val="auto"/>
          <w:sz w:val="24"/>
        </w:rPr>
        <w:t>拟配备的试验和检测仪器设备表</w:t>
      </w:r>
      <w:r>
        <w:rPr>
          <w:rFonts w:hint="eastAsia" w:ascii="宋体" w:hAnsi="宋体" w:eastAsia="宋体" w:cs="宋体"/>
          <w:color w:val="auto"/>
          <w:sz w:val="24"/>
          <w:lang w:eastAsia="zh-CN"/>
        </w:rPr>
        <w:t>、</w:t>
      </w:r>
      <w:r>
        <w:rPr>
          <w:rFonts w:hint="eastAsia" w:ascii="宋体" w:hAnsi="宋体" w:eastAsia="宋体" w:cs="宋体"/>
          <w:color w:val="auto"/>
          <w:sz w:val="24"/>
        </w:rPr>
        <w:t>计划开、竣工日期和施工进度网络图</w:t>
      </w:r>
      <w:r>
        <w:rPr>
          <w:rFonts w:hint="eastAsia" w:ascii="宋体" w:hAnsi="宋体" w:eastAsia="宋体" w:cs="宋体"/>
          <w:color w:val="auto"/>
          <w:sz w:val="24"/>
          <w:lang w:eastAsia="zh-CN"/>
        </w:rPr>
        <w:t>】</w:t>
      </w:r>
    </w:p>
    <w:p w14:paraId="12BD41AF">
      <w:pPr>
        <w:keepNext w:val="0"/>
        <w:keepLines w:val="0"/>
        <w:pageBreakBefore w:val="0"/>
        <w:widowControl w:val="0"/>
        <w:kinsoku/>
        <w:wordWrap/>
        <w:overflowPunct/>
        <w:topLinePunct w:val="0"/>
        <w:autoSpaceDE/>
        <w:autoSpaceDN/>
        <w:bidi w:val="0"/>
        <w:adjustRightInd/>
        <w:snapToGrid/>
        <w:spacing w:line="440" w:lineRule="atLeast"/>
        <w:ind w:firstLine="478" w:firstLineChars="200"/>
        <w:textAlignment w:val="auto"/>
        <w:rPr>
          <w:rFonts w:hint="eastAsia" w:ascii="宋体" w:hAnsi="宋体" w:eastAsia="宋体" w:cs="宋体"/>
          <w:color w:val="auto"/>
          <w:sz w:val="24"/>
        </w:rPr>
      </w:pPr>
      <w:r>
        <w:rPr>
          <w:rFonts w:hint="eastAsia" w:ascii="宋体" w:hAnsi="宋体" w:eastAsia="宋体" w:cs="宋体"/>
          <w:b/>
          <w:bCs/>
          <w:color w:val="auto"/>
          <w:spacing w:val="-1"/>
          <w:sz w:val="24"/>
          <w:szCs w:val="24"/>
          <w:lang w:eastAsia="zh-CN"/>
        </w:rPr>
        <w:t>（</w:t>
      </w:r>
      <w:r>
        <w:rPr>
          <w:rFonts w:hint="eastAsia" w:ascii="宋体" w:hAnsi="宋体" w:eastAsia="宋体" w:cs="宋体"/>
          <w:b/>
          <w:bCs/>
          <w:color w:val="auto"/>
          <w:spacing w:val="-1"/>
          <w:sz w:val="24"/>
          <w:szCs w:val="24"/>
          <w:lang w:val="en-US" w:eastAsia="zh-CN"/>
        </w:rPr>
        <w:t>3）</w:t>
      </w:r>
      <w:r>
        <w:rPr>
          <w:rFonts w:hint="eastAsia" w:ascii="宋体" w:hAnsi="宋体" w:eastAsia="宋体" w:cs="宋体"/>
          <w:b/>
          <w:bCs/>
          <w:color w:val="auto"/>
          <w:spacing w:val="-1"/>
          <w:sz w:val="24"/>
          <w:szCs w:val="24"/>
        </w:rPr>
        <w:t>其他有效证明材料</w:t>
      </w:r>
    </w:p>
    <w:p w14:paraId="0A18AB30">
      <w:pPr>
        <w:keepNext w:val="0"/>
        <w:keepLines w:val="0"/>
        <w:pageBreakBefore w:val="0"/>
        <w:widowControl w:val="0"/>
        <w:kinsoku/>
        <w:wordWrap/>
        <w:overflowPunct/>
        <w:topLinePunct w:val="0"/>
        <w:autoSpaceDE/>
        <w:autoSpaceDN/>
        <w:bidi w:val="0"/>
        <w:adjustRightInd/>
        <w:snapToGrid/>
        <w:spacing w:line="440" w:lineRule="atLeast"/>
        <w:ind w:right="105" w:firstLine="590"/>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供应商可结合本项目的评审办法视自身情况自行提交其它相关证明材料(如有，请</w:t>
      </w:r>
      <w:r>
        <w:rPr>
          <w:rFonts w:hint="eastAsia" w:ascii="宋体" w:hAnsi="宋体" w:eastAsia="宋体" w:cs="宋体"/>
          <w:color w:val="auto"/>
          <w:spacing w:val="18"/>
          <w:sz w:val="24"/>
          <w:szCs w:val="24"/>
        </w:rPr>
        <w:t>提供)。</w:t>
      </w:r>
    </w:p>
    <w:p w14:paraId="78B8520F">
      <w:pPr>
        <w:keepNext w:val="0"/>
        <w:keepLines w:val="0"/>
        <w:pageBreakBefore w:val="0"/>
        <w:widowControl w:val="0"/>
        <w:kinsoku/>
        <w:wordWrap/>
        <w:overflowPunct/>
        <w:topLinePunct w:val="0"/>
        <w:autoSpaceDE/>
        <w:autoSpaceDN/>
        <w:bidi w:val="0"/>
        <w:adjustRightInd/>
        <w:snapToGrid/>
        <w:spacing w:line="440" w:lineRule="atLeast"/>
        <w:ind w:firstLine="478" w:firstLineChars="200"/>
        <w:textAlignment w:val="auto"/>
        <w:rPr>
          <w:rFonts w:hint="eastAsia" w:ascii="宋体" w:hAnsi="宋体" w:eastAsia="宋体" w:cs="宋体"/>
          <w:b/>
          <w:bCs/>
          <w:color w:val="auto"/>
          <w:spacing w:val="-1"/>
          <w:sz w:val="24"/>
          <w:szCs w:val="24"/>
          <w:lang w:val="en-US" w:eastAsia="zh-CN"/>
        </w:rPr>
      </w:pPr>
      <w:r>
        <w:rPr>
          <w:rFonts w:hint="eastAsia" w:ascii="宋体" w:hAnsi="宋体" w:eastAsia="宋体" w:cs="宋体"/>
          <w:b/>
          <w:bCs/>
          <w:color w:val="auto"/>
          <w:spacing w:val="-1"/>
          <w:sz w:val="24"/>
          <w:szCs w:val="24"/>
          <w:lang w:val="en-US" w:eastAsia="zh-CN"/>
        </w:rPr>
        <w:t>说明：</w:t>
      </w:r>
    </w:p>
    <w:p w14:paraId="0ECEEC33">
      <w:pPr>
        <w:keepNext w:val="0"/>
        <w:keepLines w:val="0"/>
        <w:pageBreakBefore w:val="0"/>
        <w:widowControl w:val="0"/>
        <w:kinsoku/>
        <w:wordWrap/>
        <w:overflowPunct/>
        <w:topLinePunct w:val="0"/>
        <w:autoSpaceDE/>
        <w:autoSpaceDN/>
        <w:bidi w:val="0"/>
        <w:adjustRightInd/>
        <w:snapToGrid/>
        <w:spacing w:line="440" w:lineRule="atLeast"/>
        <w:ind w:firstLine="476" w:firstLineChars="200"/>
        <w:textAlignment w:val="auto"/>
        <w:rPr>
          <w:rFonts w:hint="eastAsia" w:ascii="宋体" w:hAnsi="宋体" w:eastAsia="宋体" w:cs="宋体"/>
          <w:b w:val="0"/>
          <w:bCs w:val="0"/>
          <w:color w:val="auto"/>
          <w:spacing w:val="3"/>
          <w:sz w:val="24"/>
          <w:szCs w:val="24"/>
        </w:rPr>
      </w:pPr>
      <w:r>
        <w:rPr>
          <w:rFonts w:hint="eastAsia" w:ascii="宋体" w:hAnsi="宋体" w:eastAsia="宋体" w:cs="宋体"/>
          <w:b w:val="0"/>
          <w:bCs w:val="0"/>
          <w:color w:val="auto"/>
          <w:spacing w:val="-1"/>
          <w:sz w:val="24"/>
          <w:szCs w:val="24"/>
          <w:lang w:val="en-US" w:eastAsia="zh-CN"/>
        </w:rPr>
        <w:t>①</w:t>
      </w:r>
      <w:r>
        <w:rPr>
          <w:rFonts w:hint="eastAsia" w:ascii="宋体" w:hAnsi="宋体" w:eastAsia="宋体" w:cs="宋体"/>
          <w:b w:val="0"/>
          <w:bCs w:val="0"/>
          <w:color w:val="auto"/>
          <w:spacing w:val="-1"/>
          <w:sz w:val="24"/>
          <w:szCs w:val="24"/>
        </w:rPr>
        <w:t>供应商提供的以上相关证明材料应加盖公章</w:t>
      </w:r>
      <w:r>
        <w:rPr>
          <w:rFonts w:hint="eastAsia" w:ascii="宋体" w:hAnsi="宋体" w:eastAsia="宋体" w:cs="宋体"/>
          <w:b w:val="0"/>
          <w:bCs w:val="0"/>
          <w:color w:val="auto"/>
          <w:spacing w:val="4"/>
          <w:sz w:val="24"/>
          <w:szCs w:val="24"/>
        </w:rPr>
        <w:t>，否则响应无</w:t>
      </w:r>
      <w:r>
        <w:rPr>
          <w:rFonts w:hint="eastAsia" w:ascii="宋体" w:hAnsi="宋体" w:eastAsia="宋体" w:cs="宋体"/>
          <w:b w:val="0"/>
          <w:bCs w:val="0"/>
          <w:color w:val="auto"/>
          <w:spacing w:val="3"/>
          <w:sz w:val="24"/>
          <w:szCs w:val="24"/>
        </w:rPr>
        <w:t>效。</w:t>
      </w:r>
    </w:p>
    <w:p w14:paraId="3B09163F">
      <w:pPr>
        <w:keepNext w:val="0"/>
        <w:keepLines w:val="0"/>
        <w:pageBreakBefore w:val="0"/>
        <w:widowControl w:val="0"/>
        <w:kinsoku/>
        <w:wordWrap/>
        <w:overflowPunct/>
        <w:topLinePunct w:val="0"/>
        <w:autoSpaceDE/>
        <w:autoSpaceDN/>
        <w:bidi w:val="0"/>
        <w:adjustRightInd/>
        <w:snapToGrid/>
        <w:spacing w:line="440" w:lineRule="atLeast"/>
        <w:ind w:firstLine="504" w:firstLineChars="200"/>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6"/>
          <w:sz w:val="24"/>
          <w:szCs w:val="24"/>
        </w:rPr>
        <w:t>②供应商应按</w:t>
      </w:r>
      <w:r>
        <w:rPr>
          <w:rFonts w:hint="eastAsia" w:ascii="宋体" w:hAnsi="宋体" w:eastAsia="宋体" w:cs="宋体"/>
          <w:color w:val="auto"/>
          <w:spacing w:val="6"/>
          <w:sz w:val="24"/>
          <w:szCs w:val="24"/>
          <w:lang w:val="en-US" w:eastAsia="zh-CN"/>
        </w:rPr>
        <w:t>招标</w:t>
      </w:r>
      <w:r>
        <w:rPr>
          <w:rFonts w:hint="eastAsia" w:ascii="宋体" w:hAnsi="宋体" w:eastAsia="宋体" w:cs="宋体"/>
          <w:color w:val="auto"/>
          <w:spacing w:val="6"/>
          <w:sz w:val="24"/>
          <w:szCs w:val="24"/>
        </w:rPr>
        <w:t>文件第</w:t>
      </w:r>
      <w:r>
        <w:rPr>
          <w:rFonts w:hint="eastAsia" w:ascii="宋体" w:hAnsi="宋体" w:eastAsia="宋体" w:cs="宋体"/>
          <w:color w:val="auto"/>
          <w:spacing w:val="6"/>
          <w:sz w:val="24"/>
          <w:szCs w:val="24"/>
          <w:lang w:val="en-US" w:eastAsia="zh-CN"/>
        </w:rPr>
        <w:t>四</w:t>
      </w:r>
      <w:r>
        <w:rPr>
          <w:rFonts w:hint="eastAsia" w:ascii="宋体" w:hAnsi="宋体" w:eastAsia="宋体" w:cs="宋体"/>
          <w:color w:val="auto"/>
          <w:spacing w:val="6"/>
          <w:sz w:val="24"/>
          <w:szCs w:val="24"/>
        </w:rPr>
        <w:t>章“</w:t>
      </w:r>
      <w:r>
        <w:rPr>
          <w:rFonts w:hint="eastAsia" w:ascii="宋体" w:hAnsi="宋体" w:eastAsia="宋体" w:cs="宋体"/>
          <w:color w:val="auto"/>
          <w:spacing w:val="6"/>
          <w:sz w:val="24"/>
          <w:szCs w:val="24"/>
          <w:lang w:val="en-US" w:eastAsia="zh-CN"/>
        </w:rPr>
        <w:t>投标文件</w:t>
      </w:r>
      <w:r>
        <w:rPr>
          <w:rFonts w:hint="eastAsia" w:ascii="宋体" w:hAnsi="宋体" w:eastAsia="宋体" w:cs="宋体"/>
          <w:color w:val="auto"/>
          <w:spacing w:val="6"/>
          <w:sz w:val="24"/>
          <w:szCs w:val="24"/>
        </w:rPr>
        <w:t>(格式)”编制响应</w:t>
      </w:r>
      <w:r>
        <w:rPr>
          <w:rFonts w:hint="eastAsia" w:ascii="宋体" w:hAnsi="宋体" w:eastAsia="宋体" w:cs="宋体"/>
          <w:color w:val="auto"/>
          <w:spacing w:val="5"/>
          <w:sz w:val="24"/>
          <w:szCs w:val="24"/>
        </w:rPr>
        <w:t>文件。</w:t>
      </w:r>
    </w:p>
    <w:p w14:paraId="5FE7E432">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ascii="宋体" w:hAnsi="宋体" w:cs="宋体"/>
          <w:color w:val="FF0000"/>
          <w:sz w:val="24"/>
        </w:rPr>
      </w:pPr>
      <w:r>
        <w:rPr>
          <w:rFonts w:hint="eastAsia" w:ascii="宋体" w:hAnsi="宋体" w:eastAsia="宋体" w:cs="宋体"/>
          <w:color w:val="auto"/>
          <w:sz w:val="24"/>
        </w:rPr>
        <w:t>③投标人应完整准备上述投标文件的材料，否则由此引起的不利后果由投标人承担。</w:t>
      </w:r>
    </w:p>
    <w:p w14:paraId="5E2A4EEB">
      <w:pPr>
        <w:pageBreakBefore w:val="0"/>
        <w:kinsoku/>
        <w:wordWrap/>
        <w:overflowPunct/>
        <w:topLinePunct w:val="0"/>
        <w:autoSpaceDE/>
        <w:autoSpaceDN/>
        <w:bidi w:val="0"/>
        <w:adjustRightInd/>
        <w:spacing w:line="440" w:lineRule="exact"/>
        <w:ind w:firstLine="482" w:firstLineChars="200"/>
        <w:textAlignment w:val="auto"/>
        <w:rPr>
          <w:rFonts w:ascii="宋体" w:hAnsi="宋体" w:cs="宋体"/>
          <w:color w:val="auto"/>
          <w:sz w:val="24"/>
        </w:rPr>
      </w:pPr>
      <w:r>
        <w:rPr>
          <w:rFonts w:hint="eastAsia" w:ascii="宋体" w:hAnsi="宋体" w:cs="宋体"/>
          <w:b/>
          <w:bCs/>
          <w:color w:val="auto"/>
          <w:sz w:val="24"/>
        </w:rPr>
        <w:t>投标文件所提供的证照及相关证明材料必须真实有效，一经发现造假，将取消本次投标资格并追究相关法律责任！</w:t>
      </w:r>
    </w:p>
    <w:p w14:paraId="182277C6">
      <w:pPr>
        <w:pageBreakBefore w:val="0"/>
        <w:numPr>
          <w:ilvl w:val="255"/>
          <w:numId w:val="0"/>
        </w:numPr>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4</w:t>
      </w:r>
      <w:r>
        <w:rPr>
          <w:rFonts w:hint="eastAsia" w:ascii="宋体" w:hAnsi="宋体" w:cs="宋体"/>
          <w:color w:val="auto"/>
          <w:sz w:val="24"/>
        </w:rPr>
        <w:t>)投标文件份数：正本一份，副本六份。</w:t>
      </w:r>
    </w:p>
    <w:p w14:paraId="7D5997B4">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4.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711DDE1B">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5.凡报名合格并获取了招标文件的投标人，视同响应承诺参与本次投标活动。若因故不能按期参加的，请至少于开标截止时间前两天以书面邮件形式（发送邮箱地址：</w:t>
      </w:r>
      <w:r>
        <w:rPr>
          <w:color w:val="auto"/>
        </w:rPr>
        <w:fldChar w:fldCharType="begin"/>
      </w:r>
      <w:r>
        <w:rPr>
          <w:color w:val="auto"/>
        </w:rPr>
        <w:instrText xml:space="preserve"> HYPERLINK "mailto:glsrmyyzbb@163.com" </w:instrText>
      </w:r>
      <w:r>
        <w:rPr>
          <w:color w:val="auto"/>
        </w:rPr>
        <w:fldChar w:fldCharType="separate"/>
      </w:r>
      <w:r>
        <w:rPr>
          <w:rFonts w:hint="eastAsia" w:ascii="宋体" w:hAnsi="宋体" w:cs="宋体"/>
          <w:color w:val="auto"/>
          <w:sz w:val="24"/>
        </w:rPr>
        <w:t>glsrmyyzbb@163.com</w:t>
      </w:r>
      <w:r>
        <w:rPr>
          <w:rFonts w:hint="eastAsia" w:ascii="宋体" w:hAnsi="宋体" w:cs="宋体"/>
          <w:color w:val="auto"/>
          <w:sz w:val="24"/>
        </w:rPr>
        <w:fldChar w:fldCharType="end"/>
      </w:r>
      <w:r>
        <w:rPr>
          <w:rFonts w:hint="eastAsia" w:ascii="宋体" w:hAnsi="宋体" w:cs="宋体"/>
          <w:color w:val="auto"/>
          <w:sz w:val="24"/>
        </w:rPr>
        <w:t>）告知我院招标办公室，否则，将被视为不诚信供应商，列入我院供应商黑名单，至少一年内不接受其参与我院院内的任何招标活动。</w:t>
      </w:r>
    </w:p>
    <w:p w14:paraId="21DEAC9E">
      <w:pPr>
        <w:pageBreakBefore w:val="0"/>
        <w:kinsoku/>
        <w:wordWrap/>
        <w:overflowPunct/>
        <w:topLinePunct w:val="0"/>
        <w:autoSpaceDE/>
        <w:autoSpaceDN/>
        <w:bidi w:val="0"/>
        <w:adjustRightInd/>
        <w:spacing w:line="440" w:lineRule="exact"/>
        <w:ind w:firstLine="482" w:firstLineChars="200"/>
        <w:textAlignment w:val="auto"/>
        <w:rPr>
          <w:rFonts w:ascii="宋体" w:hAnsi="宋体" w:cs="宋体"/>
          <w:b/>
          <w:bCs/>
          <w:color w:val="auto"/>
          <w:sz w:val="24"/>
        </w:rPr>
      </w:pPr>
      <w:r>
        <w:rPr>
          <w:rFonts w:hint="eastAsia" w:ascii="宋体" w:hAnsi="宋体" w:cs="宋体"/>
          <w:b/>
          <w:bCs/>
          <w:color w:val="auto"/>
          <w:sz w:val="24"/>
        </w:rPr>
        <w:t>五、信息公告发布媒体</w:t>
      </w:r>
    </w:p>
    <w:p w14:paraId="7690F825">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本次招标公告在桂林市人民医院官网（www.glrmyy.com）发布，对其他网站转发本公告可能引起的信息误导、造成投标人的经济或其他损失的，招标人不负任何责任。</w:t>
      </w:r>
    </w:p>
    <w:p w14:paraId="328C9FF9">
      <w:pPr>
        <w:pageBreakBefore w:val="0"/>
        <w:kinsoku/>
        <w:wordWrap/>
        <w:overflowPunct/>
        <w:topLinePunct w:val="0"/>
        <w:autoSpaceDE/>
        <w:autoSpaceDN/>
        <w:bidi w:val="0"/>
        <w:adjustRightInd/>
        <w:spacing w:line="440" w:lineRule="exact"/>
        <w:ind w:firstLine="482" w:firstLineChars="200"/>
        <w:textAlignment w:val="auto"/>
        <w:rPr>
          <w:rFonts w:ascii="宋体" w:hAnsi="宋体" w:cs="宋体"/>
          <w:color w:val="auto"/>
          <w:sz w:val="24"/>
        </w:rPr>
      </w:pPr>
      <w:r>
        <w:rPr>
          <w:rFonts w:hint="eastAsia" w:ascii="宋体" w:hAnsi="宋体" w:cs="宋体"/>
          <w:b/>
          <w:bCs/>
          <w:color w:val="auto"/>
          <w:sz w:val="24"/>
        </w:rPr>
        <w:t>六、联系方式</w:t>
      </w:r>
    </w:p>
    <w:p w14:paraId="57E1E919">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1.联系人：罗老师、戴老师</w:t>
      </w:r>
    </w:p>
    <w:p w14:paraId="10B85587">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2.联系电话：0773-2803316</w:t>
      </w:r>
    </w:p>
    <w:p w14:paraId="0AB5CFAC">
      <w:pPr>
        <w:pageBreakBefore w:val="0"/>
        <w:tabs>
          <w:tab w:val="left" w:pos="6583"/>
        </w:tabs>
        <w:kinsoku/>
        <w:wordWrap/>
        <w:overflowPunct/>
        <w:topLinePunct w:val="0"/>
        <w:autoSpaceDE/>
        <w:autoSpaceDN/>
        <w:bidi w:val="0"/>
        <w:adjustRightInd/>
        <w:spacing w:line="440" w:lineRule="exact"/>
        <w:ind w:firstLine="5760" w:firstLineChars="2400"/>
        <w:jc w:val="center"/>
        <w:textAlignment w:val="auto"/>
        <w:rPr>
          <w:rFonts w:ascii="宋体" w:hAnsi="宋体" w:cs="宋体"/>
          <w:color w:val="auto"/>
          <w:sz w:val="24"/>
        </w:rPr>
      </w:pPr>
      <w:r>
        <w:rPr>
          <w:rFonts w:hint="eastAsia" w:ascii="宋体" w:hAnsi="宋体" w:cs="宋体"/>
          <w:color w:val="auto"/>
          <w:sz w:val="24"/>
        </w:rPr>
        <w:t xml:space="preserve">         桂林市人民医院</w:t>
      </w:r>
    </w:p>
    <w:p w14:paraId="7BECB2BA">
      <w:pPr>
        <w:pageBreakBefore w:val="0"/>
        <w:tabs>
          <w:tab w:val="left" w:pos="5623"/>
        </w:tabs>
        <w:kinsoku/>
        <w:wordWrap/>
        <w:overflowPunct/>
        <w:topLinePunct w:val="0"/>
        <w:autoSpaceDE/>
        <w:autoSpaceDN/>
        <w:bidi w:val="0"/>
        <w:adjustRightInd/>
        <w:spacing w:line="440" w:lineRule="exact"/>
        <w:jc w:val="center"/>
        <w:textAlignment w:val="auto"/>
        <w:rPr>
          <w:rFonts w:ascii="宋体" w:hAnsi="宋体" w:cs="宋体"/>
          <w:b/>
          <w:bCs/>
          <w:color w:val="auto"/>
          <w:w w:val="95"/>
          <w:sz w:val="28"/>
          <w:szCs w:val="28"/>
        </w:rPr>
      </w:pPr>
      <w:r>
        <w:rPr>
          <w:rFonts w:hint="eastAsia" w:ascii="宋体" w:hAnsi="宋体" w:cs="宋体"/>
          <w:color w:val="auto"/>
          <w:sz w:val="24"/>
        </w:rPr>
        <w:t xml:space="preserve">                                                        2025年</w:t>
      </w:r>
      <w:r>
        <w:rPr>
          <w:rFonts w:hint="eastAsia" w:ascii="宋体" w:hAnsi="宋体" w:cs="宋体"/>
          <w:color w:val="auto"/>
          <w:sz w:val="24"/>
          <w:lang w:val="en-US" w:eastAsia="zh-CN"/>
        </w:rPr>
        <w:t>8</w:t>
      </w:r>
      <w:r>
        <w:rPr>
          <w:rFonts w:hint="eastAsia" w:ascii="宋体" w:hAnsi="宋体" w:cs="宋体"/>
          <w:color w:val="auto"/>
          <w:sz w:val="24"/>
        </w:rPr>
        <w:t>月</w:t>
      </w:r>
      <w:r>
        <w:rPr>
          <w:rFonts w:hint="eastAsia" w:ascii="宋体" w:hAnsi="宋体" w:cs="宋体"/>
          <w:color w:val="auto"/>
          <w:sz w:val="24"/>
          <w:lang w:val="en-US" w:eastAsia="zh-CN"/>
        </w:rPr>
        <w:t>6</w:t>
      </w:r>
      <w:r>
        <w:rPr>
          <w:rFonts w:hint="eastAsia" w:ascii="宋体" w:hAnsi="宋体" w:cs="宋体"/>
          <w:color w:val="auto"/>
          <w:sz w:val="24"/>
        </w:rPr>
        <w:t>日</w:t>
      </w:r>
    </w:p>
    <w:p w14:paraId="42918115">
      <w:pPr>
        <w:spacing w:line="440" w:lineRule="exact"/>
        <w:rPr>
          <w:rFonts w:ascii="宋体" w:hAnsi="宋体" w:cs="宋体"/>
          <w:color w:val="auto"/>
          <w:sz w:val="28"/>
          <w:szCs w:val="28"/>
        </w:rPr>
      </w:pPr>
      <w:r>
        <w:rPr>
          <w:rFonts w:hint="eastAsia" w:ascii="宋体" w:hAnsi="宋体" w:cs="宋体"/>
          <w:b/>
          <w:bCs/>
          <w:color w:val="auto"/>
          <w:w w:val="95"/>
          <w:sz w:val="28"/>
          <w:szCs w:val="28"/>
        </w:rPr>
        <w:br w:type="page"/>
      </w:r>
    </w:p>
    <w:p w14:paraId="6311D1AD">
      <w:pPr>
        <w:pStyle w:val="2"/>
        <w:numPr>
          <w:ilvl w:val="0"/>
          <w:numId w:val="1"/>
        </w:numPr>
        <w:jc w:val="center"/>
        <w:rPr>
          <w:rFonts w:hint="eastAsia"/>
          <w:color w:val="auto"/>
          <w:kern w:val="0"/>
          <w:sz w:val="32"/>
          <w:szCs w:val="32"/>
        </w:rPr>
      </w:pPr>
      <w:r>
        <w:rPr>
          <w:rFonts w:hint="eastAsia"/>
          <w:color w:val="auto"/>
          <w:kern w:val="0"/>
          <w:sz w:val="32"/>
          <w:szCs w:val="32"/>
        </w:rPr>
        <w:t xml:space="preserve"> 评分标准</w:t>
      </w:r>
    </w:p>
    <w:p w14:paraId="4A780396">
      <w:pPr>
        <w:rPr>
          <w:rFonts w:hint="eastAsia"/>
        </w:rPr>
      </w:pPr>
    </w:p>
    <w:p w14:paraId="2EDFFE3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评审办法</w:t>
      </w:r>
    </w:p>
    <w:p w14:paraId="3DCC0857">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(一)本次评标采用综合评分法。评审组首先对投标供应商提交的响应文件进行资格性审查和符合性审查，只有通过了资格性审查和符合性审查才能进入详评。</w:t>
      </w:r>
    </w:p>
    <w:p w14:paraId="30953BBF">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(二)计分办法</w:t>
      </w:r>
    </w:p>
    <w:p w14:paraId="61F6C8B6">
      <w:pPr>
        <w:keepNext w:val="0"/>
        <w:keepLines w:val="0"/>
        <w:pageBreakBefore w:val="0"/>
        <w:widowControl w:val="0"/>
        <w:numPr>
          <w:ilvl w:val="-1"/>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1.价格分……………………………………………………………………………满分60分</w:t>
      </w:r>
    </w:p>
    <w:p w14:paraId="622014B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以进入综合评分环节的最低的评标报价为基准价，基准价报价得分为60分。</w:t>
      </w:r>
    </w:p>
    <w:p w14:paraId="303D0BA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某供应商价格分=基准价(金额)/某供应商投标报价(金额)×60分。</w:t>
      </w:r>
    </w:p>
    <w:p w14:paraId="4F7383D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技术分………………………………………………………………………满分</w:t>
      </w:r>
      <w:r>
        <w:rPr>
          <w:rFonts w:hint="eastAsia" w:ascii="宋体" w:hAnsi="宋体" w:cs="宋体"/>
          <w:b/>
          <w:bCs/>
          <w:color w:val="auto"/>
          <w:sz w:val="24"/>
          <w:szCs w:val="24"/>
          <w:lang w:val="en-US" w:eastAsia="zh-CN"/>
        </w:rPr>
        <w:t>38</w:t>
      </w:r>
      <w:r>
        <w:rPr>
          <w:rFonts w:hint="eastAsia" w:ascii="宋体" w:hAnsi="宋体" w:eastAsia="宋体" w:cs="宋体"/>
          <w:b/>
          <w:bCs/>
          <w:color w:val="auto"/>
          <w:sz w:val="24"/>
          <w:szCs w:val="24"/>
        </w:rPr>
        <w:t>分</w:t>
      </w:r>
    </w:p>
    <w:p w14:paraId="1C124175">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(1)总体概述 …………………………………………………………………………3分</w:t>
      </w:r>
    </w:p>
    <w:p w14:paraId="4DA06AF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优(3分):对项目总体有深刻认识，表达清晰、完整、严谨、合理，措施先进、具体、有效、成熟；施工段划分清晰、合理，符合规范要求；</w:t>
      </w:r>
    </w:p>
    <w:p w14:paraId="26568F9E">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良(2分):对项目总体有一定认识，表达清晰、完整，措施具体有效；施工段划分清晰，符合规范要求；</w:t>
      </w:r>
    </w:p>
    <w:p w14:paraId="5B83929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中(1分):对项目总体有认识，有一定的措施但部分不具体；施工段划分较合理，符合规范要求；</w:t>
      </w:r>
    </w:p>
    <w:p w14:paraId="3BFBC5A7">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差(0分):对项目认识不足，表达不清晰，措施不具体；施工段划分不合理。</w:t>
      </w:r>
    </w:p>
    <w:p w14:paraId="3BD4BAB6">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(2)主要施工方法……………………………………………………………………</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分</w:t>
      </w:r>
    </w:p>
    <w:p w14:paraId="4820C20E">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分):各主要分部施工方法符合项目实际，有详尽的施工技术方案，工艺先进、方法科学合理、可行，能指导具体施工并确保安全；</w:t>
      </w:r>
    </w:p>
    <w:p w14:paraId="2BEB00F1">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良(</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分):各主要分部施工方法符合项目实际，有较详尽的施工技术方案，工艺较好、方法科学合理、可行，能指导具体施工并确保安全；</w:t>
      </w:r>
    </w:p>
    <w:p w14:paraId="7B385411">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中(2分):各主要分部施工方法能满足项目需求，有施工技术方案，能指导具体施工 并确保安全；</w:t>
      </w:r>
    </w:p>
    <w:p w14:paraId="040711B0">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差(0分):各主要分部施工方法不能满足项目需求，没有施工技术方案，不能指导具体施工并确保安全；</w:t>
      </w:r>
    </w:p>
    <w:p w14:paraId="4F5485F8">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(3)施工进度、施工进度计划和各阶段进度的保证措施……………………………</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分</w:t>
      </w:r>
    </w:p>
    <w:p w14:paraId="3863432A">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分):关键线路清晰、准确、完整，计划编制合理、可行，关键节点的控制措施 有力、合理、可行。</w:t>
      </w:r>
    </w:p>
    <w:p w14:paraId="77A99C55">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良(</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分):关键线路清晰、准确、完整，计划编制可行，关键节点的控制措施合理、</w:t>
      </w:r>
    </w:p>
    <w:p w14:paraId="61A293F0">
      <w:pPr>
        <w:keepNext w:val="0"/>
        <w:keepLines w:val="0"/>
        <w:pageBreakBefore w:val="0"/>
        <w:widowControl w:val="0"/>
        <w:numPr>
          <w:ilvl w:val="-1"/>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可行。</w:t>
      </w:r>
    </w:p>
    <w:p w14:paraId="5B0881F3">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分):关键线路基本准确，计划编制合理，关键节点的控制措施基本可行。</w:t>
      </w:r>
    </w:p>
    <w:p w14:paraId="033AD677">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差(0分):关键线路不准确，计划编制不合理，关键节点的控制不可行。</w:t>
      </w:r>
    </w:p>
    <w:p w14:paraId="64C626DA">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(4)劳动力和材料投入计划及其保证措施…………………………………………</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分</w:t>
      </w:r>
    </w:p>
    <w:p w14:paraId="16D48CB8">
      <w:pPr>
        <w:keepNext w:val="0"/>
        <w:keepLines w:val="0"/>
        <w:pageBreakBefore w:val="0"/>
        <w:widowControl w:val="0"/>
        <w:numPr>
          <w:ilvl w:val="-1"/>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优(</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分):投入计划与进度计划呼应，较好满足施工需要，调配投入计划合理、准确。</w:t>
      </w:r>
    </w:p>
    <w:p w14:paraId="4F89AD5B">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良(</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分):投入计划与进度计划呼应，基本满足施工需要，调配投入计划基本合理、准确。</w:t>
      </w:r>
    </w:p>
    <w:p w14:paraId="616A5D0E">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中(1分):投入计划与进度计划呼应，基本满足施工需要，调配投入计划基本合理。</w:t>
      </w:r>
    </w:p>
    <w:p w14:paraId="5B3F6FEF">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差(0分):投入计划与进度计划不呼应，不能满足施工需要。</w:t>
      </w:r>
    </w:p>
    <w:p w14:paraId="6B52D20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(5)施工平面布置和临时设施布置…………………………………………………</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分</w:t>
      </w:r>
    </w:p>
    <w:p w14:paraId="6DF1D332">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479" w:leftChars="228"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分):总体布置有针对性、合理，较好满足施工需要，符合安全、文明生产要求。良(</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分):总体布置合理，能满足施工需要，基本符合安全、文明生产要求。</w:t>
      </w:r>
    </w:p>
    <w:p w14:paraId="77F5CEB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中(1分):总体布置基本合理，基本满足施工需要。</w:t>
      </w:r>
    </w:p>
    <w:p w14:paraId="1253350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差(0分):总体布置不合理，不符合安全、文明生产要求。</w:t>
      </w:r>
    </w:p>
    <w:p w14:paraId="15F98A05">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(6)关键施工技术、工艺及工程实施的重点、难点和解决方案……………………5分</w:t>
      </w:r>
    </w:p>
    <w:p w14:paraId="35998DFF">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优(5分):对项目关键技术、工艺有深入的表达，对重点、难点有先进合理的施工措 施并有可行的安全措施，解决方案完整、经济、安全、切实可行，措施得力。</w:t>
      </w:r>
    </w:p>
    <w:p w14:paraId="232276C0">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良(3分):对项目关键技术、工艺有深入的表达，对重点、难点有合理的建议，解决 方案经济、安全、基本可行。</w:t>
      </w:r>
    </w:p>
    <w:p w14:paraId="50B5715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中(1分):对项目关键技术有一定了解，对重点、难点有建议，解决方案基本可行。</w:t>
      </w:r>
    </w:p>
    <w:p w14:paraId="16580FE8">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差(0分):对项目关键技术有表述，对重点、难点有建议，解决方案不可行。</w:t>
      </w:r>
    </w:p>
    <w:p w14:paraId="6C1937A6">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(7)安全文明施工措施………………………………………………………………3分</w:t>
      </w:r>
    </w:p>
    <w:p w14:paraId="60787DB3">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优(3分):针对项目实际情况，有先进、具体、完整、可行的实施措施，采用规范正 确、清晰。</w:t>
      </w:r>
    </w:p>
    <w:p w14:paraId="0AFD4A00">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良(2分):针对项目实际情况，有合理的措施且具体、完整，采用规范正确。</w:t>
      </w:r>
    </w:p>
    <w:p w14:paraId="11CE34A8">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中(1分):有基本合理的措施，采用规范正确。</w:t>
      </w:r>
    </w:p>
    <w:p w14:paraId="695F186F">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差(0分):安全文明措施不得力，采用规范不正确。</w:t>
      </w:r>
    </w:p>
    <w:p w14:paraId="06B0CF48">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(8)质量保证与承诺…………………………………………………………………3分</w:t>
      </w:r>
    </w:p>
    <w:p w14:paraId="633CD65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优(3分):针对项目实际提出先进、可行、具体的保证措施，超过招标文件的质量要 求及施工验收规范要求。</w:t>
      </w:r>
    </w:p>
    <w:p w14:paraId="184B561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良(2分):针对项目实际提出先进、可行、具体的保证措施，满足招标文件的质量要</w:t>
      </w:r>
    </w:p>
    <w:p w14:paraId="70D8128C">
      <w:pPr>
        <w:keepNext w:val="0"/>
        <w:keepLines w:val="0"/>
        <w:pageBreakBefore w:val="0"/>
        <w:widowControl w:val="0"/>
        <w:numPr>
          <w:ilvl w:val="-1"/>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求。</w:t>
      </w:r>
    </w:p>
    <w:p w14:paraId="4C6C1FFE">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中(1分):具体措施可行，满足招标文件的质量要求。</w:t>
      </w:r>
    </w:p>
    <w:p w14:paraId="65046676">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差(0分):措施不可行。</w:t>
      </w:r>
    </w:p>
    <w:p w14:paraId="19C2454B">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(9)新技术应用与承诺………………………………………………………………2分</w:t>
      </w:r>
    </w:p>
    <w:p w14:paraId="3220174E">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优(2分):针对项目实际，提出采用新技术的具体措施。新技术的验证材料可靠，对节约投资和工期的保证措施得力、具体、严谨。对采用新技术可能产生的风险预见充分，对新技术的实施有安全生产的可靠方案。</w:t>
      </w:r>
    </w:p>
    <w:p w14:paraId="7BA24E90">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良(1.5分):针对项目实际，提出采用新技术的具体措施。新技术的验证材料可靠，对节约投资和工期有保证措施。对采用新技术可能产生的风险有一定的预见。</w:t>
      </w:r>
    </w:p>
    <w:p w14:paraId="589349E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中(1分):有新技术措施，但验证材料不充分，对节约投资和工期可能有一定收益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对采用新技术可能产生的风险预见不足。</w:t>
      </w:r>
    </w:p>
    <w:p w14:paraId="13152701">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差(0分):采用的新技术针对性不强或验证材料不可靠，对节约投资和工期没有具体</w:t>
      </w:r>
    </w:p>
    <w:p w14:paraId="036F2B62">
      <w:pPr>
        <w:keepNext w:val="0"/>
        <w:keepLines w:val="0"/>
        <w:pageBreakBefore w:val="0"/>
        <w:widowControl w:val="0"/>
        <w:numPr>
          <w:ilvl w:val="-1"/>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收益。</w:t>
      </w:r>
    </w:p>
    <w:p w14:paraId="651FF3F3">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注：供应商未提供上述“技术分”某方案内容的，该方案项不得分。</w:t>
      </w:r>
    </w:p>
    <w:p w14:paraId="06F55B85">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3.履约能力分…………………………………………………………………满分</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分</w:t>
      </w:r>
    </w:p>
    <w:p w14:paraId="04B6778E">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磋商供应商自供应商2022年1月1日以来具有类似业绩相关证明材料，每提供1份完整业绩得</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分，最高得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p w14:paraId="78970C3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评分依据：提供中标通知书(或成交通知书)、或合同原件扫描件关键页作为证明材料。</w:t>
      </w:r>
    </w:p>
    <w:p w14:paraId="53A2A425">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2" w:firstLineChars="200"/>
        <w:textAlignment w:val="auto"/>
        <w:rPr>
          <w:color w:val="auto"/>
        </w:rPr>
      </w:pPr>
      <w:r>
        <w:rPr>
          <w:rFonts w:hint="eastAsia" w:ascii="宋体" w:hAnsi="宋体" w:eastAsia="宋体" w:cs="宋体"/>
          <w:b/>
          <w:bCs/>
          <w:color w:val="auto"/>
          <w:sz w:val="24"/>
          <w:szCs w:val="24"/>
        </w:rPr>
        <w:t>4.综合得分=1+2+3</w:t>
      </w:r>
    </w:p>
    <w:p w14:paraId="217FF217">
      <w:pPr>
        <w:pStyle w:val="2"/>
        <w:ind w:left="0"/>
        <w:jc w:val="center"/>
        <w:rPr>
          <w:color w:val="auto"/>
          <w:w w:val="95"/>
          <w:sz w:val="30"/>
          <w:szCs w:val="30"/>
        </w:rPr>
      </w:pPr>
    </w:p>
    <w:p w14:paraId="44771D3E">
      <w:pPr>
        <w:pStyle w:val="2"/>
        <w:ind w:left="0"/>
        <w:jc w:val="center"/>
        <w:rPr>
          <w:color w:val="auto"/>
          <w:w w:val="95"/>
          <w:sz w:val="30"/>
          <w:szCs w:val="30"/>
        </w:rPr>
      </w:pPr>
    </w:p>
    <w:p w14:paraId="28A9B8E7">
      <w:pPr>
        <w:pStyle w:val="2"/>
        <w:ind w:left="0"/>
        <w:jc w:val="center"/>
        <w:rPr>
          <w:color w:val="auto"/>
          <w:w w:val="95"/>
          <w:sz w:val="30"/>
          <w:szCs w:val="30"/>
        </w:rPr>
      </w:pPr>
    </w:p>
    <w:p w14:paraId="16138004">
      <w:pPr>
        <w:rPr>
          <w:color w:val="auto"/>
          <w:w w:val="95"/>
          <w:sz w:val="30"/>
          <w:szCs w:val="30"/>
        </w:rPr>
      </w:pPr>
    </w:p>
    <w:p w14:paraId="2700086E">
      <w:pPr>
        <w:rPr>
          <w:color w:val="auto"/>
          <w:w w:val="95"/>
          <w:sz w:val="30"/>
          <w:szCs w:val="30"/>
        </w:rPr>
      </w:pPr>
    </w:p>
    <w:p w14:paraId="5D798CAD">
      <w:pPr>
        <w:rPr>
          <w:color w:val="auto"/>
          <w:w w:val="95"/>
          <w:sz w:val="30"/>
          <w:szCs w:val="30"/>
        </w:rPr>
      </w:pPr>
    </w:p>
    <w:p w14:paraId="4943F37C">
      <w:pPr>
        <w:rPr>
          <w:color w:val="auto"/>
          <w:w w:val="95"/>
          <w:sz w:val="30"/>
          <w:szCs w:val="30"/>
        </w:rPr>
      </w:pPr>
    </w:p>
    <w:p w14:paraId="51FDC8D4">
      <w:pPr>
        <w:rPr>
          <w:color w:val="auto"/>
          <w:w w:val="95"/>
          <w:sz w:val="30"/>
          <w:szCs w:val="30"/>
        </w:rPr>
      </w:pPr>
    </w:p>
    <w:p w14:paraId="2800B547">
      <w:pPr>
        <w:rPr>
          <w:color w:val="auto"/>
          <w:w w:val="95"/>
          <w:sz w:val="30"/>
          <w:szCs w:val="30"/>
        </w:rPr>
      </w:pPr>
    </w:p>
    <w:p w14:paraId="2C3EB5C4">
      <w:pPr>
        <w:rPr>
          <w:color w:val="auto"/>
          <w:w w:val="95"/>
          <w:sz w:val="30"/>
          <w:szCs w:val="30"/>
        </w:rPr>
      </w:pPr>
    </w:p>
    <w:p w14:paraId="0D146C49">
      <w:pPr>
        <w:rPr>
          <w:color w:val="auto"/>
          <w:w w:val="95"/>
          <w:sz w:val="30"/>
          <w:szCs w:val="30"/>
        </w:rPr>
      </w:pPr>
    </w:p>
    <w:p w14:paraId="5616C8C1">
      <w:pPr>
        <w:rPr>
          <w:color w:val="auto"/>
          <w:w w:val="95"/>
          <w:sz w:val="30"/>
          <w:szCs w:val="30"/>
        </w:rPr>
      </w:pPr>
    </w:p>
    <w:p w14:paraId="0499A876">
      <w:pPr>
        <w:rPr>
          <w:color w:val="auto"/>
          <w:w w:val="95"/>
          <w:sz w:val="30"/>
          <w:szCs w:val="30"/>
        </w:rPr>
      </w:pPr>
    </w:p>
    <w:p w14:paraId="1227468B">
      <w:pPr>
        <w:rPr>
          <w:color w:val="auto"/>
          <w:w w:val="95"/>
          <w:sz w:val="30"/>
          <w:szCs w:val="30"/>
        </w:rPr>
      </w:pPr>
    </w:p>
    <w:p w14:paraId="566B1747">
      <w:pPr>
        <w:pStyle w:val="2"/>
        <w:jc w:val="center"/>
        <w:rPr>
          <w:rFonts w:hint="eastAsia"/>
          <w:color w:val="auto"/>
          <w:sz w:val="32"/>
          <w:szCs w:val="32"/>
        </w:rPr>
      </w:pPr>
      <w:r>
        <w:rPr>
          <w:rFonts w:hint="eastAsia"/>
          <w:color w:val="auto"/>
          <w:sz w:val="32"/>
          <w:szCs w:val="32"/>
          <w:lang w:val="en-US" w:eastAsia="zh-CN"/>
        </w:rPr>
        <w:t xml:space="preserve">第三章  </w:t>
      </w:r>
      <w:r>
        <w:rPr>
          <w:rFonts w:hint="eastAsia"/>
          <w:color w:val="auto"/>
          <w:sz w:val="32"/>
          <w:szCs w:val="32"/>
        </w:rPr>
        <w:t>合同条款</w:t>
      </w:r>
    </w:p>
    <w:p w14:paraId="4619DC79">
      <w:pPr>
        <w:pStyle w:val="8"/>
        <w:spacing w:line="247" w:lineRule="auto"/>
      </w:pPr>
    </w:p>
    <w:p w14:paraId="39324416">
      <w:pPr>
        <w:pStyle w:val="8"/>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sz w:val="24"/>
          <w:szCs w:val="24"/>
        </w:rPr>
      </w:pPr>
    </w:p>
    <w:p w14:paraId="2CE92382">
      <w:pPr>
        <w:keepNext w:val="0"/>
        <w:keepLines w:val="0"/>
        <w:pageBreakBefore w:val="0"/>
        <w:widowControl w:val="0"/>
        <w:kinsoku/>
        <w:wordWrap/>
        <w:overflowPunct/>
        <w:topLinePunct w:val="0"/>
        <w:autoSpaceDE/>
        <w:autoSpaceDN/>
        <w:bidi w:val="0"/>
        <w:adjustRightInd/>
        <w:snapToGrid/>
        <w:spacing w:before="78" w:line="440" w:lineRule="atLeast"/>
        <w:ind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本工程的施工合同通用条款按国家工商行政管理局和建设部颁布的：《建设工程施工合同</w:t>
      </w:r>
      <w:r>
        <w:rPr>
          <w:rFonts w:hint="eastAsia" w:ascii="宋体" w:hAnsi="宋体" w:eastAsia="宋体" w:cs="宋体"/>
          <w:spacing w:val="-3"/>
          <w:sz w:val="24"/>
          <w:szCs w:val="24"/>
        </w:rPr>
        <w:t>(示</w:t>
      </w:r>
      <w:r>
        <w:rPr>
          <w:rFonts w:hint="eastAsia" w:ascii="宋体" w:hAnsi="宋体" w:eastAsia="宋体" w:cs="宋体"/>
          <w:spacing w:val="1"/>
          <w:sz w:val="24"/>
          <w:szCs w:val="24"/>
        </w:rPr>
        <w:t>范文本)》(</w:t>
      </w:r>
      <w:r>
        <w:rPr>
          <w:rFonts w:hint="eastAsia" w:ascii="宋体" w:hAnsi="宋体" w:eastAsia="宋体" w:cs="宋体"/>
          <w:sz w:val="24"/>
          <w:szCs w:val="24"/>
        </w:rPr>
        <w:t>GF</w:t>
      </w:r>
      <w:r>
        <w:rPr>
          <w:rFonts w:hint="eastAsia" w:ascii="宋体" w:hAnsi="宋体" w:eastAsia="宋体" w:cs="宋体"/>
          <w:spacing w:val="1"/>
          <w:sz w:val="24"/>
          <w:szCs w:val="24"/>
        </w:rPr>
        <w:t>-2017-0201)通用条款执行。</w:t>
      </w:r>
    </w:p>
    <w:p w14:paraId="260F9CCE">
      <w:pPr>
        <w:pStyle w:val="11"/>
        <w:ind w:left="1260"/>
        <w:rPr>
          <w:color w:val="auto"/>
          <w:w w:val="95"/>
          <w:sz w:val="30"/>
          <w:szCs w:val="30"/>
        </w:rPr>
      </w:pPr>
    </w:p>
    <w:p w14:paraId="592D3866">
      <w:pPr>
        <w:rPr>
          <w:color w:val="auto"/>
        </w:rPr>
      </w:pPr>
    </w:p>
    <w:p w14:paraId="36D99874">
      <w:pPr>
        <w:pStyle w:val="11"/>
        <w:ind w:left="1260"/>
        <w:rPr>
          <w:color w:val="auto"/>
        </w:rPr>
      </w:pPr>
    </w:p>
    <w:p w14:paraId="54BA71CE">
      <w:pPr>
        <w:pStyle w:val="2"/>
        <w:jc w:val="center"/>
        <w:rPr>
          <w:color w:val="auto"/>
          <w:sz w:val="30"/>
          <w:szCs w:val="30"/>
        </w:rPr>
      </w:pPr>
      <w:r>
        <w:rPr>
          <w:rFonts w:hint="eastAsia"/>
          <w:color w:val="auto"/>
          <w:sz w:val="32"/>
          <w:szCs w:val="32"/>
        </w:rPr>
        <w:fldChar w:fldCharType="begin"/>
      </w:r>
      <w:r>
        <w:rPr>
          <w:rFonts w:hint="eastAsia"/>
          <w:color w:val="auto"/>
          <w:sz w:val="32"/>
          <w:szCs w:val="32"/>
        </w:rPr>
        <w:instrText xml:space="preserve"> HYPERLINK \l "_Toc478389008" </w:instrText>
      </w:r>
      <w:r>
        <w:rPr>
          <w:rFonts w:hint="eastAsia"/>
          <w:color w:val="auto"/>
          <w:sz w:val="32"/>
          <w:szCs w:val="32"/>
        </w:rPr>
        <w:fldChar w:fldCharType="separate"/>
      </w:r>
      <w:r>
        <w:rPr>
          <w:rFonts w:hint="eastAsia"/>
          <w:color w:val="auto"/>
          <w:sz w:val="32"/>
          <w:szCs w:val="32"/>
        </w:rPr>
        <w:t>合同主要条款</w:t>
      </w:r>
      <w:r>
        <w:rPr>
          <w:rFonts w:hint="eastAsia"/>
          <w:color w:val="auto"/>
          <w:sz w:val="32"/>
          <w:szCs w:val="32"/>
        </w:rPr>
        <w:fldChar w:fldCharType="end"/>
      </w:r>
    </w:p>
    <w:p w14:paraId="0FACD99C">
      <w:pPr>
        <w:snapToGrid w:val="0"/>
        <w:spacing w:line="440" w:lineRule="exact"/>
        <w:rPr>
          <w:rFonts w:asciiTheme="minorEastAsia" w:hAnsiTheme="minorEastAsia" w:eastAsiaTheme="minorEastAsia" w:cstheme="minorEastAsia"/>
          <w:color w:val="auto"/>
          <w:sz w:val="24"/>
        </w:rPr>
      </w:pPr>
    </w:p>
    <w:p w14:paraId="73EEB9B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1.履约担保：</w:t>
      </w:r>
    </w:p>
    <w:p w14:paraId="2298335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按合同价款的3%在第一次转账支付工程进度款时扣除，项目结算完成后无息退返</w:t>
      </w:r>
      <w:r>
        <w:rPr>
          <w:rFonts w:hint="eastAsia" w:asciiTheme="minorEastAsia" w:hAnsiTheme="minorEastAsia" w:eastAsiaTheme="minorEastAsia" w:cstheme="minorEastAsia"/>
          <w:color w:val="auto"/>
          <w:sz w:val="24"/>
          <w:szCs w:val="24"/>
        </w:rPr>
        <w:t>。</w:t>
      </w:r>
    </w:p>
    <w:p w14:paraId="75FAABB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2.</w:t>
      </w:r>
      <w:r>
        <w:rPr>
          <w:rFonts w:hint="eastAsia" w:asciiTheme="minorEastAsia" w:hAnsiTheme="minorEastAsia" w:eastAsiaTheme="minorEastAsia" w:cstheme="minorEastAsia"/>
          <w:color w:val="auto"/>
          <w:sz w:val="24"/>
          <w:szCs w:val="24"/>
          <w:lang w:val="en-US" w:eastAsia="zh-CN"/>
        </w:rPr>
        <w:t>安全风险抵押金：</w:t>
      </w:r>
    </w:p>
    <w:p w14:paraId="4EE979BD">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u w:val="single"/>
        </w:rPr>
        <w:t>按合同价款的2%在第一次转账支付工程进度款时扣除，项目施工竣工验收合格后无息退返</w:t>
      </w:r>
    </w:p>
    <w:p w14:paraId="5C28E5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3.</w:t>
      </w:r>
      <w:r>
        <w:rPr>
          <w:rFonts w:hint="eastAsia" w:asciiTheme="minorEastAsia" w:hAnsiTheme="minorEastAsia" w:eastAsiaTheme="minorEastAsia" w:cstheme="minorEastAsia"/>
          <w:color w:val="auto"/>
          <w:sz w:val="24"/>
          <w:szCs w:val="24"/>
          <w:lang w:val="en-US" w:eastAsia="zh-CN"/>
        </w:rPr>
        <w:t>合同价格、和误差修正：</w:t>
      </w:r>
    </w:p>
    <w:p w14:paraId="6A1E8B61">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kern w:val="0"/>
          <w:sz w:val="24"/>
          <w:szCs w:val="24"/>
          <w:u w:val="single"/>
          <w:lang w:eastAsia="zh-CN"/>
        </w:rPr>
      </w:pPr>
      <w:r>
        <w:rPr>
          <w:rFonts w:hint="eastAsia" w:asciiTheme="minorEastAsia" w:hAnsiTheme="minorEastAsia" w:eastAsiaTheme="minorEastAsia" w:cstheme="minorEastAsia"/>
          <w:color w:val="auto"/>
          <w:sz w:val="24"/>
          <w:szCs w:val="24"/>
          <w:u w:val="single"/>
        </w:rPr>
        <w:t>合同价格形式：本项目采用单价合同形式，合同价款采用固定单价，总价可调方式确定允许调整合同价格的工程量偏差范围：</w:t>
      </w:r>
      <w:r>
        <w:rPr>
          <w:rFonts w:hint="eastAsia" w:asciiTheme="minorEastAsia" w:hAnsiTheme="minorEastAsia" w:eastAsiaTheme="minorEastAsia" w:cstheme="minorEastAsia"/>
          <w:color w:val="auto"/>
          <w:sz w:val="24"/>
          <w:szCs w:val="24"/>
          <w:highlight w:val="none"/>
          <w:u w:val="single"/>
        </w:rPr>
        <w:t>10%</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kern w:val="0"/>
          <w:sz w:val="24"/>
          <w:szCs w:val="24"/>
          <w:u w:val="single"/>
        </w:rPr>
        <w:t>市场价格波动</w:t>
      </w:r>
      <w:r>
        <w:rPr>
          <w:rFonts w:hint="eastAsia" w:asciiTheme="minorEastAsia" w:hAnsiTheme="minorEastAsia" w:eastAsiaTheme="minorEastAsia" w:cstheme="minorEastAsia"/>
          <w:color w:val="auto"/>
          <w:kern w:val="0"/>
          <w:sz w:val="24"/>
          <w:szCs w:val="24"/>
          <w:u w:val="single"/>
          <w:lang w:val="en-US" w:eastAsia="zh-CN"/>
        </w:rPr>
        <w:t>不</w:t>
      </w:r>
      <w:r>
        <w:rPr>
          <w:rFonts w:hint="eastAsia" w:asciiTheme="minorEastAsia" w:hAnsiTheme="minorEastAsia" w:eastAsiaTheme="minorEastAsia" w:cstheme="minorEastAsia"/>
          <w:color w:val="auto"/>
          <w:kern w:val="0"/>
          <w:sz w:val="24"/>
          <w:szCs w:val="24"/>
          <w:u w:val="single"/>
        </w:rPr>
        <w:t>调整合同价格</w:t>
      </w:r>
      <w:r>
        <w:rPr>
          <w:rFonts w:hint="eastAsia" w:asciiTheme="minorEastAsia" w:hAnsiTheme="minorEastAsia" w:eastAsiaTheme="minorEastAsia" w:cstheme="minorEastAsia"/>
          <w:color w:val="auto"/>
          <w:kern w:val="0"/>
          <w:sz w:val="24"/>
          <w:szCs w:val="24"/>
          <w:u w:val="single"/>
          <w:lang w:eastAsia="zh-CN"/>
        </w:rPr>
        <w:t>。</w:t>
      </w:r>
    </w:p>
    <w:p w14:paraId="40FD5687">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bidi="ar-SA"/>
        </w:rPr>
        <w:t>4.</w:t>
      </w:r>
      <w:r>
        <w:rPr>
          <w:rFonts w:hint="eastAsia" w:asciiTheme="minorEastAsia" w:hAnsiTheme="minorEastAsia" w:eastAsiaTheme="minorEastAsia" w:cstheme="minorEastAsia"/>
          <w:color w:val="auto"/>
          <w:kern w:val="0"/>
          <w:sz w:val="24"/>
          <w:szCs w:val="24"/>
          <w:lang w:val="en-US" w:eastAsia="zh-CN"/>
        </w:rPr>
        <w:t>工程款拨付：</w:t>
      </w:r>
    </w:p>
    <w:p w14:paraId="34DD5D5B">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jc w:val="left"/>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u w:val="single"/>
        </w:rPr>
        <w:t>本项目工程款为合同价款的20%，双方完成《施工合同》签订，</w:t>
      </w:r>
      <w:r>
        <w:rPr>
          <w:rFonts w:hint="eastAsia" w:asciiTheme="minorEastAsia" w:hAnsiTheme="minorEastAsia" w:eastAsiaTheme="minorEastAsia" w:cstheme="minorEastAsia"/>
          <w:color w:val="auto"/>
          <w:sz w:val="24"/>
          <w:szCs w:val="24"/>
          <w:u w:val="single"/>
          <w:lang w:val="en-US" w:eastAsia="zh-CN"/>
        </w:rPr>
        <w:t>甲方签发《开工令》，</w:t>
      </w:r>
      <w:r>
        <w:rPr>
          <w:rFonts w:hint="eastAsia" w:asciiTheme="minorEastAsia" w:hAnsiTheme="minorEastAsia" w:eastAsiaTheme="minorEastAsia" w:cstheme="minorEastAsia"/>
          <w:color w:val="auto"/>
          <w:sz w:val="24"/>
          <w:szCs w:val="24"/>
          <w:u w:val="single"/>
        </w:rPr>
        <w:t>承包人进场并向发包人提交请款申请获批后</w:t>
      </w:r>
      <w:r>
        <w:rPr>
          <w:rFonts w:hint="eastAsia" w:asciiTheme="minorEastAsia" w:hAnsiTheme="minorEastAsia" w:cstheme="minorEastAsia"/>
          <w:color w:val="auto"/>
          <w:sz w:val="24"/>
          <w:szCs w:val="24"/>
          <w:u w:val="single"/>
          <w:lang w:val="en-US" w:eastAsia="zh-CN"/>
        </w:rPr>
        <w:t>30</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cstheme="minorEastAsia"/>
          <w:color w:val="auto"/>
          <w:sz w:val="24"/>
          <w:szCs w:val="24"/>
          <w:u w:val="single"/>
          <w:lang w:val="en-US" w:eastAsia="zh-CN"/>
        </w:rPr>
        <w:t>后</w:t>
      </w:r>
      <w:r>
        <w:rPr>
          <w:rFonts w:hint="eastAsia" w:asciiTheme="minorEastAsia" w:hAnsiTheme="minorEastAsia" w:eastAsiaTheme="minorEastAsia" w:cstheme="minorEastAsia"/>
          <w:color w:val="auto"/>
          <w:sz w:val="24"/>
          <w:szCs w:val="24"/>
          <w:u w:val="single"/>
        </w:rPr>
        <w:t>支付，工程完工验收合格（附经业主审定认可的完工工程量清单），按规定程序付至乙方75%的成交工程款；经审计部门审核确认最终造价后，工程款付至工程审核造价的95%；余工程审核造价金额的5%作为质保金于质保期满后</w:t>
      </w:r>
      <w:r>
        <w:rPr>
          <w:rFonts w:hint="eastAsia" w:asciiTheme="minorEastAsia" w:hAnsiTheme="minorEastAsia" w:cstheme="minorEastAsia"/>
          <w:color w:val="auto"/>
          <w:sz w:val="24"/>
          <w:szCs w:val="24"/>
          <w:u w:val="single"/>
          <w:lang w:val="en-US" w:eastAsia="zh-CN"/>
        </w:rPr>
        <w:t>提交请款申请获审批后30天后</w:t>
      </w:r>
      <w:r>
        <w:rPr>
          <w:rFonts w:hint="eastAsia" w:asciiTheme="minorEastAsia" w:hAnsiTheme="minorEastAsia" w:eastAsiaTheme="minorEastAsia" w:cstheme="minorEastAsia"/>
          <w:color w:val="auto"/>
          <w:sz w:val="24"/>
          <w:szCs w:val="24"/>
          <w:u w:val="single"/>
        </w:rPr>
        <w:t>付清（无息）。每次付款前，承包人需向发包人提供等额有效税务发票。（各阶段进度款均需先扣除暂列金）</w:t>
      </w:r>
    </w:p>
    <w:p w14:paraId="5E4D62FB">
      <w:pPr>
        <w:keepNext w:val="0"/>
        <w:keepLines w:val="0"/>
        <w:pageBreakBefore w:val="0"/>
        <w:widowControl w:val="0"/>
        <w:tabs>
          <w:tab w:val="left" w:pos="8640"/>
        </w:tabs>
        <w:kinsoku/>
        <w:wordWrap/>
        <w:overflowPunct/>
        <w:topLinePunct w:val="0"/>
        <w:autoSpaceDE/>
        <w:autoSpaceDN/>
        <w:bidi w:val="0"/>
        <w:adjustRightInd/>
        <w:spacing w:line="440" w:lineRule="exact"/>
        <w:ind w:right="45" w:firstLine="480" w:firstLineChars="200"/>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single"/>
          <w:lang w:val="en-US" w:eastAsia="zh-CN"/>
        </w:rPr>
        <w:t>承包方必须及时提交变更和签证资料给发包方审定，最迟在项目竣工验收前完成审核签定，配合发包方完成变更签证手续和流程，否则，该签证变更在结算中发包方将不予确认。</w:t>
      </w:r>
    </w:p>
    <w:p w14:paraId="77884313">
      <w:pPr>
        <w:keepNext w:val="0"/>
        <w:keepLines w:val="0"/>
        <w:pageBreakBefore w:val="0"/>
        <w:widowControl w:val="0"/>
        <w:tabs>
          <w:tab w:val="left" w:pos="8640"/>
        </w:tabs>
        <w:kinsoku/>
        <w:wordWrap/>
        <w:overflowPunct/>
        <w:topLinePunct w:val="0"/>
        <w:autoSpaceDE/>
        <w:autoSpaceDN/>
        <w:bidi w:val="0"/>
        <w:adjustRightInd/>
        <w:spacing w:line="440" w:lineRule="exact"/>
        <w:ind w:right="45" w:firstLine="480" w:firstLineChars="200"/>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single"/>
          <w:lang w:val="en-US" w:eastAsia="zh-CN"/>
        </w:rPr>
        <w:t>承包人提交竣工付款申请单的期限：经审定工程竣工结算并由承包人提出申请后28天内。</w:t>
      </w:r>
    </w:p>
    <w:p w14:paraId="631B4A2F">
      <w:pPr>
        <w:keepNext w:val="0"/>
        <w:keepLines w:val="0"/>
        <w:pageBreakBefore w:val="0"/>
        <w:widowControl w:val="0"/>
        <w:tabs>
          <w:tab w:val="left" w:pos="8640"/>
        </w:tabs>
        <w:kinsoku/>
        <w:wordWrap/>
        <w:overflowPunct/>
        <w:topLinePunct w:val="0"/>
        <w:autoSpaceDE/>
        <w:autoSpaceDN/>
        <w:bidi w:val="0"/>
        <w:adjustRightInd/>
        <w:spacing w:line="440" w:lineRule="exact"/>
        <w:ind w:right="45" w:firstLine="480" w:firstLineChars="200"/>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single"/>
          <w:lang w:val="en-US" w:eastAsia="zh-CN"/>
        </w:rPr>
        <w:t xml:space="preserve">竣工付款申请单应包括的内容：竣工结算由承包人提交相关结算资料（主要包括合同、工程量计算书、结算书、变更设计通知单、签证单、竣工图）齐全后经监理初审、发包人审定后，方可办理工程结算或竣工决算，最终结算以审计部门的审计结果为准。工程款按最终审定的结算造价支付至95％，预留的5％的质保金。 </w:t>
      </w:r>
    </w:p>
    <w:p w14:paraId="0FE554B1">
      <w:pPr>
        <w:keepNext w:val="0"/>
        <w:keepLines w:val="0"/>
        <w:pageBreakBefore w:val="0"/>
        <w:widowControl w:val="0"/>
        <w:tabs>
          <w:tab w:val="left" w:pos="8640"/>
        </w:tabs>
        <w:kinsoku/>
        <w:wordWrap/>
        <w:overflowPunct/>
        <w:topLinePunct w:val="0"/>
        <w:autoSpaceDE/>
        <w:autoSpaceDN/>
        <w:bidi w:val="0"/>
        <w:adjustRightInd/>
        <w:spacing w:line="440" w:lineRule="exact"/>
        <w:ind w:right="45" w:firstLine="480" w:firstLineChars="200"/>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single"/>
          <w:lang w:val="en-US" w:eastAsia="zh-CN"/>
        </w:rPr>
        <w:t>承包人未按本项约定的期限和内容提交竣工付款申请单或者未按审核部门要求提交修正后的竣工付款申请单，经发包人催促后14天内仍未提交或者没有明确答复的，发包人有权根据已有资料进行审查，审查确定的竣工结算合同总价和竣工付款金额视同是经承包人认可的工程竣工结算合同总价和竣工付款金额。承包人因特殊原因无法在28天内提交齐全资料的，应向发包方提出书面申请，写明原因，经发包方审核同意后，可延续一定时间，但最迟不得超过半年。</w:t>
      </w:r>
    </w:p>
    <w:p w14:paraId="3422DEDA">
      <w:pPr>
        <w:keepNext w:val="0"/>
        <w:keepLines w:val="0"/>
        <w:pageBreakBefore w:val="0"/>
        <w:widowControl w:val="0"/>
        <w:tabs>
          <w:tab w:val="left" w:pos="8640"/>
        </w:tabs>
        <w:kinsoku/>
        <w:wordWrap/>
        <w:overflowPunct/>
        <w:topLinePunct w:val="0"/>
        <w:autoSpaceDE/>
        <w:autoSpaceDN/>
        <w:bidi w:val="0"/>
        <w:adjustRightInd/>
        <w:spacing w:line="440" w:lineRule="exact"/>
        <w:ind w:right="45"/>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5.竣工验收、工程移交和质保：</w:t>
      </w:r>
    </w:p>
    <w:p w14:paraId="2567BD3B">
      <w:pPr>
        <w:keepNext w:val="0"/>
        <w:keepLines w:val="0"/>
        <w:pageBreakBefore w:val="0"/>
        <w:widowControl w:val="0"/>
        <w:tabs>
          <w:tab w:val="left" w:pos="8640"/>
        </w:tabs>
        <w:kinsoku/>
        <w:wordWrap/>
        <w:overflowPunct/>
        <w:topLinePunct w:val="0"/>
        <w:autoSpaceDE/>
        <w:autoSpaceDN/>
        <w:bidi w:val="0"/>
        <w:adjustRightInd/>
        <w:spacing w:line="440" w:lineRule="exact"/>
        <w:ind w:right="45" w:firstLine="480" w:firstLineChars="20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u w:val="single"/>
          <w:lang w:val="en-US" w:eastAsia="zh-CN"/>
        </w:rPr>
        <w:t>按</w:t>
      </w:r>
      <w:r>
        <w:rPr>
          <w:rFonts w:hint="eastAsia" w:asciiTheme="minorEastAsia" w:hAnsiTheme="minorEastAsia" w:eastAsiaTheme="minorEastAsia" w:cstheme="minorEastAsia"/>
          <w:color w:val="auto"/>
          <w:spacing w:val="8"/>
          <w:sz w:val="24"/>
          <w:szCs w:val="24"/>
          <w:u w:val="single"/>
          <w:shd w:val="clear" w:color="auto" w:fill="FFFFFF"/>
          <w:lang w:val="en-US" w:eastAsia="zh-CN"/>
        </w:rPr>
        <w:t>现行国家和地方性质量验收规范标准，由甲方组织工程竣工验收，验收合格后，签发项目工程验收合格证，承包人向甲方办理工程竣工移交，</w:t>
      </w:r>
      <w:r>
        <w:rPr>
          <w:rFonts w:hint="eastAsia" w:asciiTheme="minorEastAsia" w:hAnsiTheme="minorEastAsia" w:eastAsiaTheme="minorEastAsia" w:cstheme="minorEastAsia"/>
          <w:color w:val="auto"/>
          <w:sz w:val="24"/>
          <w:szCs w:val="24"/>
          <w:u w:val="single"/>
        </w:rPr>
        <w:t>承包人未按时移交工程的，违约金的计算方法为：每拖延一天工期支付给发包人最终结算总价的5‰/天的违约金，违约金最高限额为整个工程总价款的10%。</w:t>
      </w:r>
    </w:p>
    <w:p w14:paraId="795571AD">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根据《建设工程质量管理条例》及有关规定，工程的质量保修期如下：</w:t>
      </w:r>
    </w:p>
    <w:p w14:paraId="2D5B2928">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地基基础工程和主体结构工程为</w:t>
      </w:r>
      <w:r>
        <w:rPr>
          <w:rFonts w:hint="eastAsia" w:asciiTheme="minorEastAsia" w:hAnsiTheme="minorEastAsia" w:eastAsiaTheme="minorEastAsia" w:cstheme="minorEastAsia"/>
          <w:color w:val="auto"/>
          <w:sz w:val="24"/>
          <w:szCs w:val="24"/>
          <w:u w:val="single"/>
        </w:rPr>
        <w:t>设计文件规定的该工程合理使用年限</w:t>
      </w:r>
      <w:r>
        <w:rPr>
          <w:rFonts w:hint="eastAsia" w:asciiTheme="minorEastAsia" w:hAnsiTheme="minorEastAsia" w:eastAsiaTheme="minorEastAsia" w:cstheme="minorEastAsia"/>
          <w:color w:val="auto"/>
          <w:sz w:val="24"/>
          <w:szCs w:val="24"/>
        </w:rPr>
        <w:t>；</w:t>
      </w:r>
    </w:p>
    <w:p w14:paraId="47E88C0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屋面防水工程、有防水要求的卫生间、房间和外墙面的防渗漏为</w:t>
      </w:r>
      <w:r>
        <w:rPr>
          <w:rFonts w:hint="eastAsia" w:asciiTheme="minorEastAsia" w:hAnsiTheme="minorEastAsia" w:eastAsiaTheme="minorEastAsia" w:cstheme="minorEastAsia"/>
          <w:color w:val="auto"/>
          <w:sz w:val="24"/>
          <w:szCs w:val="24"/>
          <w:u w:val="single"/>
        </w:rPr>
        <w:t xml:space="preserve"> 五 </w:t>
      </w:r>
      <w:r>
        <w:rPr>
          <w:rFonts w:hint="eastAsia" w:asciiTheme="minorEastAsia" w:hAnsiTheme="minorEastAsia" w:eastAsiaTheme="minorEastAsia" w:cstheme="minorEastAsia"/>
          <w:color w:val="auto"/>
          <w:sz w:val="24"/>
          <w:szCs w:val="24"/>
        </w:rPr>
        <w:t>年；</w:t>
      </w:r>
    </w:p>
    <w:p w14:paraId="156B2319">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装修工程为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三</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p>
    <w:p w14:paraId="41838E66">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电气管线、给排水管道、设备安装工程为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三</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p>
    <w:p w14:paraId="7B24E302">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供热与供冷系统为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二</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个采暖期、供冷期；</w:t>
      </w:r>
    </w:p>
    <w:p w14:paraId="69AD5A0C">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住宅小区内的给排水设施、道路等配套工程为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三</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p>
    <w:p w14:paraId="6C16538A">
      <w:pPr>
        <w:keepNext w:val="0"/>
        <w:keepLines w:val="0"/>
        <w:pageBreakBefore w:val="0"/>
        <w:widowControl w:val="0"/>
        <w:tabs>
          <w:tab w:val="left" w:pos="8640"/>
        </w:tabs>
        <w:kinsoku/>
        <w:wordWrap/>
        <w:overflowPunct/>
        <w:topLinePunct w:val="0"/>
        <w:autoSpaceDE/>
        <w:autoSpaceDN/>
        <w:bidi w:val="0"/>
        <w:adjustRightInd/>
        <w:spacing w:line="440" w:lineRule="exact"/>
        <w:ind w:right="45" w:firstLine="480" w:firstLineChars="20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质量保修期自工程竣工验收合格之日起计算。</w:t>
      </w:r>
    </w:p>
    <w:p w14:paraId="5B4602D6">
      <w:pPr>
        <w:keepNext w:val="0"/>
        <w:keepLines w:val="0"/>
        <w:pageBreakBefore w:val="0"/>
        <w:widowControl w:val="0"/>
        <w:tabs>
          <w:tab w:val="left" w:pos="8640"/>
        </w:tabs>
        <w:kinsoku/>
        <w:wordWrap/>
        <w:overflowPunct/>
        <w:topLinePunct w:val="0"/>
        <w:autoSpaceDE/>
        <w:autoSpaceDN/>
        <w:bidi w:val="0"/>
        <w:adjustRightInd/>
        <w:spacing w:line="440" w:lineRule="exact"/>
        <w:ind w:right="45"/>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6.工程结算：</w:t>
      </w:r>
    </w:p>
    <w:p w14:paraId="176AFD32">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承包人提交</w:t>
      </w:r>
      <w:r>
        <w:rPr>
          <w:rFonts w:hint="eastAsia" w:asciiTheme="minorEastAsia" w:hAnsiTheme="minorEastAsia" w:eastAsiaTheme="minorEastAsia" w:cstheme="minorEastAsia"/>
          <w:color w:val="auto"/>
          <w:sz w:val="24"/>
          <w:szCs w:val="24"/>
          <w:lang w:val="en-US" w:eastAsia="zh-CN"/>
        </w:rPr>
        <w:t>工程结算审查资料</w:t>
      </w:r>
      <w:r>
        <w:rPr>
          <w:rFonts w:hint="eastAsia" w:asciiTheme="minorEastAsia" w:hAnsiTheme="minorEastAsia" w:eastAsiaTheme="minorEastAsia" w:cstheme="minorEastAsia"/>
          <w:color w:val="auto"/>
          <w:sz w:val="24"/>
          <w:szCs w:val="24"/>
        </w:rPr>
        <w:t>的期限：</w:t>
      </w:r>
      <w:r>
        <w:rPr>
          <w:rFonts w:hint="eastAsia" w:asciiTheme="minorEastAsia" w:hAnsiTheme="minorEastAsia" w:eastAsiaTheme="minorEastAsia" w:cstheme="minorEastAsia"/>
          <w:color w:val="auto"/>
          <w:sz w:val="24"/>
          <w:szCs w:val="24"/>
          <w:u w:val="single"/>
          <w:lang w:val="en-US" w:eastAsia="zh-CN"/>
        </w:rPr>
        <w:t>签发竣工验收合格证、工程移交甲方办理结束30</w:t>
      </w:r>
      <w:r>
        <w:rPr>
          <w:rFonts w:hint="eastAsia" w:asciiTheme="minorEastAsia" w:hAnsiTheme="minorEastAsia" w:eastAsiaTheme="minorEastAsia" w:cstheme="minorEastAsia"/>
          <w:color w:val="auto"/>
          <w:sz w:val="24"/>
          <w:szCs w:val="24"/>
          <w:u w:val="single"/>
        </w:rPr>
        <w:t>天内</w:t>
      </w:r>
      <w:r>
        <w:rPr>
          <w:rFonts w:hint="eastAsia" w:asciiTheme="minorEastAsia" w:hAnsiTheme="minorEastAsia" w:eastAsiaTheme="minorEastAsia" w:cstheme="minorEastAsia"/>
          <w:color w:val="auto"/>
          <w:sz w:val="24"/>
          <w:szCs w:val="24"/>
          <w:u w:val="single"/>
          <w:lang w:val="en-US" w:eastAsia="zh-CN"/>
        </w:rPr>
        <w:t>由承包人向发包方提交工程结算申请及结算资料</w:t>
      </w:r>
      <w:r>
        <w:rPr>
          <w:rFonts w:hint="eastAsia" w:asciiTheme="minorEastAsia" w:hAnsiTheme="minorEastAsia" w:eastAsiaTheme="minorEastAsia" w:cstheme="minorEastAsia"/>
          <w:color w:val="auto"/>
          <w:sz w:val="24"/>
          <w:szCs w:val="24"/>
          <w:u w:val="single"/>
        </w:rPr>
        <w:t>。</w:t>
      </w:r>
    </w:p>
    <w:p w14:paraId="0B2ECD5E">
      <w:pPr>
        <w:keepNext w:val="0"/>
        <w:keepLines w:val="0"/>
        <w:pageBreakBefore w:val="0"/>
        <w:widowControl w:val="0"/>
        <w:tabs>
          <w:tab w:val="left" w:pos="8640"/>
        </w:tabs>
        <w:kinsoku/>
        <w:wordWrap/>
        <w:overflowPunct/>
        <w:topLinePunct w:val="0"/>
        <w:autoSpaceDE/>
        <w:autoSpaceDN/>
        <w:bidi w:val="0"/>
        <w:adjustRightInd/>
        <w:spacing w:line="440" w:lineRule="exact"/>
        <w:ind w:right="45" w:firstLine="480" w:firstLineChars="200"/>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rPr>
        <w:t>竣工</w:t>
      </w:r>
      <w:r>
        <w:rPr>
          <w:rFonts w:hint="eastAsia" w:asciiTheme="minorEastAsia" w:hAnsiTheme="minorEastAsia" w:eastAsiaTheme="minorEastAsia" w:cstheme="minorEastAsia"/>
          <w:color w:val="auto"/>
          <w:sz w:val="24"/>
          <w:szCs w:val="24"/>
          <w:lang w:val="en-US" w:eastAsia="zh-CN"/>
        </w:rPr>
        <w:t>结算资料</w:t>
      </w:r>
      <w:r>
        <w:rPr>
          <w:rFonts w:hint="eastAsia" w:asciiTheme="minorEastAsia" w:hAnsiTheme="minorEastAsia" w:eastAsiaTheme="minorEastAsia" w:cstheme="minorEastAsia"/>
          <w:color w:val="auto"/>
          <w:sz w:val="24"/>
          <w:szCs w:val="24"/>
        </w:rPr>
        <w:t>应包括的内容：</w:t>
      </w:r>
      <w:r>
        <w:rPr>
          <w:rFonts w:hint="eastAsia" w:asciiTheme="minorEastAsia" w:hAnsiTheme="minorEastAsia" w:eastAsiaTheme="minorEastAsia" w:cstheme="minorEastAsia"/>
          <w:color w:val="auto"/>
          <w:sz w:val="24"/>
          <w:szCs w:val="24"/>
          <w:u w:val="single"/>
        </w:rPr>
        <w:t>主要包括合同、工程量计算书、结算书、变更设计通知单、签证单、竣工图）齐全后经监理初审、发包人审核后，必须经发包人审定后方可办理工程结算或竣工决算，最终结算以按审计部门的审计结果为准。</w:t>
      </w:r>
    </w:p>
    <w:p w14:paraId="3C5D38F5">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u w:val="single"/>
        </w:rPr>
        <w:t>承包人送审造价核减（增）率超过</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%的部分，由承包人支付超出部分评审费用，送审造价核减（增）率超过10%的工程造价评审费由承包人全额支付。承包人在发包人出具审核结果前，需足额支付应承担的评审费方可领取结算审核报告。</w:t>
      </w:r>
    </w:p>
    <w:p w14:paraId="7C658D38">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color w:val="auto"/>
          <w:sz w:val="30"/>
          <w:szCs w:val="30"/>
        </w:rPr>
      </w:pPr>
      <w:r>
        <w:rPr>
          <w:rFonts w:hint="eastAsia" w:asciiTheme="minorEastAsia" w:hAnsiTheme="minorEastAsia" w:eastAsiaTheme="minorEastAsia" w:cstheme="minorEastAsia"/>
          <w:color w:val="auto"/>
          <w:sz w:val="24"/>
          <w:szCs w:val="24"/>
          <w:u w:val="single"/>
        </w:rPr>
        <w:t>项目用的水电由发包人提供，费用由承包人承担，在结算时予以扣除。</w:t>
      </w:r>
    </w:p>
    <w:p w14:paraId="3888F2BA">
      <w:pPr>
        <w:rPr>
          <w:color w:val="auto"/>
        </w:rPr>
      </w:pPr>
    </w:p>
    <w:p w14:paraId="76FF7EE6">
      <w:pPr>
        <w:pStyle w:val="2"/>
        <w:jc w:val="center"/>
        <w:rPr>
          <w:color w:val="auto"/>
          <w:sz w:val="30"/>
          <w:szCs w:val="30"/>
        </w:rPr>
      </w:pPr>
      <w:r>
        <w:rPr>
          <w:rFonts w:hint="eastAsia"/>
          <w:color w:val="auto"/>
          <w:sz w:val="30"/>
          <w:szCs w:val="30"/>
        </w:rPr>
        <w:t>第四章  投标文件格式</w:t>
      </w:r>
    </w:p>
    <w:p w14:paraId="42B436B7">
      <w:pPr>
        <w:pStyle w:val="13"/>
        <w:spacing w:line="440" w:lineRule="exact"/>
        <w:ind w:firstLine="590" w:firstLineChars="196"/>
        <w:jc w:val="center"/>
        <w:rPr>
          <w:rFonts w:hAnsi="宋体" w:cs="宋体"/>
          <w:b/>
          <w:color w:val="auto"/>
          <w:sz w:val="30"/>
          <w:szCs w:val="30"/>
        </w:rPr>
      </w:pPr>
    </w:p>
    <w:p w14:paraId="16A3D962">
      <w:pPr>
        <w:pStyle w:val="13"/>
        <w:spacing w:line="440" w:lineRule="exact"/>
        <w:ind w:firstLine="590" w:firstLineChars="196"/>
        <w:jc w:val="center"/>
        <w:rPr>
          <w:rFonts w:hAnsi="宋体" w:cs="宋体"/>
          <w:b/>
          <w:color w:val="auto"/>
          <w:sz w:val="30"/>
          <w:szCs w:val="30"/>
        </w:rPr>
      </w:pPr>
      <w:r>
        <w:rPr>
          <w:rFonts w:hint="eastAsia" w:hAnsi="宋体" w:cs="宋体"/>
          <w:b/>
          <w:color w:val="auto"/>
          <w:sz w:val="30"/>
          <w:szCs w:val="30"/>
        </w:rPr>
        <w:t>（一）法人授权委托书（格式）</w:t>
      </w:r>
    </w:p>
    <w:p w14:paraId="26D74258">
      <w:pPr>
        <w:spacing w:line="440" w:lineRule="exact"/>
        <w:jc w:val="left"/>
        <w:rPr>
          <w:rFonts w:ascii="宋体" w:hAnsi="宋体" w:cs="宋体"/>
          <w:color w:val="auto"/>
          <w:sz w:val="20"/>
        </w:rPr>
      </w:pPr>
    </w:p>
    <w:p w14:paraId="2B18F739">
      <w:pPr>
        <w:spacing w:line="500" w:lineRule="exact"/>
        <w:jc w:val="lef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桂林市人民医院</w:t>
      </w:r>
    </w:p>
    <w:p w14:paraId="77D10398">
      <w:pPr>
        <w:spacing w:line="500" w:lineRule="exact"/>
        <w:ind w:firstLine="420"/>
        <w:jc w:val="left"/>
        <w:rPr>
          <w:rFonts w:ascii="宋体" w:hAnsi="宋体" w:cs="宋体"/>
          <w:color w:val="auto"/>
          <w:sz w:val="24"/>
        </w:rPr>
      </w:pPr>
      <w:r>
        <w:rPr>
          <w:rFonts w:hint="eastAsia" w:ascii="宋体" w:hAnsi="宋体" w:cs="宋体"/>
          <w:color w:val="auto"/>
          <w:sz w:val="24"/>
        </w:rPr>
        <w:t>我（姓名）系（供应商名称）的法定代表人（负责人），现授权委托本单位在职职工（姓名）以我方名义参加</w:t>
      </w:r>
      <w:r>
        <w:rPr>
          <w:rFonts w:hint="eastAsia" w:ascii="宋体" w:hAnsi="宋体" w:cs="宋体"/>
          <w:color w:val="auto"/>
          <w:sz w:val="24"/>
          <w:u w:val="single"/>
        </w:rPr>
        <w:t xml:space="preserve">      （项目名称及项目编号）        </w:t>
      </w:r>
      <w:r>
        <w:rPr>
          <w:rFonts w:hint="eastAsia" w:ascii="宋体" w:hAnsi="宋体" w:cs="宋体"/>
          <w:color w:val="auto"/>
          <w:sz w:val="24"/>
        </w:rPr>
        <w:t>项目的议价采购活动，并代表我方全权办理针对上述项目的具体事务和签署相关文件。</w:t>
      </w:r>
    </w:p>
    <w:p w14:paraId="2883DFC6">
      <w:pPr>
        <w:spacing w:line="500" w:lineRule="exact"/>
        <w:ind w:firstLine="420"/>
        <w:jc w:val="left"/>
        <w:rPr>
          <w:rFonts w:ascii="宋体" w:hAnsi="宋体" w:cs="宋体"/>
          <w:color w:val="auto"/>
          <w:sz w:val="24"/>
        </w:rPr>
      </w:pPr>
      <w:r>
        <w:rPr>
          <w:rFonts w:hint="eastAsia" w:ascii="宋体" w:hAnsi="宋体" w:cs="宋体"/>
          <w:color w:val="auto"/>
          <w:sz w:val="24"/>
        </w:rPr>
        <w:t>我方对被授权人的签字事项负全部责任。</w:t>
      </w:r>
    </w:p>
    <w:p w14:paraId="662C64A7">
      <w:pPr>
        <w:spacing w:line="500" w:lineRule="exact"/>
        <w:ind w:firstLine="420"/>
        <w:jc w:val="left"/>
        <w:rPr>
          <w:rFonts w:ascii="宋体" w:hAnsi="宋体" w:cs="宋体"/>
          <w:color w:val="auto"/>
          <w:sz w:val="24"/>
          <w:u w:val="single"/>
        </w:rPr>
      </w:pPr>
      <w:r>
        <w:rPr>
          <w:rFonts w:hint="eastAsia" w:ascii="宋体" w:hAnsi="宋体" w:cs="宋体"/>
          <w:color w:val="auto"/>
          <w:sz w:val="24"/>
        </w:rPr>
        <w:t>授权委托代理期限：从  年  月  日起至     年  月 日止。</w:t>
      </w:r>
    </w:p>
    <w:p w14:paraId="501E3D93">
      <w:pPr>
        <w:spacing w:line="440" w:lineRule="exact"/>
        <w:jc w:val="left"/>
        <w:rPr>
          <w:rFonts w:ascii="宋体" w:hAnsi="宋体" w:cs="宋体"/>
          <w:color w:val="auto"/>
          <w:sz w:val="24"/>
          <w:u w:val="single"/>
        </w:rPr>
      </w:pPr>
    </w:p>
    <w:p w14:paraId="332D0140">
      <w:pPr>
        <w:spacing w:line="440" w:lineRule="exact"/>
        <w:ind w:firstLine="420"/>
        <w:jc w:val="left"/>
        <w:rPr>
          <w:rFonts w:ascii="宋体" w:hAnsi="宋体" w:cs="宋体"/>
          <w:color w:val="auto"/>
          <w:sz w:val="24"/>
        </w:rPr>
      </w:pPr>
      <w:r>
        <w:rPr>
          <w:rFonts w:hint="eastAsia" w:ascii="宋体" w:hAnsi="宋体" w:cs="宋体"/>
          <w:color w:val="auto"/>
          <w:sz w:val="24"/>
        </w:rPr>
        <w:t xml:space="preserve">代理人无转委托权,特此委托。 </w:t>
      </w:r>
    </w:p>
    <w:p w14:paraId="6095CDB6">
      <w:pPr>
        <w:snapToGrid w:val="0"/>
        <w:spacing w:line="440" w:lineRule="exact"/>
        <w:ind w:firstLine="525"/>
        <w:jc w:val="left"/>
        <w:rPr>
          <w:rFonts w:ascii="宋体" w:hAnsi="宋体" w:cs="宋体"/>
          <w:color w:val="auto"/>
          <w:sz w:val="24"/>
        </w:rPr>
      </w:pPr>
    </w:p>
    <w:p w14:paraId="6E01BAAC">
      <w:pPr>
        <w:snapToGrid w:val="0"/>
        <w:spacing w:line="440" w:lineRule="exact"/>
        <w:ind w:firstLine="420"/>
        <w:jc w:val="left"/>
        <w:rPr>
          <w:rFonts w:ascii="宋体" w:hAnsi="宋体" w:cs="宋体"/>
          <w:color w:val="auto"/>
          <w:sz w:val="24"/>
        </w:rPr>
      </w:pPr>
      <w:r>
        <w:rPr>
          <w:rFonts w:hint="eastAsia" w:ascii="宋体" w:hAnsi="宋体" w:cs="宋体"/>
          <w:color w:val="auto"/>
          <w:sz w:val="24"/>
        </w:rPr>
        <w:t>我已在下面签字，以资证明。</w:t>
      </w:r>
    </w:p>
    <w:p w14:paraId="5363467A">
      <w:pPr>
        <w:snapToGrid w:val="0"/>
        <w:spacing w:line="440" w:lineRule="exact"/>
        <w:ind w:firstLine="420"/>
        <w:jc w:val="left"/>
        <w:rPr>
          <w:rFonts w:ascii="宋体" w:hAnsi="宋体" w:cs="宋体"/>
          <w:color w:val="auto"/>
          <w:sz w:val="24"/>
        </w:rPr>
      </w:pPr>
    </w:p>
    <w:p w14:paraId="2293A90A">
      <w:pPr>
        <w:snapToGrid w:val="0"/>
        <w:spacing w:line="440" w:lineRule="exact"/>
        <w:ind w:firstLine="420"/>
        <w:jc w:val="left"/>
        <w:rPr>
          <w:rFonts w:ascii="宋体" w:hAnsi="宋体" w:cs="宋体"/>
          <w:color w:val="auto"/>
          <w:sz w:val="24"/>
        </w:rPr>
      </w:pPr>
    </w:p>
    <w:p w14:paraId="15C89BA2">
      <w:pPr>
        <w:snapToGrid w:val="0"/>
        <w:spacing w:line="440" w:lineRule="exact"/>
        <w:ind w:firstLine="420"/>
        <w:jc w:val="left"/>
        <w:rPr>
          <w:rFonts w:ascii="宋体" w:hAnsi="宋体" w:cs="宋体"/>
          <w:color w:val="auto"/>
          <w:sz w:val="24"/>
          <w:u w:val="single"/>
        </w:rPr>
      </w:pPr>
      <w:r>
        <w:rPr>
          <w:rFonts w:hint="eastAsia" w:ascii="宋体" w:hAnsi="宋体" w:cs="宋体"/>
          <w:color w:val="auto"/>
          <w:sz w:val="24"/>
        </w:rPr>
        <w:t>供应商（公章）：</w:t>
      </w:r>
    </w:p>
    <w:p w14:paraId="4C0755C4">
      <w:pPr>
        <w:snapToGrid w:val="0"/>
        <w:spacing w:line="440" w:lineRule="exact"/>
        <w:ind w:firstLine="420"/>
        <w:jc w:val="left"/>
        <w:rPr>
          <w:rFonts w:ascii="宋体" w:hAnsi="宋体" w:cs="宋体"/>
          <w:color w:val="auto"/>
          <w:sz w:val="24"/>
        </w:rPr>
      </w:pPr>
    </w:p>
    <w:p w14:paraId="507217B8">
      <w:pPr>
        <w:snapToGrid w:val="0"/>
        <w:spacing w:line="440" w:lineRule="exact"/>
        <w:ind w:firstLine="420"/>
        <w:jc w:val="left"/>
        <w:rPr>
          <w:rFonts w:ascii="宋体" w:hAnsi="宋体" w:cs="宋体"/>
          <w:color w:val="auto"/>
          <w:sz w:val="24"/>
        </w:rPr>
      </w:pPr>
      <w:r>
        <w:rPr>
          <w:rFonts w:hint="eastAsia" w:ascii="宋体" w:hAnsi="宋体" w:cs="宋体"/>
          <w:color w:val="auto"/>
          <w:sz w:val="24"/>
        </w:rPr>
        <w:t xml:space="preserve">法定代表人（负责人）签字或盖章：  </w:t>
      </w:r>
    </w:p>
    <w:p w14:paraId="4404CDAD">
      <w:pPr>
        <w:snapToGrid w:val="0"/>
        <w:spacing w:line="440" w:lineRule="exact"/>
        <w:ind w:firstLine="480" w:firstLineChars="200"/>
        <w:jc w:val="left"/>
        <w:rPr>
          <w:rFonts w:ascii="宋体" w:hAnsi="宋体" w:cs="宋体"/>
          <w:color w:val="auto"/>
          <w:sz w:val="24"/>
        </w:rPr>
      </w:pPr>
    </w:p>
    <w:p w14:paraId="07534BE7">
      <w:pPr>
        <w:snapToGrid w:val="0"/>
        <w:spacing w:line="440" w:lineRule="exact"/>
        <w:ind w:firstLine="480" w:firstLineChars="200"/>
        <w:jc w:val="left"/>
        <w:rPr>
          <w:rFonts w:ascii="宋体" w:hAnsi="宋体" w:cs="宋体"/>
          <w:color w:val="auto"/>
          <w:sz w:val="24"/>
        </w:rPr>
      </w:pPr>
      <w:r>
        <w:rPr>
          <w:rFonts w:hint="eastAsia" w:ascii="宋体" w:hAnsi="宋体" w:cs="宋体"/>
          <w:color w:val="auto"/>
          <w:sz w:val="24"/>
        </w:rPr>
        <w:t>年  月  日</w:t>
      </w:r>
    </w:p>
    <w:p w14:paraId="074CAFDC">
      <w:pPr>
        <w:spacing w:line="400" w:lineRule="exact"/>
        <w:jc w:val="center"/>
        <w:rPr>
          <w:rFonts w:hint="eastAsia" w:ascii="宋体" w:hAnsi="宋体" w:cs="宋体"/>
          <w:b/>
          <w:kern w:val="0"/>
          <w:sz w:val="32"/>
          <w:szCs w:val="32"/>
        </w:rPr>
      </w:pPr>
      <w:r>
        <w:rPr>
          <w:rFonts w:hint="eastAsia" w:ascii="宋体" w:hAnsi="宋体" w:cs="宋体"/>
          <w:color w:val="auto"/>
          <w:sz w:val="24"/>
        </w:rPr>
        <w:br w:type="page"/>
      </w:r>
      <w:r>
        <w:rPr>
          <w:rFonts w:hint="eastAsia" w:ascii="宋体" w:hAnsi="宋体" w:eastAsia="宋体" w:cs="宋体"/>
          <w:bCs/>
          <w:color w:val="auto"/>
          <w:sz w:val="28"/>
          <w:szCs w:val="28"/>
        </w:rPr>
        <w:t>（二）</w:t>
      </w:r>
      <w:r>
        <w:rPr>
          <w:rFonts w:hint="eastAsia" w:ascii="宋体" w:hAnsi="宋体" w:cs="宋体"/>
          <w:b/>
          <w:kern w:val="0"/>
          <w:sz w:val="32"/>
          <w:szCs w:val="32"/>
        </w:rPr>
        <w:t>投标人参加政府采购活动前3年内在经营活动中没有重大违法记录的书面声明（格式）</w:t>
      </w:r>
    </w:p>
    <w:p w14:paraId="24033722">
      <w:pPr>
        <w:snapToGrid w:val="0"/>
        <w:spacing w:line="400" w:lineRule="exact"/>
        <w:rPr>
          <w:rFonts w:hint="eastAsia" w:ascii="宋体" w:hAnsi="宋体" w:cs="宋体"/>
          <w:kern w:val="0"/>
        </w:rPr>
      </w:pPr>
      <w:r>
        <w:rPr>
          <w:rFonts w:hint="eastAsia" w:ascii="宋体" w:hAnsi="宋体" w:cs="宋体"/>
          <w:b/>
          <w:kern w:val="0"/>
          <w:szCs w:val="21"/>
        </w:rPr>
        <w:t>致</w:t>
      </w:r>
      <w:r>
        <w:rPr>
          <w:rFonts w:hint="eastAsia" w:ascii="宋体" w:hAnsi="宋体" w:cs="宋体"/>
          <w:kern w:val="0"/>
          <w:szCs w:val="21"/>
        </w:rPr>
        <w:t>：桂林市人民医院</w:t>
      </w:r>
    </w:p>
    <w:p w14:paraId="2A66CD46">
      <w:pPr>
        <w:rPr>
          <w:rFonts w:hint="eastAsia" w:ascii="宋体" w:hAnsi="宋体" w:cs="宋体"/>
          <w:kern w:val="0"/>
        </w:rPr>
      </w:pPr>
    </w:p>
    <w:p w14:paraId="44DDB991">
      <w:pPr>
        <w:spacing w:line="400" w:lineRule="exact"/>
        <w:ind w:firstLine="420" w:firstLineChars="200"/>
        <w:rPr>
          <w:rFonts w:hint="eastAsia" w:ascii="宋体" w:hAnsi="宋体" w:cs="宋体"/>
          <w:kern w:val="0"/>
          <w:szCs w:val="20"/>
        </w:rPr>
      </w:pPr>
      <w:r>
        <w:rPr>
          <w:rFonts w:hint="eastAsia" w:ascii="宋体" w:hAnsi="宋体" w:cs="宋体"/>
          <w:kern w:val="0"/>
          <w:szCs w:val="20"/>
        </w:rPr>
        <w:t>我（公司）郑重声明，在参加本项目采购活动前3年内在经营活动中没有重大违法记录（重大违法记录是指投标人因违法经营受到刑事处罚或者责令停产停业、吊销许可证或者执照、较大数额罚款等行政处罚），未被列入失信被执行人、</w:t>
      </w:r>
      <w:r>
        <w:rPr>
          <w:rFonts w:hint="eastAsia" w:ascii="宋体" w:hAnsi="宋体" w:cs="宋体"/>
          <w:szCs w:val="21"/>
        </w:rPr>
        <w:t>重大税收违法失信主体</w:t>
      </w:r>
      <w:r>
        <w:rPr>
          <w:rFonts w:hint="eastAsia" w:ascii="宋体" w:hAnsi="宋体" w:cs="宋体"/>
          <w:kern w:val="0"/>
          <w:szCs w:val="20"/>
        </w:rPr>
        <w:t>，完全符合本项目招标文件规定的投标人资格条件，我方对此声明负全部法律责任。</w:t>
      </w:r>
    </w:p>
    <w:p w14:paraId="0924BFED">
      <w:pPr>
        <w:snapToGrid w:val="0"/>
        <w:spacing w:before="50" w:after="156" w:afterLines="50" w:line="360" w:lineRule="auto"/>
        <w:jc w:val="left"/>
        <w:rPr>
          <w:rFonts w:hint="eastAsia" w:ascii="宋体" w:hAnsi="宋体"/>
          <w:sz w:val="24"/>
        </w:rPr>
      </w:pPr>
    </w:p>
    <w:p w14:paraId="61E3AF2D">
      <w:pPr>
        <w:snapToGrid w:val="0"/>
        <w:spacing w:before="156" w:beforeLines="50"/>
        <w:ind w:left="4620" w:leftChars="2200" w:right="480"/>
        <w:rPr>
          <w:rFonts w:ascii="宋体" w:hAnsi="宋体"/>
          <w:szCs w:val="21"/>
          <w:u w:val="single"/>
        </w:rPr>
      </w:pPr>
      <w:r>
        <w:rPr>
          <w:rFonts w:hint="eastAsia" w:ascii="宋体" w:hAnsi="宋体"/>
          <w:sz w:val="24"/>
        </w:rPr>
        <w:t xml:space="preserve">                                         </w:t>
      </w:r>
      <w:r>
        <w:rPr>
          <w:rFonts w:hint="eastAsia"/>
        </w:rPr>
        <w:t>法定代表人签名</w:t>
      </w:r>
      <w:r>
        <w:rPr>
          <w:rFonts w:hint="eastAsia" w:ascii="宋体" w:hAnsi="宋体"/>
          <w:szCs w:val="21"/>
        </w:rPr>
        <w:t>：</w:t>
      </w:r>
      <w:r>
        <w:rPr>
          <w:rFonts w:hint="eastAsia" w:ascii="宋体" w:hAnsi="宋体"/>
          <w:szCs w:val="21"/>
          <w:u w:val="single"/>
        </w:rPr>
        <w:t xml:space="preserve">             </w:t>
      </w:r>
    </w:p>
    <w:p w14:paraId="76C44782">
      <w:pPr>
        <w:snapToGrid w:val="0"/>
        <w:spacing w:before="156" w:beforeLines="50"/>
        <w:ind w:left="3570" w:leftChars="1700" w:right="480" w:firstLine="1050" w:firstLineChars="500"/>
      </w:pPr>
      <w:r>
        <w:rPr>
          <w:rFonts w:hint="eastAsia"/>
        </w:rPr>
        <w:t>投标人（盖公章）：</w:t>
      </w:r>
      <w:r>
        <w:rPr>
          <w:rFonts w:hint="eastAsia"/>
          <w:u w:val="single"/>
        </w:rPr>
        <w:t xml:space="preserve">                 </w:t>
      </w:r>
    </w:p>
    <w:p w14:paraId="62F83139">
      <w:pPr>
        <w:snapToGrid w:val="0"/>
        <w:spacing w:before="156" w:beforeLines="50" w:after="50"/>
        <w:ind w:right="900" w:firstLine="4725" w:firstLineChars="2250"/>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0A73E0E">
      <w:pPr>
        <w:spacing w:line="400" w:lineRule="exact"/>
        <w:jc w:val="center"/>
        <w:rPr>
          <w:rFonts w:hint="eastAsia" w:ascii="宋体" w:hAnsi="宋体" w:cs="宋体"/>
          <w:b/>
          <w:sz w:val="30"/>
          <w:szCs w:val="30"/>
        </w:rPr>
      </w:pPr>
    </w:p>
    <w:p w14:paraId="2CCCFD97">
      <w:pPr>
        <w:spacing w:line="400" w:lineRule="exact"/>
        <w:jc w:val="center"/>
        <w:rPr>
          <w:rFonts w:hint="eastAsia" w:ascii="宋体" w:hAnsi="宋体" w:cs="宋体"/>
          <w:b/>
          <w:sz w:val="30"/>
          <w:szCs w:val="30"/>
        </w:rPr>
      </w:pPr>
    </w:p>
    <w:p w14:paraId="4CDCF603">
      <w:pPr>
        <w:spacing w:line="400" w:lineRule="exact"/>
        <w:jc w:val="center"/>
        <w:rPr>
          <w:rFonts w:hint="eastAsia" w:ascii="宋体" w:hAnsi="宋体" w:cs="宋体"/>
          <w:b/>
          <w:sz w:val="30"/>
          <w:szCs w:val="30"/>
        </w:rPr>
      </w:pPr>
    </w:p>
    <w:p w14:paraId="2DE3BD99">
      <w:pPr>
        <w:spacing w:line="400" w:lineRule="exact"/>
        <w:jc w:val="center"/>
        <w:rPr>
          <w:rFonts w:hint="eastAsia" w:ascii="宋体" w:hAnsi="宋体" w:cs="宋体"/>
          <w:b/>
          <w:sz w:val="30"/>
          <w:szCs w:val="30"/>
        </w:rPr>
      </w:pPr>
    </w:p>
    <w:p w14:paraId="431B163B">
      <w:pPr>
        <w:spacing w:line="400" w:lineRule="exact"/>
        <w:jc w:val="center"/>
        <w:rPr>
          <w:rFonts w:hint="eastAsia" w:ascii="宋体" w:hAnsi="宋体" w:cs="宋体"/>
          <w:b/>
          <w:sz w:val="30"/>
          <w:szCs w:val="30"/>
        </w:rPr>
      </w:pPr>
    </w:p>
    <w:p w14:paraId="48C3DCF9">
      <w:pPr>
        <w:spacing w:line="400" w:lineRule="exact"/>
        <w:jc w:val="center"/>
        <w:rPr>
          <w:rFonts w:hint="eastAsia" w:ascii="宋体" w:hAnsi="宋体" w:cs="宋体"/>
          <w:b/>
          <w:sz w:val="30"/>
          <w:szCs w:val="30"/>
        </w:rPr>
      </w:pPr>
    </w:p>
    <w:p w14:paraId="5B927FED">
      <w:pPr>
        <w:spacing w:line="400" w:lineRule="exact"/>
        <w:jc w:val="center"/>
        <w:rPr>
          <w:rFonts w:hint="eastAsia" w:ascii="宋体" w:hAnsi="宋体" w:cs="宋体"/>
          <w:b/>
          <w:sz w:val="30"/>
          <w:szCs w:val="30"/>
        </w:rPr>
      </w:pPr>
    </w:p>
    <w:p w14:paraId="6ACD09E0">
      <w:pPr>
        <w:spacing w:line="400" w:lineRule="exact"/>
        <w:jc w:val="center"/>
        <w:rPr>
          <w:rFonts w:hint="eastAsia" w:ascii="宋体" w:hAnsi="宋体" w:cs="宋体"/>
          <w:b/>
          <w:sz w:val="30"/>
          <w:szCs w:val="30"/>
        </w:rPr>
      </w:pPr>
    </w:p>
    <w:p w14:paraId="0B653970">
      <w:pPr>
        <w:spacing w:line="400" w:lineRule="exact"/>
        <w:jc w:val="center"/>
        <w:rPr>
          <w:rFonts w:hint="eastAsia" w:ascii="宋体" w:hAnsi="宋体" w:cs="宋体"/>
          <w:b/>
          <w:sz w:val="30"/>
          <w:szCs w:val="30"/>
        </w:rPr>
      </w:pPr>
    </w:p>
    <w:p w14:paraId="40D77C07">
      <w:pPr>
        <w:spacing w:line="400" w:lineRule="exact"/>
        <w:jc w:val="center"/>
        <w:rPr>
          <w:rFonts w:hint="eastAsia" w:ascii="宋体" w:hAnsi="宋体" w:cs="宋体"/>
          <w:b/>
          <w:sz w:val="30"/>
          <w:szCs w:val="30"/>
        </w:rPr>
      </w:pPr>
    </w:p>
    <w:p w14:paraId="7DA231E9">
      <w:pPr>
        <w:spacing w:line="400" w:lineRule="exact"/>
        <w:jc w:val="center"/>
        <w:rPr>
          <w:rFonts w:hint="eastAsia" w:ascii="宋体" w:hAnsi="宋体" w:cs="宋体"/>
          <w:b/>
          <w:sz w:val="30"/>
          <w:szCs w:val="30"/>
        </w:rPr>
      </w:pPr>
    </w:p>
    <w:p w14:paraId="7715E749">
      <w:pPr>
        <w:spacing w:line="400" w:lineRule="exact"/>
        <w:jc w:val="center"/>
        <w:rPr>
          <w:rFonts w:hint="eastAsia" w:ascii="宋体" w:hAnsi="宋体" w:cs="宋体"/>
          <w:b/>
          <w:sz w:val="30"/>
          <w:szCs w:val="30"/>
        </w:rPr>
      </w:pPr>
    </w:p>
    <w:p w14:paraId="530EA49D">
      <w:pPr>
        <w:spacing w:line="400" w:lineRule="exact"/>
        <w:jc w:val="center"/>
        <w:rPr>
          <w:rFonts w:hint="eastAsia" w:ascii="宋体" w:hAnsi="宋体" w:cs="宋体"/>
          <w:b/>
          <w:sz w:val="30"/>
          <w:szCs w:val="30"/>
        </w:rPr>
      </w:pPr>
    </w:p>
    <w:p w14:paraId="098E89C7">
      <w:pPr>
        <w:spacing w:line="400" w:lineRule="exact"/>
        <w:jc w:val="center"/>
        <w:rPr>
          <w:rFonts w:hint="eastAsia" w:ascii="宋体" w:hAnsi="宋体" w:cs="宋体"/>
          <w:b/>
          <w:sz w:val="30"/>
          <w:szCs w:val="30"/>
        </w:rPr>
      </w:pPr>
    </w:p>
    <w:p w14:paraId="23969998">
      <w:pPr>
        <w:spacing w:line="400" w:lineRule="exact"/>
        <w:jc w:val="center"/>
        <w:rPr>
          <w:rFonts w:hint="eastAsia" w:ascii="宋体" w:hAnsi="宋体" w:cs="宋体"/>
          <w:b/>
          <w:sz w:val="30"/>
          <w:szCs w:val="30"/>
        </w:rPr>
      </w:pPr>
    </w:p>
    <w:p w14:paraId="5206166B">
      <w:pPr>
        <w:spacing w:line="400" w:lineRule="exact"/>
        <w:jc w:val="center"/>
        <w:rPr>
          <w:rFonts w:hint="eastAsia" w:ascii="宋体" w:hAnsi="宋体" w:cs="宋体"/>
          <w:b/>
          <w:sz w:val="30"/>
          <w:szCs w:val="30"/>
        </w:rPr>
      </w:pPr>
    </w:p>
    <w:p w14:paraId="7D82C635">
      <w:pPr>
        <w:spacing w:line="400" w:lineRule="exact"/>
        <w:jc w:val="center"/>
        <w:rPr>
          <w:rFonts w:hint="eastAsia" w:ascii="宋体" w:hAnsi="宋体" w:cs="宋体"/>
          <w:b/>
          <w:sz w:val="30"/>
          <w:szCs w:val="30"/>
        </w:rPr>
      </w:pPr>
    </w:p>
    <w:p w14:paraId="18131DF5">
      <w:pPr>
        <w:spacing w:line="400" w:lineRule="exact"/>
        <w:jc w:val="center"/>
        <w:rPr>
          <w:rFonts w:hint="eastAsia" w:ascii="宋体" w:hAnsi="宋体" w:cs="宋体"/>
          <w:b/>
          <w:sz w:val="30"/>
          <w:szCs w:val="30"/>
        </w:rPr>
      </w:pPr>
    </w:p>
    <w:p w14:paraId="247D1593">
      <w:pPr>
        <w:pStyle w:val="3"/>
        <w:spacing w:line="400" w:lineRule="exact"/>
        <w:jc w:val="both"/>
        <w:rPr>
          <w:rFonts w:hint="eastAsia" w:ascii="宋体" w:hAnsi="宋体" w:eastAsia="宋体" w:cs="宋体"/>
          <w:bCs/>
          <w:color w:val="auto"/>
          <w:sz w:val="28"/>
          <w:szCs w:val="28"/>
        </w:rPr>
      </w:pPr>
    </w:p>
    <w:p w14:paraId="06A8F194">
      <w:pPr>
        <w:pStyle w:val="4"/>
        <w:rPr>
          <w:rFonts w:hint="eastAsia"/>
        </w:rPr>
      </w:pPr>
    </w:p>
    <w:p w14:paraId="58D2BAA2">
      <w:pPr>
        <w:pStyle w:val="3"/>
        <w:spacing w:line="400" w:lineRule="exact"/>
        <w:jc w:val="center"/>
        <w:rPr>
          <w:rFonts w:hint="eastAsia" w:ascii="宋体" w:hAnsi="宋体" w:eastAsia="宋体" w:cs="宋体"/>
          <w:bCs/>
          <w:color w:val="auto"/>
          <w:sz w:val="28"/>
          <w:szCs w:val="28"/>
        </w:rPr>
      </w:pPr>
    </w:p>
    <w:p w14:paraId="21939F88">
      <w:pPr>
        <w:pStyle w:val="3"/>
        <w:spacing w:line="400" w:lineRule="exact"/>
        <w:jc w:val="center"/>
        <w:rPr>
          <w:rFonts w:ascii="宋体" w:hAnsi="宋体" w:eastAsia="宋体" w:cs="宋体"/>
          <w:color w:val="auto"/>
          <w:sz w:val="28"/>
          <w:szCs w:val="28"/>
        </w:rPr>
      </w:pP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lang w:val="en-US" w:eastAsia="zh-CN"/>
        </w:rPr>
        <w:t>三）</w:t>
      </w:r>
      <w:r>
        <w:rPr>
          <w:rFonts w:hint="eastAsia" w:ascii="宋体" w:hAnsi="宋体" w:eastAsia="宋体" w:cs="宋体"/>
          <w:bCs/>
          <w:color w:val="auto"/>
          <w:sz w:val="28"/>
          <w:szCs w:val="28"/>
        </w:rPr>
        <w:t>响应函及响应函附录</w:t>
      </w:r>
    </w:p>
    <w:p w14:paraId="375BEA3E">
      <w:pPr>
        <w:spacing w:line="400" w:lineRule="exact"/>
        <w:jc w:val="center"/>
        <w:rPr>
          <w:rFonts w:ascii="宋体" w:hAnsi="宋体" w:cs="宋体"/>
          <w:b/>
          <w:color w:val="auto"/>
          <w:kern w:val="0"/>
          <w:sz w:val="28"/>
          <w:szCs w:val="28"/>
        </w:rPr>
      </w:pPr>
      <w:r>
        <w:rPr>
          <w:rFonts w:hint="eastAsia" w:ascii="宋体" w:hAnsi="宋体" w:cs="宋体"/>
          <w:b/>
          <w:color w:val="auto"/>
          <w:kern w:val="0"/>
          <w:sz w:val="28"/>
          <w:szCs w:val="28"/>
        </w:rPr>
        <w:t>响应函</w:t>
      </w:r>
    </w:p>
    <w:p w14:paraId="5C360B16">
      <w:pPr>
        <w:spacing w:line="460" w:lineRule="exact"/>
        <w:rPr>
          <w:rFonts w:ascii="宋体" w:hAnsi="宋体" w:cs="宋体"/>
          <w:color w:val="auto"/>
          <w:kern w:val="0"/>
          <w:sz w:val="24"/>
          <w:u w:val="single"/>
        </w:rPr>
      </w:pPr>
    </w:p>
    <w:p w14:paraId="20543E89">
      <w:pPr>
        <w:spacing w:line="440" w:lineRule="exact"/>
        <w:rPr>
          <w:rFonts w:ascii="宋体" w:hAnsi="宋体" w:cs="宋体"/>
          <w:color w:val="auto"/>
          <w:kern w:val="0"/>
          <w:sz w:val="24"/>
        </w:rPr>
      </w:pP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r>
        <w:rPr>
          <w:rFonts w:hint="eastAsia" w:ascii="宋体" w:hAnsi="宋体" w:cs="宋体"/>
          <w:color w:val="auto"/>
          <w:kern w:val="0"/>
          <w:sz w:val="24"/>
        </w:rPr>
        <w:t>（采购人名称）：</w:t>
      </w:r>
    </w:p>
    <w:p w14:paraId="5AEFC4B1">
      <w:pPr>
        <w:tabs>
          <w:tab w:val="left" w:pos="7560"/>
        </w:tabs>
        <w:spacing w:line="440" w:lineRule="exact"/>
        <w:ind w:firstLine="480" w:firstLineChars="200"/>
        <w:rPr>
          <w:rFonts w:ascii="宋体" w:hAnsi="宋体" w:cs="宋体"/>
          <w:color w:val="auto"/>
          <w:sz w:val="24"/>
        </w:rPr>
      </w:pPr>
      <w:r>
        <w:rPr>
          <w:rFonts w:hint="eastAsia" w:ascii="宋体" w:hAnsi="宋体" w:cs="宋体"/>
          <w:color w:val="auto"/>
          <w:sz w:val="24"/>
        </w:rPr>
        <w:t>1.根据你方项目编号为</w:t>
      </w:r>
      <w:r>
        <w:rPr>
          <w:rFonts w:hint="eastAsia" w:ascii="宋体" w:hAnsi="宋体" w:cs="宋体"/>
          <w:color w:val="auto"/>
          <w:sz w:val="24"/>
          <w:u w:val="single"/>
        </w:rPr>
        <w:t xml:space="preserve">           （ 项目编号）  </w:t>
      </w:r>
      <w:r>
        <w:rPr>
          <w:rFonts w:hint="eastAsia" w:ascii="宋体" w:hAnsi="宋体" w:cs="宋体"/>
          <w:color w:val="auto"/>
          <w:sz w:val="24"/>
        </w:rPr>
        <w:t>的</w:t>
      </w:r>
      <w:r>
        <w:rPr>
          <w:rFonts w:hint="eastAsia" w:ascii="宋体" w:hAnsi="宋体" w:cs="宋体"/>
          <w:color w:val="auto"/>
          <w:sz w:val="24"/>
          <w:u w:val="single"/>
        </w:rPr>
        <w:t xml:space="preserve">       （工程项目名称）</w:t>
      </w:r>
      <w:r>
        <w:rPr>
          <w:rFonts w:hint="eastAsia" w:ascii="宋体" w:hAnsi="宋体" w:cs="宋体"/>
          <w:color w:val="auto"/>
          <w:sz w:val="24"/>
        </w:rPr>
        <w:t>议价文件，遵照《中华人民共和国招标投标法》等有关规定，经研究上述议价文件、合同条款、图纸、工程建设标准和工程量清单及其他有关文件后，我方愿意以投标总报价人民币（大写）</w:t>
      </w:r>
      <w:r>
        <w:rPr>
          <w:rFonts w:hint="eastAsia" w:ascii="宋体" w:hAnsi="宋体" w:cs="宋体"/>
          <w:color w:val="auto"/>
          <w:sz w:val="24"/>
          <w:u w:val="single"/>
        </w:rPr>
        <w:t xml:space="preserve">        </w:t>
      </w:r>
      <w:r>
        <w:rPr>
          <w:rFonts w:hint="eastAsia" w:ascii="宋体" w:hAnsi="宋体" w:cs="宋体"/>
          <w:color w:val="auto"/>
          <w:sz w:val="24"/>
        </w:rPr>
        <w:t>元(¥</w:t>
      </w:r>
      <w:r>
        <w:rPr>
          <w:rFonts w:hint="eastAsia" w:ascii="宋体" w:hAnsi="宋体" w:cs="宋体"/>
          <w:color w:val="auto"/>
          <w:sz w:val="24"/>
          <w:u w:val="single"/>
        </w:rPr>
        <w:t xml:space="preserve">      </w:t>
      </w:r>
      <w:r>
        <w:rPr>
          <w:rFonts w:hint="eastAsia" w:ascii="宋体" w:hAnsi="宋体" w:cs="宋体"/>
          <w:color w:val="auto"/>
          <w:sz w:val="24"/>
        </w:rPr>
        <w:t>元)（其中：投标报价（大写）</w:t>
      </w:r>
      <w:r>
        <w:rPr>
          <w:rFonts w:hint="eastAsia" w:ascii="宋体" w:hAnsi="宋体" w:cs="宋体"/>
          <w:color w:val="auto"/>
          <w:sz w:val="24"/>
          <w:u w:val="single"/>
        </w:rPr>
        <w:t xml:space="preserve">         </w:t>
      </w:r>
      <w:r>
        <w:rPr>
          <w:rFonts w:hint="eastAsia" w:ascii="宋体" w:hAnsi="宋体" w:cs="宋体"/>
          <w:color w:val="auto"/>
          <w:sz w:val="24"/>
        </w:rPr>
        <w:t>元(¥</w:t>
      </w:r>
      <w:r>
        <w:rPr>
          <w:rFonts w:hint="eastAsia" w:ascii="宋体" w:hAnsi="宋体" w:cs="宋体"/>
          <w:color w:val="auto"/>
          <w:sz w:val="24"/>
          <w:u w:val="single"/>
        </w:rPr>
        <w:t xml:space="preserve">     </w:t>
      </w:r>
      <w:r>
        <w:rPr>
          <w:rFonts w:hint="eastAsia" w:ascii="宋体" w:hAnsi="宋体" w:cs="宋体"/>
          <w:color w:val="auto"/>
          <w:sz w:val="24"/>
        </w:rPr>
        <w:t>元)、安全文明施工费¥</w:t>
      </w:r>
      <w:r>
        <w:rPr>
          <w:rFonts w:hint="eastAsia" w:ascii="宋体" w:hAnsi="宋体" w:cs="宋体"/>
          <w:color w:val="auto"/>
          <w:sz w:val="24"/>
          <w:u w:val="single"/>
        </w:rPr>
        <w:t xml:space="preserve">       </w:t>
      </w:r>
      <w:r>
        <w:rPr>
          <w:rFonts w:hint="eastAsia" w:ascii="宋体" w:hAnsi="宋体" w:cs="宋体"/>
          <w:color w:val="auto"/>
          <w:sz w:val="24"/>
        </w:rPr>
        <w:t>元、规费¥</w:t>
      </w:r>
      <w:r>
        <w:rPr>
          <w:rFonts w:hint="eastAsia" w:ascii="宋体" w:hAnsi="宋体" w:cs="宋体"/>
          <w:color w:val="auto"/>
          <w:sz w:val="24"/>
          <w:u w:val="single"/>
        </w:rPr>
        <w:t xml:space="preserve">      </w:t>
      </w:r>
      <w:r>
        <w:rPr>
          <w:rFonts w:hint="eastAsia" w:ascii="宋体" w:hAnsi="宋体" w:cs="宋体"/>
          <w:color w:val="auto"/>
          <w:sz w:val="24"/>
        </w:rPr>
        <w:t>元、</w:t>
      </w:r>
      <w:bookmarkStart w:id="2" w:name="OLE_LINK2"/>
      <w:r>
        <w:rPr>
          <w:rFonts w:hint="eastAsia" w:ascii="宋体" w:hAnsi="宋体" w:cs="宋体"/>
          <w:color w:val="auto"/>
          <w:sz w:val="24"/>
        </w:rPr>
        <w:t>增值税¥</w:t>
      </w:r>
      <w:r>
        <w:rPr>
          <w:rFonts w:hint="eastAsia" w:ascii="宋体" w:hAnsi="宋体" w:cs="宋体"/>
          <w:color w:val="auto"/>
          <w:sz w:val="24"/>
          <w:u w:val="single"/>
        </w:rPr>
        <w:t xml:space="preserve">     </w:t>
      </w:r>
      <w:r>
        <w:rPr>
          <w:rFonts w:hint="eastAsia" w:ascii="宋体" w:hAnsi="宋体" w:cs="宋体"/>
          <w:color w:val="auto"/>
          <w:sz w:val="24"/>
        </w:rPr>
        <w:t>元</w:t>
      </w:r>
      <w:bookmarkEnd w:id="2"/>
      <w:r>
        <w:rPr>
          <w:rFonts w:hint="eastAsia" w:ascii="宋体" w:hAnsi="宋体" w:cs="宋体"/>
          <w:color w:val="auto"/>
          <w:sz w:val="24"/>
        </w:rPr>
        <w:t>、暂列金额</w:t>
      </w:r>
      <w:r>
        <w:rPr>
          <w:rFonts w:hint="eastAsia" w:ascii="宋体" w:hAnsi="宋体" w:cs="宋体"/>
          <w:color w:val="auto"/>
          <w:sz w:val="24"/>
          <w:u w:val="single"/>
        </w:rPr>
        <w:t xml:space="preserve">      </w:t>
      </w:r>
      <w:r>
        <w:rPr>
          <w:rFonts w:hint="eastAsia" w:ascii="宋体" w:hAnsi="宋体" w:cs="宋体"/>
          <w:color w:val="auto"/>
          <w:sz w:val="24"/>
        </w:rPr>
        <w:t>元），并按上述图纸、合同条款、工程建设标准和工程量清单（如有时）的条件要求承包上述工程的施工、竣工，并承担任何质量缺陷保修责任。我方保证工程质量达到</w:t>
      </w:r>
      <w:r>
        <w:rPr>
          <w:rFonts w:hint="eastAsia" w:ascii="宋体" w:hAnsi="宋体" w:cs="宋体"/>
          <w:color w:val="auto"/>
          <w:sz w:val="24"/>
          <w:u w:val="single"/>
        </w:rPr>
        <w:t xml:space="preserve">       </w:t>
      </w:r>
      <w:r>
        <w:rPr>
          <w:rFonts w:hint="eastAsia" w:ascii="宋体" w:hAnsi="宋体" w:cs="宋体"/>
          <w:color w:val="auto"/>
          <w:sz w:val="24"/>
        </w:rPr>
        <w:t>等级。</w:t>
      </w:r>
    </w:p>
    <w:p w14:paraId="3B59999C">
      <w:pPr>
        <w:spacing w:line="440" w:lineRule="exact"/>
        <w:ind w:firstLine="442"/>
        <w:rPr>
          <w:rFonts w:ascii="宋体" w:hAnsi="宋体" w:cs="宋体"/>
          <w:color w:val="auto"/>
          <w:sz w:val="24"/>
        </w:rPr>
      </w:pPr>
      <w:r>
        <w:rPr>
          <w:rFonts w:hint="eastAsia" w:ascii="宋体" w:hAnsi="宋体" w:cs="宋体"/>
          <w:color w:val="auto"/>
          <w:sz w:val="24"/>
        </w:rPr>
        <w:t>2.我方已详细审核全部</w:t>
      </w:r>
      <w:r>
        <w:rPr>
          <w:rFonts w:hint="eastAsia" w:ascii="宋体" w:hAnsi="宋体" w:cs="宋体"/>
          <w:color w:val="auto"/>
          <w:sz w:val="24"/>
          <w:lang w:val="en-US" w:eastAsia="zh-CN"/>
        </w:rPr>
        <w:t>招标</w:t>
      </w:r>
      <w:r>
        <w:rPr>
          <w:rFonts w:hint="eastAsia" w:ascii="宋体" w:hAnsi="宋体" w:cs="宋体"/>
          <w:color w:val="auto"/>
          <w:sz w:val="24"/>
        </w:rPr>
        <w:t>文件，包括修改文件（如有时）及有关附件。</w:t>
      </w:r>
    </w:p>
    <w:p w14:paraId="7766D14E">
      <w:pPr>
        <w:spacing w:line="440" w:lineRule="exact"/>
        <w:ind w:firstLine="442"/>
        <w:rPr>
          <w:rFonts w:ascii="宋体" w:hAnsi="宋体" w:cs="宋体"/>
          <w:color w:val="auto"/>
          <w:sz w:val="24"/>
        </w:rPr>
      </w:pPr>
      <w:r>
        <w:rPr>
          <w:rFonts w:hint="eastAsia" w:ascii="宋体" w:hAnsi="宋体" w:cs="宋体"/>
          <w:color w:val="auto"/>
          <w:sz w:val="24"/>
        </w:rPr>
        <w:t>3.我方承认响应函附录是我方响应函的组成部分。</w:t>
      </w:r>
    </w:p>
    <w:p w14:paraId="3E78A329">
      <w:pPr>
        <w:spacing w:line="440" w:lineRule="exact"/>
        <w:ind w:firstLine="480" w:firstLineChars="200"/>
        <w:rPr>
          <w:rFonts w:ascii="宋体" w:hAnsi="宋体" w:cs="宋体"/>
          <w:color w:val="auto"/>
          <w:sz w:val="24"/>
        </w:rPr>
      </w:pPr>
      <w:r>
        <w:rPr>
          <w:rFonts w:hint="eastAsia" w:ascii="宋体" w:hAnsi="宋体" w:cs="宋体"/>
          <w:color w:val="auto"/>
          <w:sz w:val="24"/>
        </w:rPr>
        <w:t>4.一旦我方中标，我方保证在</w:t>
      </w:r>
      <w:r>
        <w:rPr>
          <w:rFonts w:hint="eastAsia" w:ascii="宋体" w:hAnsi="宋体" w:cs="宋体"/>
          <w:color w:val="auto"/>
          <w:sz w:val="24"/>
          <w:u w:val="single"/>
        </w:rPr>
        <w:t xml:space="preserve">    </w:t>
      </w:r>
      <w:r>
        <w:rPr>
          <w:rFonts w:hint="eastAsia" w:ascii="宋体" w:hAnsi="宋体" w:cs="宋体"/>
          <w:color w:val="auto"/>
          <w:sz w:val="24"/>
        </w:rPr>
        <w:t>天（日历天）内竣工并移交整个工程。</w:t>
      </w:r>
    </w:p>
    <w:p w14:paraId="35181F42">
      <w:pPr>
        <w:spacing w:line="440" w:lineRule="exact"/>
        <w:ind w:firstLine="480" w:firstLineChars="200"/>
        <w:rPr>
          <w:rFonts w:ascii="宋体" w:hAnsi="宋体" w:cs="宋体"/>
          <w:color w:val="auto"/>
          <w:kern w:val="0"/>
          <w:sz w:val="24"/>
          <w:u w:val="single"/>
        </w:rPr>
      </w:pPr>
      <w:r>
        <w:rPr>
          <w:rFonts w:hint="eastAsia" w:ascii="宋体" w:hAnsi="宋体" w:cs="宋体"/>
          <w:color w:val="auto"/>
          <w:sz w:val="24"/>
        </w:rPr>
        <w:t>项目经理:</w:t>
      </w:r>
      <w:r>
        <w:rPr>
          <w:rFonts w:hint="eastAsia" w:ascii="宋体" w:hAnsi="宋体" w:cs="宋体"/>
          <w:color w:val="auto"/>
          <w:sz w:val="24"/>
          <w:u w:val="single"/>
        </w:rPr>
        <w:t xml:space="preserve">      </w:t>
      </w:r>
      <w:r>
        <w:rPr>
          <w:rFonts w:hint="eastAsia" w:ascii="宋体" w:hAnsi="宋体" w:cs="宋体"/>
          <w:color w:val="auto"/>
          <w:sz w:val="24"/>
        </w:rPr>
        <w:t>技术负责人：</w:t>
      </w:r>
      <w:r>
        <w:rPr>
          <w:rFonts w:hint="eastAsia" w:ascii="宋体" w:hAnsi="宋体" w:cs="宋体"/>
          <w:color w:val="auto"/>
          <w:sz w:val="24"/>
          <w:u w:val="single"/>
        </w:rPr>
        <w:t xml:space="preserve">     </w:t>
      </w:r>
      <w:r>
        <w:rPr>
          <w:rFonts w:hint="eastAsia" w:ascii="宋体" w:hAnsi="宋体" w:cs="宋体"/>
          <w:color w:val="auto"/>
          <w:sz w:val="24"/>
        </w:rPr>
        <w:t>施工员：</w:t>
      </w:r>
      <w:r>
        <w:rPr>
          <w:rFonts w:hint="eastAsia" w:ascii="宋体" w:hAnsi="宋体" w:cs="宋体"/>
          <w:color w:val="auto"/>
          <w:sz w:val="24"/>
          <w:u w:val="single"/>
        </w:rPr>
        <w:t xml:space="preserve">     </w:t>
      </w:r>
      <w:r>
        <w:rPr>
          <w:rFonts w:hint="eastAsia" w:ascii="宋体" w:hAnsi="宋体" w:cs="宋体"/>
          <w:color w:val="auto"/>
          <w:sz w:val="24"/>
        </w:rPr>
        <w:t>安全员：</w:t>
      </w:r>
      <w:r>
        <w:rPr>
          <w:rFonts w:hint="eastAsia" w:ascii="宋体" w:hAnsi="宋体" w:cs="宋体"/>
          <w:color w:val="auto"/>
          <w:sz w:val="24"/>
          <w:u w:val="single"/>
        </w:rPr>
        <w:t xml:space="preserve">       </w:t>
      </w:r>
      <w:r>
        <w:rPr>
          <w:rFonts w:hint="eastAsia" w:ascii="宋体" w:hAnsi="宋体" w:cs="宋体"/>
          <w:color w:val="auto"/>
          <w:sz w:val="24"/>
        </w:rPr>
        <w:t>质量员：</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7973E5C3">
      <w:pPr>
        <w:spacing w:line="440" w:lineRule="exact"/>
        <w:ind w:firstLine="442"/>
        <w:rPr>
          <w:rFonts w:ascii="宋体" w:hAnsi="宋体" w:cs="宋体"/>
          <w:color w:val="auto"/>
          <w:sz w:val="24"/>
        </w:rPr>
      </w:pPr>
      <w:r>
        <w:rPr>
          <w:rFonts w:hint="eastAsia" w:ascii="宋体" w:hAnsi="宋体" w:cs="宋体"/>
          <w:color w:val="auto"/>
          <w:sz w:val="24"/>
        </w:rPr>
        <w:t>5.如果我方中标，我方将按照文件规定提交安全风险金（履约保证金）作为履约担保。</w:t>
      </w:r>
    </w:p>
    <w:p w14:paraId="6E427248">
      <w:pPr>
        <w:spacing w:line="440" w:lineRule="exact"/>
        <w:ind w:firstLine="442"/>
        <w:rPr>
          <w:rFonts w:ascii="宋体" w:hAnsi="宋体" w:cs="宋体"/>
          <w:color w:val="auto"/>
          <w:sz w:val="24"/>
        </w:rPr>
      </w:pPr>
      <w:r>
        <w:rPr>
          <w:rFonts w:hint="eastAsia" w:ascii="宋体" w:hAnsi="宋体" w:cs="宋体"/>
          <w:color w:val="auto"/>
          <w:sz w:val="24"/>
        </w:rPr>
        <w:t>6.我方同意所提交的</w:t>
      </w:r>
      <w:r>
        <w:rPr>
          <w:rFonts w:hint="eastAsia" w:ascii="宋体" w:hAnsi="宋体" w:cs="宋体"/>
          <w:color w:val="auto"/>
          <w:sz w:val="24"/>
          <w:lang w:val="en-US" w:eastAsia="zh-CN"/>
        </w:rPr>
        <w:t>投标</w:t>
      </w:r>
      <w:r>
        <w:rPr>
          <w:rFonts w:hint="eastAsia" w:ascii="宋体" w:hAnsi="宋体" w:cs="宋体"/>
          <w:color w:val="auto"/>
          <w:sz w:val="24"/>
        </w:rPr>
        <w:t>文件在</w:t>
      </w:r>
      <w:bookmarkStart w:id="15" w:name="_GoBack"/>
      <w:r>
        <w:rPr>
          <w:rFonts w:hint="eastAsia" w:ascii="宋体" w:hAnsi="宋体" w:cs="宋体"/>
          <w:color w:val="auto"/>
          <w:sz w:val="24"/>
          <w:lang w:val="en-US" w:eastAsia="zh-CN"/>
        </w:rPr>
        <w:t>招标</w:t>
      </w:r>
      <w:r>
        <w:rPr>
          <w:rFonts w:hint="eastAsia" w:ascii="宋体" w:hAnsi="宋体" w:cs="宋体"/>
          <w:color w:val="auto"/>
          <w:sz w:val="24"/>
        </w:rPr>
        <w:t>文件</w:t>
      </w:r>
      <w:bookmarkEnd w:id="15"/>
      <w:r>
        <w:rPr>
          <w:rFonts w:hint="eastAsia" w:ascii="宋体" w:hAnsi="宋体" w:cs="宋体"/>
          <w:color w:val="auto"/>
          <w:sz w:val="24"/>
        </w:rPr>
        <w:t>的供应商响应有效期内有效，在此期间内如果中标，我方将受此约束。</w:t>
      </w:r>
    </w:p>
    <w:p w14:paraId="06272B85">
      <w:pPr>
        <w:spacing w:line="440" w:lineRule="exact"/>
        <w:ind w:firstLine="442"/>
        <w:rPr>
          <w:rFonts w:ascii="宋体" w:hAnsi="宋体" w:cs="宋体"/>
          <w:color w:val="auto"/>
          <w:sz w:val="24"/>
        </w:rPr>
      </w:pPr>
      <w:r>
        <w:rPr>
          <w:rFonts w:hint="eastAsia" w:ascii="宋体" w:hAnsi="宋体" w:cs="宋体"/>
          <w:color w:val="auto"/>
          <w:sz w:val="24"/>
        </w:rPr>
        <w:t>7.除非另外达成协议并生效，你方的成交通知书和本</w:t>
      </w:r>
      <w:r>
        <w:rPr>
          <w:rFonts w:hint="eastAsia" w:ascii="宋体" w:hAnsi="宋体" w:cs="宋体"/>
          <w:color w:val="auto"/>
          <w:sz w:val="24"/>
          <w:lang w:val="en-US" w:eastAsia="zh-CN"/>
        </w:rPr>
        <w:t>招标</w:t>
      </w:r>
      <w:r>
        <w:rPr>
          <w:rFonts w:hint="eastAsia" w:ascii="宋体" w:hAnsi="宋体" w:cs="宋体"/>
          <w:color w:val="auto"/>
          <w:sz w:val="24"/>
        </w:rPr>
        <w:t>文件将成为约束双方的合同文件的组成部分。</w:t>
      </w:r>
    </w:p>
    <w:p w14:paraId="27BD4E6E">
      <w:pPr>
        <w:spacing w:line="440" w:lineRule="exact"/>
        <w:rPr>
          <w:rFonts w:ascii="宋体" w:hAnsi="宋体" w:cs="宋体"/>
          <w:color w:val="auto"/>
          <w:kern w:val="0"/>
          <w:sz w:val="24"/>
        </w:rPr>
      </w:pPr>
    </w:p>
    <w:p w14:paraId="2476A5E2">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供应商</w:t>
      </w:r>
      <w:r>
        <w:rPr>
          <w:rFonts w:hint="eastAsia" w:ascii="宋体" w:hAnsi="宋体" w:cs="宋体"/>
          <w:color w:val="auto"/>
          <w:spacing w:val="-1"/>
          <w:kern w:val="0"/>
          <w:sz w:val="24"/>
        </w:rPr>
        <w:t>：</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rPr>
        <w:t xml:space="preserve">（盖单位公章） </w:t>
      </w:r>
    </w:p>
    <w:p w14:paraId="76C6935C">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法定代表人或其委托代理人：</w:t>
      </w:r>
      <w:r>
        <w:rPr>
          <w:rFonts w:hint="eastAsia" w:ascii="宋体" w:hAnsi="宋体" w:cs="宋体"/>
          <w:color w:val="auto"/>
          <w:kern w:val="0"/>
          <w:sz w:val="24"/>
          <w:lang w:val="en-US" w:eastAsia="zh-CN"/>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（签</w:t>
      </w:r>
      <w:r>
        <w:rPr>
          <w:rFonts w:hint="eastAsia" w:ascii="宋体" w:hAnsi="宋体" w:cs="宋体"/>
          <w:color w:val="auto"/>
          <w:spacing w:val="-1"/>
          <w:kern w:val="0"/>
          <w:sz w:val="24"/>
        </w:rPr>
        <w:t>字或盖章</w:t>
      </w:r>
      <w:r>
        <w:rPr>
          <w:rFonts w:hint="eastAsia" w:ascii="宋体" w:hAnsi="宋体" w:cs="宋体"/>
          <w:color w:val="auto"/>
          <w:kern w:val="0"/>
          <w:sz w:val="24"/>
        </w:rPr>
        <w:t xml:space="preserve">） </w:t>
      </w:r>
    </w:p>
    <w:p w14:paraId="3B101C78">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地址：</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r>
        <w:rPr>
          <w:rFonts w:hint="eastAsia" w:ascii="宋体" w:hAnsi="宋体" w:cs="宋体"/>
          <w:color w:val="auto"/>
          <w:kern w:val="0"/>
          <w:sz w:val="24"/>
          <w:u w:val="single"/>
        </w:rPr>
        <w:tab/>
      </w:r>
    </w:p>
    <w:p w14:paraId="7420FEBC">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电话：</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p>
    <w:p w14:paraId="30D955A7">
      <w:pPr>
        <w:spacing w:line="440" w:lineRule="exact"/>
        <w:ind w:firstLine="2160" w:firstLineChars="900"/>
        <w:jc w:val="left"/>
        <w:rPr>
          <w:rFonts w:ascii="宋体" w:hAnsi="宋体" w:cs="宋体"/>
          <w:color w:val="auto"/>
          <w:kern w:val="0"/>
          <w:sz w:val="24"/>
          <w:u w:val="single"/>
        </w:rPr>
      </w:pPr>
      <w:r>
        <w:rPr>
          <w:rFonts w:hint="eastAsia" w:ascii="宋体" w:hAnsi="宋体" w:cs="宋体"/>
          <w:color w:val="auto"/>
          <w:kern w:val="0"/>
          <w:sz w:val="24"/>
        </w:rPr>
        <w:t>邮政编码：</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p>
    <w:p w14:paraId="1CB7BC1D">
      <w:pPr>
        <w:spacing w:line="440" w:lineRule="exact"/>
        <w:ind w:firstLine="2142" w:firstLineChars="900"/>
        <w:jc w:val="left"/>
        <w:rPr>
          <w:rFonts w:ascii="宋体" w:hAnsi="宋体" w:cs="宋体"/>
          <w:color w:val="auto"/>
          <w:kern w:val="0"/>
          <w:sz w:val="24"/>
        </w:rPr>
      </w:pPr>
      <w:r>
        <w:rPr>
          <w:rFonts w:hint="eastAsia" w:ascii="宋体" w:hAnsi="宋体" w:cs="宋体"/>
          <w:color w:val="auto"/>
          <w:spacing w:val="-1"/>
          <w:kern w:val="0"/>
          <w:sz w:val="24"/>
          <w:u w:val="single"/>
        </w:rPr>
        <w:t xml:space="preserve">         </w:t>
      </w:r>
      <w:r>
        <w:rPr>
          <w:rFonts w:hint="eastAsia" w:ascii="宋体" w:hAnsi="宋体" w:cs="宋体"/>
          <w:color w:val="auto"/>
          <w:spacing w:val="-1"/>
          <w:kern w:val="0"/>
          <w:sz w:val="24"/>
        </w:rPr>
        <w:t>年</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rPr>
        <w:t>月</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rPr>
        <w:t>日</w:t>
      </w:r>
    </w:p>
    <w:p w14:paraId="4FB87336">
      <w:pPr>
        <w:rPr>
          <w:rFonts w:ascii="黑体" w:hAnsi="黑体" w:eastAsia="黑体" w:cs="黑体"/>
          <w:b/>
          <w:color w:val="auto"/>
          <w:kern w:val="0"/>
          <w:sz w:val="28"/>
          <w:szCs w:val="28"/>
        </w:rPr>
      </w:pPr>
    </w:p>
    <w:p w14:paraId="7228ADD0">
      <w:pPr>
        <w:jc w:val="center"/>
        <w:rPr>
          <w:rFonts w:ascii="宋体" w:hAnsi="宋体" w:cs="宋体"/>
          <w:b/>
          <w:color w:val="auto"/>
          <w:kern w:val="0"/>
          <w:sz w:val="28"/>
          <w:szCs w:val="28"/>
        </w:rPr>
      </w:pPr>
    </w:p>
    <w:p w14:paraId="45380543">
      <w:pPr>
        <w:jc w:val="both"/>
        <w:rPr>
          <w:rFonts w:ascii="宋体" w:hAnsi="宋体" w:cs="宋体"/>
          <w:b/>
          <w:color w:val="auto"/>
          <w:kern w:val="0"/>
          <w:sz w:val="28"/>
          <w:szCs w:val="28"/>
        </w:rPr>
      </w:pPr>
    </w:p>
    <w:p w14:paraId="112EC118">
      <w:pPr>
        <w:jc w:val="center"/>
        <w:rPr>
          <w:rFonts w:ascii="宋体" w:hAnsi="宋体" w:cs="宋体"/>
          <w:b/>
          <w:color w:val="auto"/>
          <w:kern w:val="0"/>
          <w:sz w:val="28"/>
          <w:szCs w:val="28"/>
        </w:rPr>
      </w:pPr>
      <w:r>
        <w:rPr>
          <w:rFonts w:hint="eastAsia" w:ascii="宋体" w:hAnsi="宋体" w:cs="宋体"/>
          <w:b/>
          <w:color w:val="auto"/>
          <w:kern w:val="0"/>
          <w:sz w:val="28"/>
          <w:szCs w:val="28"/>
        </w:rPr>
        <w:t>响应函附录</w:t>
      </w:r>
    </w:p>
    <w:p w14:paraId="49B282D2">
      <w:pPr>
        <w:pStyle w:val="16"/>
        <w:rPr>
          <w:rFonts w:ascii="黑体" w:hAnsi="黑体" w:eastAsia="黑体" w:cs="黑体"/>
          <w:b/>
          <w:color w:val="auto"/>
          <w:kern w:val="0"/>
          <w:szCs w:val="28"/>
        </w:rPr>
      </w:pPr>
    </w:p>
    <w:p w14:paraId="6051889B">
      <w:pPr>
        <w:pStyle w:val="17"/>
        <w:rPr>
          <w:color w:val="auto"/>
        </w:rPr>
      </w:pP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66"/>
        <w:gridCol w:w="7871"/>
      </w:tblGrid>
      <w:tr w14:paraId="5D6F0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32F285BD">
            <w:pPr>
              <w:jc w:val="center"/>
              <w:rPr>
                <w:rFonts w:ascii="宋体" w:hAnsi="宋体" w:cs="宋体"/>
                <w:color w:val="auto"/>
                <w:sz w:val="24"/>
              </w:rPr>
            </w:pPr>
            <w:r>
              <w:rPr>
                <w:rFonts w:hint="eastAsia" w:ascii="宋体" w:hAnsi="宋体" w:cs="宋体"/>
                <w:color w:val="auto"/>
                <w:sz w:val="24"/>
              </w:rPr>
              <w:t>序号</w:t>
            </w:r>
          </w:p>
        </w:tc>
        <w:tc>
          <w:tcPr>
            <w:tcW w:w="7871" w:type="dxa"/>
            <w:tcBorders>
              <w:top w:val="single" w:color="auto" w:sz="6" w:space="0"/>
              <w:left w:val="single" w:color="auto" w:sz="6" w:space="0"/>
              <w:bottom w:val="single" w:color="auto" w:sz="6" w:space="0"/>
              <w:right w:val="single" w:color="auto" w:sz="6" w:space="0"/>
            </w:tcBorders>
            <w:vAlign w:val="center"/>
          </w:tcPr>
          <w:p w14:paraId="1D017EED">
            <w:pPr>
              <w:jc w:val="center"/>
              <w:rPr>
                <w:rFonts w:ascii="宋体" w:hAnsi="宋体" w:cs="宋体"/>
                <w:color w:val="auto"/>
                <w:sz w:val="24"/>
              </w:rPr>
            </w:pPr>
            <w:r>
              <w:rPr>
                <w:rFonts w:hint="eastAsia" w:ascii="宋体" w:hAnsi="宋体" w:cs="宋体"/>
                <w:color w:val="auto"/>
                <w:sz w:val="24"/>
              </w:rPr>
              <w:t>内       容</w:t>
            </w:r>
          </w:p>
        </w:tc>
      </w:tr>
      <w:tr w14:paraId="55FA4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0761724D">
            <w:pPr>
              <w:jc w:val="center"/>
              <w:rPr>
                <w:rFonts w:ascii="宋体" w:hAnsi="宋体" w:cs="宋体"/>
                <w:color w:val="auto"/>
                <w:sz w:val="24"/>
              </w:rPr>
            </w:pPr>
            <w:r>
              <w:rPr>
                <w:rFonts w:hint="eastAsia" w:ascii="宋体" w:hAnsi="宋体" w:cs="宋体"/>
                <w:color w:val="auto"/>
                <w:sz w:val="24"/>
              </w:rPr>
              <w:t>1</w:t>
            </w:r>
          </w:p>
        </w:tc>
        <w:tc>
          <w:tcPr>
            <w:tcW w:w="7871" w:type="dxa"/>
            <w:tcBorders>
              <w:top w:val="single" w:color="auto" w:sz="6" w:space="0"/>
              <w:left w:val="single" w:color="auto" w:sz="6" w:space="0"/>
              <w:bottom w:val="single" w:color="auto" w:sz="6" w:space="0"/>
              <w:right w:val="single" w:color="auto" w:sz="6" w:space="0"/>
            </w:tcBorders>
            <w:vAlign w:val="center"/>
          </w:tcPr>
          <w:p w14:paraId="406AA2F4">
            <w:pPr>
              <w:rPr>
                <w:rFonts w:ascii="宋体" w:hAnsi="宋体" w:cs="宋体"/>
                <w:color w:val="auto"/>
                <w:sz w:val="24"/>
              </w:rPr>
            </w:pPr>
            <w:r>
              <w:rPr>
                <w:rFonts w:hint="eastAsia" w:ascii="宋体" w:hAnsi="宋体" w:cs="宋体"/>
                <w:color w:val="auto"/>
                <w:sz w:val="24"/>
              </w:rPr>
              <w:t>施工企业资质等级：</w:t>
            </w:r>
          </w:p>
        </w:tc>
      </w:tr>
      <w:tr w14:paraId="5E43C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7C7E1BB9">
            <w:pPr>
              <w:jc w:val="center"/>
              <w:rPr>
                <w:rFonts w:ascii="宋体" w:hAnsi="宋体" w:cs="宋体"/>
                <w:color w:val="auto"/>
                <w:sz w:val="24"/>
              </w:rPr>
            </w:pPr>
            <w:r>
              <w:rPr>
                <w:rFonts w:hint="eastAsia" w:ascii="宋体" w:hAnsi="宋体" w:cs="宋体"/>
                <w:color w:val="auto"/>
                <w:sz w:val="24"/>
              </w:rPr>
              <w:t>2</w:t>
            </w:r>
          </w:p>
        </w:tc>
        <w:tc>
          <w:tcPr>
            <w:tcW w:w="7871" w:type="dxa"/>
            <w:tcBorders>
              <w:top w:val="single" w:color="auto" w:sz="6" w:space="0"/>
              <w:left w:val="single" w:color="auto" w:sz="6" w:space="0"/>
              <w:bottom w:val="single" w:color="auto" w:sz="6" w:space="0"/>
              <w:right w:val="single" w:color="auto" w:sz="6" w:space="0"/>
            </w:tcBorders>
            <w:vAlign w:val="center"/>
          </w:tcPr>
          <w:p w14:paraId="0CFA8CAF">
            <w:pPr>
              <w:rPr>
                <w:rFonts w:ascii="宋体" w:hAnsi="宋体" w:cs="宋体"/>
                <w:color w:val="auto"/>
                <w:sz w:val="24"/>
              </w:rPr>
            </w:pPr>
            <w:r>
              <w:rPr>
                <w:rFonts w:hint="eastAsia" w:ascii="宋体" w:hAnsi="宋体" w:cs="宋体"/>
                <w:color w:val="auto"/>
                <w:sz w:val="24"/>
              </w:rPr>
              <w:t>项目经理姓名：</w:t>
            </w:r>
          </w:p>
          <w:p w14:paraId="02F3CE73">
            <w:pPr>
              <w:rPr>
                <w:rFonts w:ascii="宋体" w:hAnsi="宋体" w:cs="宋体"/>
                <w:color w:val="auto"/>
                <w:sz w:val="24"/>
              </w:rPr>
            </w:pPr>
            <w:r>
              <w:rPr>
                <w:rFonts w:hint="eastAsia" w:ascii="宋体" w:hAnsi="宋体" w:cs="宋体"/>
                <w:color w:val="auto"/>
                <w:sz w:val="24"/>
              </w:rPr>
              <w:t>注册建造师证书专业、等级：</w:t>
            </w:r>
          </w:p>
        </w:tc>
      </w:tr>
      <w:tr w14:paraId="600EB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682CC935">
            <w:pPr>
              <w:jc w:val="center"/>
              <w:rPr>
                <w:rFonts w:ascii="宋体" w:hAnsi="宋体" w:cs="宋体"/>
                <w:color w:val="auto"/>
                <w:sz w:val="24"/>
              </w:rPr>
            </w:pPr>
            <w:r>
              <w:rPr>
                <w:rFonts w:hint="eastAsia" w:ascii="宋体" w:hAnsi="宋体" w:cs="宋体"/>
                <w:color w:val="auto"/>
                <w:sz w:val="24"/>
              </w:rPr>
              <w:t>3</w:t>
            </w:r>
          </w:p>
        </w:tc>
        <w:tc>
          <w:tcPr>
            <w:tcW w:w="7871" w:type="dxa"/>
            <w:tcBorders>
              <w:top w:val="single" w:color="auto" w:sz="6" w:space="0"/>
              <w:left w:val="single" w:color="auto" w:sz="6" w:space="0"/>
              <w:bottom w:val="single" w:color="auto" w:sz="6" w:space="0"/>
              <w:right w:val="single" w:color="auto" w:sz="6" w:space="0"/>
            </w:tcBorders>
            <w:vAlign w:val="center"/>
          </w:tcPr>
          <w:p w14:paraId="192FF675">
            <w:pPr>
              <w:rPr>
                <w:rFonts w:ascii="宋体" w:hAnsi="宋体" w:cs="宋体"/>
                <w:color w:val="auto"/>
                <w:sz w:val="24"/>
              </w:rPr>
            </w:pPr>
            <w:r>
              <w:rPr>
                <w:rFonts w:hint="eastAsia" w:ascii="宋体" w:hAnsi="宋体" w:cs="宋体"/>
                <w:color w:val="auto"/>
                <w:sz w:val="24"/>
              </w:rPr>
              <w:t>工期：</w:t>
            </w:r>
            <w:r>
              <w:rPr>
                <w:rFonts w:hint="eastAsia" w:ascii="宋体" w:hAnsi="宋体" w:cs="宋体"/>
                <w:color w:val="auto"/>
                <w:sz w:val="24"/>
                <w:u w:val="single"/>
              </w:rPr>
              <w:t xml:space="preserve">         </w:t>
            </w:r>
            <w:r>
              <w:rPr>
                <w:rFonts w:hint="eastAsia" w:ascii="宋体" w:hAnsi="宋体" w:cs="宋体"/>
                <w:color w:val="auto"/>
                <w:sz w:val="24"/>
              </w:rPr>
              <w:t>天（日历</w:t>
            </w:r>
            <w:r>
              <w:rPr>
                <w:rFonts w:hint="eastAsia" w:ascii="宋体" w:hAnsi="宋体" w:cs="宋体"/>
                <w:color w:val="auto"/>
                <w:sz w:val="24"/>
                <w:lang w:val="en-US" w:eastAsia="zh-CN"/>
              </w:rPr>
              <w:t>日</w:t>
            </w:r>
            <w:r>
              <w:rPr>
                <w:rFonts w:hint="eastAsia" w:ascii="宋体" w:hAnsi="宋体" w:cs="宋体"/>
                <w:color w:val="auto"/>
                <w:sz w:val="24"/>
              </w:rPr>
              <w:t>）</w:t>
            </w:r>
          </w:p>
        </w:tc>
      </w:tr>
      <w:tr w14:paraId="7DC59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2FBC6FBD">
            <w:pPr>
              <w:jc w:val="center"/>
              <w:rPr>
                <w:rFonts w:ascii="宋体" w:hAnsi="宋体" w:cs="宋体"/>
                <w:color w:val="auto"/>
                <w:sz w:val="24"/>
              </w:rPr>
            </w:pPr>
            <w:r>
              <w:rPr>
                <w:rFonts w:hint="eastAsia" w:ascii="宋体" w:hAnsi="宋体" w:cs="宋体"/>
                <w:color w:val="auto"/>
                <w:sz w:val="24"/>
              </w:rPr>
              <w:t>4</w:t>
            </w:r>
          </w:p>
        </w:tc>
        <w:tc>
          <w:tcPr>
            <w:tcW w:w="7871" w:type="dxa"/>
            <w:tcBorders>
              <w:top w:val="single" w:color="auto" w:sz="6" w:space="0"/>
              <w:left w:val="single" w:color="auto" w:sz="6" w:space="0"/>
              <w:bottom w:val="single" w:color="auto" w:sz="6" w:space="0"/>
              <w:right w:val="single" w:color="auto" w:sz="6" w:space="0"/>
            </w:tcBorders>
            <w:vAlign w:val="center"/>
          </w:tcPr>
          <w:p w14:paraId="6B1773E2">
            <w:pPr>
              <w:rPr>
                <w:rFonts w:ascii="宋体" w:hAnsi="宋体" w:cs="宋体"/>
                <w:color w:val="auto"/>
                <w:sz w:val="24"/>
              </w:rPr>
            </w:pPr>
            <w:r>
              <w:rPr>
                <w:rFonts w:hint="eastAsia" w:ascii="宋体" w:hAnsi="宋体" w:cs="宋体"/>
                <w:color w:val="auto"/>
                <w:sz w:val="24"/>
              </w:rPr>
              <w:t>质量等级：</w:t>
            </w:r>
          </w:p>
        </w:tc>
      </w:tr>
      <w:tr w14:paraId="1DB6C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20470B66">
            <w:pPr>
              <w:jc w:val="center"/>
              <w:rPr>
                <w:rFonts w:ascii="宋体" w:hAnsi="宋体" w:cs="宋体"/>
                <w:color w:val="auto"/>
                <w:sz w:val="24"/>
              </w:rPr>
            </w:pPr>
            <w:r>
              <w:rPr>
                <w:rFonts w:hint="eastAsia" w:ascii="宋体" w:hAnsi="宋体" w:cs="宋体"/>
                <w:color w:val="auto"/>
                <w:sz w:val="24"/>
              </w:rPr>
              <w:t>5</w:t>
            </w:r>
          </w:p>
        </w:tc>
        <w:tc>
          <w:tcPr>
            <w:tcW w:w="7871" w:type="dxa"/>
            <w:tcBorders>
              <w:top w:val="single" w:color="auto" w:sz="6" w:space="0"/>
              <w:left w:val="single" w:color="auto" w:sz="6" w:space="0"/>
              <w:bottom w:val="single" w:color="auto" w:sz="6" w:space="0"/>
              <w:right w:val="single" w:color="auto" w:sz="6" w:space="0"/>
            </w:tcBorders>
            <w:vAlign w:val="center"/>
          </w:tcPr>
          <w:p w14:paraId="608D099E">
            <w:pPr>
              <w:rPr>
                <w:rFonts w:ascii="宋体" w:hAnsi="宋体" w:cs="宋体"/>
                <w:color w:val="auto"/>
                <w:sz w:val="24"/>
              </w:rPr>
            </w:pPr>
            <w:r>
              <w:rPr>
                <w:rFonts w:hint="eastAsia" w:ascii="宋体" w:hAnsi="宋体" w:cs="宋体"/>
                <w:color w:val="auto"/>
                <w:sz w:val="24"/>
              </w:rPr>
              <w:t>其    他：</w:t>
            </w:r>
          </w:p>
        </w:tc>
      </w:tr>
    </w:tbl>
    <w:p w14:paraId="0867361A">
      <w:pPr>
        <w:spacing w:line="480" w:lineRule="exact"/>
        <w:rPr>
          <w:rFonts w:ascii="宋体" w:hAnsi="宋体" w:cs="宋体"/>
          <w:color w:val="auto"/>
          <w:sz w:val="24"/>
        </w:rPr>
      </w:pPr>
    </w:p>
    <w:p w14:paraId="7A934B60">
      <w:pPr>
        <w:spacing w:line="360" w:lineRule="auto"/>
        <w:jc w:val="center"/>
        <w:rPr>
          <w:rFonts w:ascii="宋体" w:hAnsi="宋体" w:cs="宋体"/>
          <w:color w:val="auto"/>
          <w:sz w:val="24"/>
        </w:rPr>
      </w:pPr>
      <w:r>
        <w:rPr>
          <w:rFonts w:hint="eastAsia" w:ascii="宋体" w:hAnsi="宋体" w:cs="宋体"/>
          <w:color w:val="auto"/>
          <w:sz w:val="24"/>
        </w:rPr>
        <w:t xml:space="preserve">                     供应商：                      （盖章）</w:t>
      </w:r>
    </w:p>
    <w:p w14:paraId="7FBF8A19">
      <w:pPr>
        <w:spacing w:line="360" w:lineRule="auto"/>
        <w:jc w:val="center"/>
        <w:rPr>
          <w:rFonts w:ascii="宋体" w:hAnsi="宋体" w:cs="宋体"/>
          <w:color w:val="auto"/>
          <w:sz w:val="24"/>
        </w:rPr>
      </w:pPr>
      <w:r>
        <w:rPr>
          <w:rFonts w:hint="eastAsia" w:ascii="宋体" w:hAnsi="宋体" w:cs="宋体"/>
          <w:color w:val="auto"/>
          <w:sz w:val="24"/>
        </w:rPr>
        <w:t xml:space="preserve">                              法定代表人或其委托代理人： </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（签字或盖章）</w:t>
      </w:r>
    </w:p>
    <w:p w14:paraId="7221D465">
      <w:pPr>
        <w:spacing w:line="360" w:lineRule="auto"/>
        <w:jc w:val="right"/>
        <w:rPr>
          <w:rFonts w:ascii="黑体" w:hAnsi="黑体" w:eastAsia="黑体" w:cs="黑体"/>
          <w:color w:val="auto"/>
          <w:sz w:val="32"/>
        </w:rPr>
        <w:sectPr>
          <w:footerReference r:id="rId4" w:type="default"/>
          <w:pgSz w:w="11906" w:h="16838"/>
          <w:pgMar w:top="1417" w:right="1417" w:bottom="1417" w:left="1304" w:header="850" w:footer="992" w:gutter="0"/>
          <w:cols w:space="720" w:num="1"/>
          <w:docGrid w:linePitch="312" w:charSpace="0"/>
        </w:sect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6DE1583">
      <w:pPr>
        <w:pStyle w:val="3"/>
        <w:jc w:val="center"/>
        <w:rPr>
          <w:rFonts w:ascii="宋体" w:hAnsi="宋体" w:eastAsia="宋体" w:cs="宋体"/>
          <w:color w:val="auto"/>
          <w:sz w:val="28"/>
          <w:szCs w:val="28"/>
        </w:rPr>
      </w:pPr>
      <w:bookmarkStart w:id="3" w:name="_Toc25320401"/>
      <w:bookmarkStart w:id="4" w:name="_Toc25320280"/>
      <w:bookmarkStart w:id="5" w:name="_Toc3744"/>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rPr>
        <w:t>）报价汇总表</w:t>
      </w:r>
      <w:bookmarkEnd w:id="3"/>
      <w:bookmarkEnd w:id="4"/>
      <w:bookmarkEnd w:id="5"/>
    </w:p>
    <w:p w14:paraId="60EC0EF1">
      <w:pPr>
        <w:pStyle w:val="16"/>
        <w:ind w:firstLine="0"/>
        <w:rPr>
          <w:color w:val="auto"/>
        </w:rPr>
      </w:pPr>
    </w:p>
    <w:p w14:paraId="5B0610E9">
      <w:pPr>
        <w:pStyle w:val="27"/>
        <w:ind w:firstLine="0" w:firstLineChars="0"/>
        <w:rPr>
          <w:rFonts w:ascii="黑体" w:hAnsi="黑体" w:eastAsia="黑体" w:cs="黑体"/>
          <w:color w:val="auto"/>
        </w:rPr>
      </w:pPr>
    </w:p>
    <w:tbl>
      <w:tblPr>
        <w:tblStyle w:val="18"/>
        <w:tblW w:w="8879" w:type="dxa"/>
        <w:tblInd w:w="-31" w:type="dxa"/>
        <w:tblLayout w:type="fixed"/>
        <w:tblCellMar>
          <w:top w:w="0" w:type="dxa"/>
          <w:left w:w="108" w:type="dxa"/>
          <w:bottom w:w="0" w:type="dxa"/>
          <w:right w:w="108" w:type="dxa"/>
        </w:tblCellMar>
      </w:tblPr>
      <w:tblGrid>
        <w:gridCol w:w="505"/>
        <w:gridCol w:w="5797"/>
        <w:gridCol w:w="2577"/>
      </w:tblGrid>
      <w:tr w14:paraId="7601553F">
        <w:tblPrEx>
          <w:tblCellMar>
            <w:top w:w="0" w:type="dxa"/>
            <w:left w:w="108" w:type="dxa"/>
            <w:bottom w:w="0" w:type="dxa"/>
            <w:right w:w="108" w:type="dxa"/>
          </w:tblCellMar>
        </w:tblPrEx>
        <w:trPr>
          <w:trHeight w:val="450" w:hRule="atLeast"/>
        </w:trPr>
        <w:tc>
          <w:tcPr>
            <w:tcW w:w="8879" w:type="dxa"/>
            <w:gridSpan w:val="3"/>
            <w:tcBorders>
              <w:top w:val="nil"/>
              <w:left w:val="nil"/>
              <w:bottom w:val="nil"/>
              <w:right w:val="nil"/>
            </w:tcBorders>
          </w:tcPr>
          <w:p w14:paraId="12C3A0ED">
            <w:pPr>
              <w:rPr>
                <w:rFonts w:ascii="宋体" w:hAnsi="宋体" w:cs="宋体"/>
                <w:color w:val="auto"/>
                <w:kern w:val="0"/>
                <w:sz w:val="24"/>
              </w:rPr>
            </w:pPr>
            <w:r>
              <w:rPr>
                <w:rFonts w:hint="eastAsia" w:ascii="宋体" w:hAnsi="宋体" w:cs="宋体"/>
                <w:color w:val="auto"/>
                <w:kern w:val="0"/>
                <w:sz w:val="24"/>
              </w:rPr>
              <w:t>工程名称:</w:t>
            </w:r>
            <w:r>
              <w:rPr>
                <w:rFonts w:hint="eastAsia" w:ascii="宋体" w:hAnsi="宋体" w:cs="宋体"/>
                <w:color w:val="auto"/>
                <w:kern w:val="0"/>
                <w:sz w:val="24"/>
                <w:u w:val="single"/>
              </w:rPr>
              <w:t xml:space="preserve">                 项目备案编号：    </w:t>
            </w:r>
            <w:r>
              <w:rPr>
                <w:rFonts w:hint="eastAsia" w:ascii="宋体" w:hAnsi="宋体" w:cs="宋体"/>
                <w:color w:val="auto"/>
                <w:sz w:val="24"/>
                <w:u w:val="single"/>
              </w:rPr>
              <w:t xml:space="preserve">    </w:t>
            </w:r>
            <w:r>
              <w:rPr>
                <w:rFonts w:hint="eastAsia" w:ascii="宋体" w:hAnsi="宋体" w:cs="宋体"/>
                <w:color w:val="auto"/>
                <w:sz w:val="24"/>
              </w:rPr>
              <w:t xml:space="preserve">             </w:t>
            </w:r>
            <w:r>
              <w:rPr>
                <w:rFonts w:hint="eastAsia" w:ascii="宋体" w:hAnsi="宋体" w:cs="宋体"/>
                <w:color w:val="auto"/>
                <w:kern w:val="0"/>
                <w:sz w:val="24"/>
              </w:rPr>
              <w:t>币种：人民币</w:t>
            </w:r>
          </w:p>
        </w:tc>
      </w:tr>
      <w:tr w14:paraId="2655482A">
        <w:tblPrEx>
          <w:tblCellMar>
            <w:top w:w="0" w:type="dxa"/>
            <w:left w:w="108" w:type="dxa"/>
            <w:bottom w:w="0" w:type="dxa"/>
            <w:right w:w="108" w:type="dxa"/>
          </w:tblCellMar>
        </w:tblPrEx>
        <w:trPr>
          <w:trHeight w:val="469" w:hRule="atLeast"/>
        </w:trPr>
        <w:tc>
          <w:tcPr>
            <w:tcW w:w="505" w:type="dxa"/>
            <w:tcBorders>
              <w:top w:val="single" w:color="auto" w:sz="4" w:space="0"/>
              <w:left w:val="single" w:color="auto" w:sz="4" w:space="0"/>
              <w:bottom w:val="single" w:color="auto" w:sz="4" w:space="0"/>
              <w:right w:val="single" w:color="auto" w:sz="4" w:space="0"/>
            </w:tcBorders>
            <w:vAlign w:val="center"/>
          </w:tcPr>
          <w:p w14:paraId="2C305816">
            <w:pPr>
              <w:spacing w:line="400" w:lineRule="exact"/>
              <w:jc w:val="center"/>
              <w:rPr>
                <w:rFonts w:ascii="宋体" w:hAnsi="宋体" w:cs="宋体"/>
                <w:color w:val="auto"/>
                <w:sz w:val="24"/>
              </w:rPr>
            </w:pPr>
            <w:r>
              <w:rPr>
                <w:rFonts w:hint="eastAsia" w:ascii="宋体" w:hAnsi="宋体" w:cs="宋体"/>
                <w:color w:val="auto"/>
                <w:sz w:val="24"/>
              </w:rPr>
              <w:t>一</w:t>
            </w:r>
          </w:p>
        </w:tc>
        <w:tc>
          <w:tcPr>
            <w:tcW w:w="5797" w:type="dxa"/>
            <w:tcBorders>
              <w:top w:val="single" w:color="auto" w:sz="4" w:space="0"/>
              <w:left w:val="single" w:color="auto" w:sz="4" w:space="0"/>
              <w:bottom w:val="single" w:color="auto" w:sz="4" w:space="0"/>
              <w:right w:val="single" w:color="auto" w:sz="4" w:space="0"/>
            </w:tcBorders>
            <w:vAlign w:val="center"/>
          </w:tcPr>
          <w:p w14:paraId="55B003C1">
            <w:pPr>
              <w:spacing w:line="400" w:lineRule="exact"/>
              <w:rPr>
                <w:rFonts w:ascii="宋体" w:hAnsi="宋体" w:cs="宋体"/>
                <w:color w:val="auto"/>
                <w:sz w:val="24"/>
              </w:rPr>
            </w:pPr>
            <w:r>
              <w:rPr>
                <w:rFonts w:hint="eastAsia" w:ascii="宋体" w:hAnsi="宋体" w:cs="宋体"/>
                <w:color w:val="auto"/>
                <w:sz w:val="24"/>
              </w:rPr>
              <w:t>总报价：二＋三＋四＋五+六</w:t>
            </w:r>
          </w:p>
        </w:tc>
        <w:tc>
          <w:tcPr>
            <w:tcW w:w="2577" w:type="dxa"/>
            <w:tcBorders>
              <w:top w:val="single" w:color="auto" w:sz="8" w:space="0"/>
              <w:left w:val="single" w:color="auto" w:sz="4" w:space="0"/>
              <w:bottom w:val="single" w:color="auto" w:sz="4" w:space="0"/>
              <w:right w:val="single" w:color="auto" w:sz="8" w:space="0"/>
            </w:tcBorders>
            <w:vAlign w:val="center"/>
          </w:tcPr>
          <w:p w14:paraId="5C8CF30E">
            <w:pPr>
              <w:spacing w:line="400" w:lineRule="exact"/>
              <w:jc w:val="right"/>
              <w:rPr>
                <w:rFonts w:ascii="宋体" w:hAnsi="宋体" w:cs="宋体"/>
                <w:color w:val="auto"/>
                <w:sz w:val="24"/>
              </w:rPr>
            </w:pPr>
            <w:r>
              <w:rPr>
                <w:rFonts w:hint="eastAsia" w:ascii="宋体" w:hAnsi="宋体" w:cs="宋体"/>
                <w:color w:val="auto"/>
                <w:sz w:val="24"/>
              </w:rPr>
              <w:t xml:space="preserve">   （元）</w:t>
            </w:r>
          </w:p>
        </w:tc>
      </w:tr>
      <w:tr w14:paraId="0DB6CC4C">
        <w:tblPrEx>
          <w:tblCellMar>
            <w:top w:w="0" w:type="dxa"/>
            <w:left w:w="108" w:type="dxa"/>
            <w:bottom w:w="0" w:type="dxa"/>
            <w:right w:w="108" w:type="dxa"/>
          </w:tblCellMar>
        </w:tblPrEx>
        <w:trPr>
          <w:trHeight w:val="459" w:hRule="atLeast"/>
        </w:trPr>
        <w:tc>
          <w:tcPr>
            <w:tcW w:w="505" w:type="dxa"/>
            <w:tcBorders>
              <w:top w:val="nil"/>
              <w:left w:val="single" w:color="auto" w:sz="8" w:space="0"/>
              <w:bottom w:val="single" w:color="auto" w:sz="4" w:space="0"/>
              <w:right w:val="single" w:color="auto" w:sz="4" w:space="0"/>
            </w:tcBorders>
            <w:vAlign w:val="center"/>
          </w:tcPr>
          <w:p w14:paraId="30BE3233">
            <w:pPr>
              <w:spacing w:line="400" w:lineRule="exact"/>
              <w:jc w:val="center"/>
              <w:rPr>
                <w:rFonts w:ascii="宋体" w:hAnsi="宋体" w:cs="宋体"/>
                <w:color w:val="auto"/>
                <w:sz w:val="24"/>
              </w:rPr>
            </w:pPr>
            <w:r>
              <w:rPr>
                <w:rFonts w:hint="eastAsia" w:ascii="宋体" w:hAnsi="宋体" w:cs="宋体"/>
                <w:color w:val="auto"/>
                <w:sz w:val="24"/>
              </w:rPr>
              <w:t>二</w:t>
            </w:r>
          </w:p>
        </w:tc>
        <w:tc>
          <w:tcPr>
            <w:tcW w:w="5797" w:type="dxa"/>
            <w:tcBorders>
              <w:top w:val="single" w:color="auto" w:sz="4" w:space="0"/>
              <w:left w:val="nil"/>
              <w:bottom w:val="single" w:color="auto" w:sz="4" w:space="0"/>
              <w:right w:val="single" w:color="auto" w:sz="4" w:space="0"/>
            </w:tcBorders>
            <w:vAlign w:val="center"/>
          </w:tcPr>
          <w:p w14:paraId="0B98982F">
            <w:pPr>
              <w:spacing w:line="400" w:lineRule="exact"/>
              <w:rPr>
                <w:rFonts w:ascii="宋体" w:hAnsi="宋体" w:cs="宋体"/>
                <w:color w:val="auto"/>
                <w:sz w:val="24"/>
              </w:rPr>
            </w:pPr>
            <w:r>
              <w:rPr>
                <w:rFonts w:hint="eastAsia" w:ascii="宋体" w:hAnsi="宋体" w:cs="宋体"/>
                <w:color w:val="auto"/>
                <w:sz w:val="24"/>
              </w:rPr>
              <w:t>报价：（不含安全文明施工费、规费、增值税、暂列金额）</w:t>
            </w:r>
          </w:p>
        </w:tc>
        <w:tc>
          <w:tcPr>
            <w:tcW w:w="2577" w:type="dxa"/>
            <w:tcBorders>
              <w:top w:val="nil"/>
              <w:left w:val="nil"/>
              <w:bottom w:val="single" w:color="auto" w:sz="4" w:space="0"/>
              <w:right w:val="single" w:color="auto" w:sz="8" w:space="0"/>
            </w:tcBorders>
            <w:vAlign w:val="center"/>
          </w:tcPr>
          <w:p w14:paraId="78130BC0">
            <w:pPr>
              <w:spacing w:line="400" w:lineRule="exact"/>
              <w:jc w:val="right"/>
              <w:rPr>
                <w:rFonts w:ascii="宋体" w:hAnsi="宋体" w:cs="宋体"/>
                <w:color w:val="auto"/>
                <w:sz w:val="24"/>
              </w:rPr>
            </w:pPr>
            <w:r>
              <w:rPr>
                <w:rFonts w:hint="eastAsia" w:ascii="宋体" w:hAnsi="宋体" w:cs="宋体"/>
                <w:color w:val="auto"/>
                <w:sz w:val="24"/>
              </w:rPr>
              <w:t xml:space="preserve">   （元）</w:t>
            </w:r>
          </w:p>
        </w:tc>
      </w:tr>
      <w:tr w14:paraId="61280857">
        <w:tblPrEx>
          <w:tblCellMar>
            <w:top w:w="0" w:type="dxa"/>
            <w:left w:w="108" w:type="dxa"/>
            <w:bottom w:w="0" w:type="dxa"/>
            <w:right w:w="108" w:type="dxa"/>
          </w:tblCellMar>
        </w:tblPrEx>
        <w:trPr>
          <w:trHeight w:val="459" w:hRule="atLeast"/>
        </w:trPr>
        <w:tc>
          <w:tcPr>
            <w:tcW w:w="505" w:type="dxa"/>
            <w:tcBorders>
              <w:top w:val="single" w:color="auto" w:sz="4" w:space="0"/>
              <w:left w:val="single" w:color="auto" w:sz="4" w:space="0"/>
              <w:bottom w:val="single" w:color="auto" w:sz="4" w:space="0"/>
              <w:right w:val="single" w:color="auto" w:sz="4" w:space="0"/>
            </w:tcBorders>
            <w:vAlign w:val="center"/>
          </w:tcPr>
          <w:p w14:paraId="38C849B7">
            <w:pPr>
              <w:spacing w:line="400" w:lineRule="exact"/>
              <w:jc w:val="center"/>
              <w:rPr>
                <w:rFonts w:ascii="宋体" w:hAnsi="宋体" w:cs="宋体"/>
                <w:color w:val="auto"/>
                <w:sz w:val="24"/>
              </w:rPr>
            </w:pPr>
            <w:r>
              <w:rPr>
                <w:rFonts w:hint="eastAsia" w:ascii="宋体" w:hAnsi="宋体" w:cs="宋体"/>
                <w:color w:val="auto"/>
                <w:sz w:val="24"/>
              </w:rPr>
              <w:t>三</w:t>
            </w:r>
          </w:p>
        </w:tc>
        <w:tc>
          <w:tcPr>
            <w:tcW w:w="5797" w:type="dxa"/>
            <w:tcBorders>
              <w:top w:val="single" w:color="auto" w:sz="4" w:space="0"/>
              <w:left w:val="single" w:color="auto" w:sz="4" w:space="0"/>
              <w:bottom w:val="single" w:color="auto" w:sz="4" w:space="0"/>
              <w:right w:val="single" w:color="auto" w:sz="4" w:space="0"/>
            </w:tcBorders>
            <w:vAlign w:val="center"/>
          </w:tcPr>
          <w:p w14:paraId="76C0BD9B">
            <w:pPr>
              <w:spacing w:line="400" w:lineRule="exact"/>
              <w:rPr>
                <w:rFonts w:ascii="宋体" w:hAnsi="宋体" w:cs="宋体"/>
                <w:color w:val="auto"/>
                <w:sz w:val="24"/>
              </w:rPr>
            </w:pPr>
            <w:r>
              <w:rPr>
                <w:rFonts w:hint="eastAsia" w:ascii="宋体" w:hAnsi="宋体" w:cs="宋体"/>
                <w:color w:val="auto"/>
                <w:sz w:val="24"/>
              </w:rPr>
              <w:t>安全文明施工费</w:t>
            </w:r>
          </w:p>
        </w:tc>
        <w:tc>
          <w:tcPr>
            <w:tcW w:w="2577" w:type="dxa"/>
            <w:tcBorders>
              <w:top w:val="nil"/>
              <w:left w:val="nil"/>
              <w:bottom w:val="single" w:color="auto" w:sz="4" w:space="0"/>
              <w:right w:val="single" w:color="auto" w:sz="8" w:space="0"/>
            </w:tcBorders>
            <w:vAlign w:val="center"/>
          </w:tcPr>
          <w:p w14:paraId="5B36D220">
            <w:pPr>
              <w:spacing w:line="400" w:lineRule="exact"/>
              <w:jc w:val="right"/>
              <w:rPr>
                <w:rFonts w:ascii="宋体" w:hAnsi="宋体" w:cs="宋体"/>
                <w:color w:val="auto"/>
                <w:sz w:val="24"/>
              </w:rPr>
            </w:pPr>
            <w:r>
              <w:rPr>
                <w:rFonts w:hint="eastAsia" w:ascii="宋体" w:hAnsi="宋体" w:cs="宋体"/>
                <w:color w:val="auto"/>
                <w:sz w:val="24"/>
              </w:rPr>
              <w:t xml:space="preserve">   （元）</w:t>
            </w:r>
          </w:p>
        </w:tc>
      </w:tr>
      <w:tr w14:paraId="6E3EFE5B">
        <w:tblPrEx>
          <w:tblCellMar>
            <w:top w:w="0" w:type="dxa"/>
            <w:left w:w="108" w:type="dxa"/>
            <w:bottom w:w="0" w:type="dxa"/>
            <w:right w:w="108" w:type="dxa"/>
          </w:tblCellMar>
        </w:tblPrEx>
        <w:trPr>
          <w:trHeight w:val="459" w:hRule="atLeast"/>
        </w:trPr>
        <w:tc>
          <w:tcPr>
            <w:tcW w:w="505" w:type="dxa"/>
            <w:tcBorders>
              <w:top w:val="single" w:color="auto" w:sz="4" w:space="0"/>
              <w:left w:val="single" w:color="auto" w:sz="8" w:space="0"/>
              <w:bottom w:val="single" w:color="auto" w:sz="4" w:space="0"/>
              <w:right w:val="single" w:color="auto" w:sz="4" w:space="0"/>
            </w:tcBorders>
            <w:vAlign w:val="center"/>
          </w:tcPr>
          <w:p w14:paraId="57D4CEF7">
            <w:pPr>
              <w:spacing w:line="400" w:lineRule="exact"/>
              <w:jc w:val="center"/>
              <w:rPr>
                <w:rFonts w:ascii="宋体" w:hAnsi="宋体" w:cs="宋体"/>
                <w:color w:val="auto"/>
                <w:sz w:val="24"/>
              </w:rPr>
            </w:pPr>
            <w:r>
              <w:rPr>
                <w:rFonts w:hint="eastAsia" w:ascii="宋体" w:hAnsi="宋体" w:cs="宋体"/>
                <w:color w:val="auto"/>
                <w:sz w:val="24"/>
              </w:rPr>
              <w:t>四</w:t>
            </w:r>
          </w:p>
        </w:tc>
        <w:tc>
          <w:tcPr>
            <w:tcW w:w="5797" w:type="dxa"/>
            <w:tcBorders>
              <w:top w:val="single" w:color="auto" w:sz="4" w:space="0"/>
              <w:left w:val="nil"/>
              <w:bottom w:val="single" w:color="auto" w:sz="4" w:space="0"/>
              <w:right w:val="single" w:color="auto" w:sz="4" w:space="0"/>
            </w:tcBorders>
            <w:vAlign w:val="center"/>
          </w:tcPr>
          <w:p w14:paraId="1A14C003">
            <w:pPr>
              <w:spacing w:line="400" w:lineRule="exact"/>
              <w:rPr>
                <w:rFonts w:ascii="宋体" w:hAnsi="宋体" w:cs="宋体"/>
                <w:color w:val="auto"/>
                <w:sz w:val="24"/>
              </w:rPr>
            </w:pPr>
            <w:r>
              <w:rPr>
                <w:rFonts w:hint="eastAsia" w:ascii="宋体" w:hAnsi="宋体" w:cs="宋体"/>
                <w:color w:val="auto"/>
                <w:sz w:val="24"/>
              </w:rPr>
              <w:t>规费</w:t>
            </w:r>
          </w:p>
        </w:tc>
        <w:tc>
          <w:tcPr>
            <w:tcW w:w="2577" w:type="dxa"/>
            <w:tcBorders>
              <w:top w:val="nil"/>
              <w:left w:val="nil"/>
              <w:bottom w:val="single" w:color="auto" w:sz="4" w:space="0"/>
              <w:right w:val="single" w:color="auto" w:sz="8" w:space="0"/>
            </w:tcBorders>
            <w:vAlign w:val="center"/>
          </w:tcPr>
          <w:p w14:paraId="2916E43F">
            <w:pPr>
              <w:spacing w:line="400" w:lineRule="exact"/>
              <w:jc w:val="right"/>
              <w:rPr>
                <w:rFonts w:ascii="宋体" w:hAnsi="宋体" w:cs="宋体"/>
                <w:color w:val="auto"/>
                <w:sz w:val="24"/>
              </w:rPr>
            </w:pPr>
            <w:r>
              <w:rPr>
                <w:rFonts w:hint="eastAsia" w:ascii="宋体" w:hAnsi="宋体" w:cs="宋体"/>
                <w:color w:val="auto"/>
                <w:sz w:val="24"/>
              </w:rPr>
              <w:t xml:space="preserve">   （元）</w:t>
            </w:r>
          </w:p>
        </w:tc>
      </w:tr>
      <w:tr w14:paraId="589AB600">
        <w:tblPrEx>
          <w:tblCellMar>
            <w:top w:w="0" w:type="dxa"/>
            <w:left w:w="108" w:type="dxa"/>
            <w:bottom w:w="0" w:type="dxa"/>
            <w:right w:w="108" w:type="dxa"/>
          </w:tblCellMar>
        </w:tblPrEx>
        <w:trPr>
          <w:trHeight w:val="459" w:hRule="atLeast"/>
        </w:trPr>
        <w:tc>
          <w:tcPr>
            <w:tcW w:w="505" w:type="dxa"/>
            <w:tcBorders>
              <w:top w:val="nil"/>
              <w:left w:val="single" w:color="auto" w:sz="8" w:space="0"/>
              <w:bottom w:val="single" w:color="auto" w:sz="4" w:space="0"/>
              <w:right w:val="single" w:color="auto" w:sz="4" w:space="0"/>
            </w:tcBorders>
            <w:vAlign w:val="center"/>
          </w:tcPr>
          <w:p w14:paraId="01B0CF1D">
            <w:pPr>
              <w:spacing w:line="400" w:lineRule="exact"/>
              <w:jc w:val="center"/>
              <w:rPr>
                <w:rFonts w:ascii="宋体" w:hAnsi="宋体" w:cs="宋体"/>
                <w:color w:val="auto"/>
                <w:sz w:val="24"/>
              </w:rPr>
            </w:pPr>
            <w:r>
              <w:rPr>
                <w:rFonts w:hint="eastAsia" w:ascii="宋体" w:hAnsi="宋体" w:cs="宋体"/>
                <w:color w:val="auto"/>
                <w:sz w:val="24"/>
              </w:rPr>
              <w:t>五</w:t>
            </w:r>
          </w:p>
        </w:tc>
        <w:tc>
          <w:tcPr>
            <w:tcW w:w="5797" w:type="dxa"/>
            <w:tcBorders>
              <w:top w:val="single" w:color="auto" w:sz="4" w:space="0"/>
              <w:left w:val="nil"/>
              <w:bottom w:val="single" w:color="auto" w:sz="4" w:space="0"/>
              <w:right w:val="single" w:color="auto" w:sz="4" w:space="0"/>
            </w:tcBorders>
            <w:vAlign w:val="center"/>
          </w:tcPr>
          <w:p w14:paraId="77064E4B">
            <w:pPr>
              <w:spacing w:line="400" w:lineRule="exact"/>
              <w:rPr>
                <w:rFonts w:ascii="宋体" w:hAnsi="宋体" w:cs="宋体"/>
                <w:color w:val="auto"/>
                <w:sz w:val="24"/>
              </w:rPr>
            </w:pPr>
            <w:r>
              <w:rPr>
                <w:rFonts w:hint="eastAsia" w:ascii="宋体" w:hAnsi="宋体" w:cs="宋体"/>
                <w:color w:val="auto"/>
                <w:sz w:val="24"/>
              </w:rPr>
              <w:t>增值税</w:t>
            </w:r>
          </w:p>
        </w:tc>
        <w:tc>
          <w:tcPr>
            <w:tcW w:w="2577" w:type="dxa"/>
            <w:tcBorders>
              <w:top w:val="nil"/>
              <w:left w:val="nil"/>
              <w:bottom w:val="single" w:color="auto" w:sz="4" w:space="0"/>
              <w:right w:val="single" w:color="auto" w:sz="8" w:space="0"/>
            </w:tcBorders>
            <w:vAlign w:val="center"/>
          </w:tcPr>
          <w:p w14:paraId="47F68D62">
            <w:pPr>
              <w:spacing w:line="400" w:lineRule="exact"/>
              <w:jc w:val="right"/>
              <w:rPr>
                <w:rFonts w:ascii="宋体" w:hAnsi="宋体" w:cs="宋体"/>
                <w:color w:val="auto"/>
                <w:sz w:val="24"/>
              </w:rPr>
            </w:pPr>
            <w:r>
              <w:rPr>
                <w:rFonts w:hint="eastAsia" w:ascii="宋体" w:hAnsi="宋体" w:cs="宋体"/>
                <w:color w:val="auto"/>
                <w:sz w:val="24"/>
              </w:rPr>
              <w:t xml:space="preserve">   （元）</w:t>
            </w:r>
          </w:p>
        </w:tc>
      </w:tr>
      <w:tr w14:paraId="0D3CDCDA">
        <w:tblPrEx>
          <w:tblCellMar>
            <w:top w:w="0" w:type="dxa"/>
            <w:left w:w="108" w:type="dxa"/>
            <w:bottom w:w="0" w:type="dxa"/>
            <w:right w:w="108" w:type="dxa"/>
          </w:tblCellMar>
        </w:tblPrEx>
        <w:trPr>
          <w:trHeight w:val="459" w:hRule="atLeast"/>
        </w:trPr>
        <w:tc>
          <w:tcPr>
            <w:tcW w:w="505" w:type="dxa"/>
            <w:tcBorders>
              <w:top w:val="nil"/>
              <w:left w:val="single" w:color="auto" w:sz="8" w:space="0"/>
              <w:bottom w:val="single" w:color="auto" w:sz="4" w:space="0"/>
              <w:right w:val="single" w:color="auto" w:sz="4" w:space="0"/>
            </w:tcBorders>
            <w:vAlign w:val="center"/>
          </w:tcPr>
          <w:p w14:paraId="42451031">
            <w:pPr>
              <w:spacing w:line="400" w:lineRule="exact"/>
              <w:jc w:val="center"/>
              <w:rPr>
                <w:rFonts w:ascii="宋体" w:hAnsi="宋体" w:cs="宋体"/>
                <w:color w:val="auto"/>
                <w:sz w:val="24"/>
              </w:rPr>
            </w:pPr>
            <w:r>
              <w:rPr>
                <w:rFonts w:hint="eastAsia" w:ascii="宋体" w:hAnsi="宋体" w:cs="宋体"/>
                <w:color w:val="auto"/>
                <w:sz w:val="24"/>
              </w:rPr>
              <w:t>六</w:t>
            </w:r>
          </w:p>
        </w:tc>
        <w:tc>
          <w:tcPr>
            <w:tcW w:w="5797" w:type="dxa"/>
            <w:tcBorders>
              <w:top w:val="single" w:color="auto" w:sz="4" w:space="0"/>
              <w:left w:val="nil"/>
              <w:bottom w:val="single" w:color="auto" w:sz="4" w:space="0"/>
              <w:right w:val="single" w:color="auto" w:sz="4" w:space="0"/>
            </w:tcBorders>
            <w:vAlign w:val="center"/>
          </w:tcPr>
          <w:p w14:paraId="6E8AFABE">
            <w:pPr>
              <w:spacing w:line="400" w:lineRule="exact"/>
              <w:rPr>
                <w:rFonts w:ascii="宋体" w:hAnsi="宋体" w:cs="宋体"/>
                <w:color w:val="auto"/>
                <w:sz w:val="24"/>
              </w:rPr>
            </w:pPr>
            <w:r>
              <w:rPr>
                <w:rFonts w:hint="eastAsia" w:ascii="宋体" w:hAnsi="宋体" w:cs="宋体"/>
                <w:color w:val="auto"/>
                <w:sz w:val="24"/>
              </w:rPr>
              <w:t>暂列金额</w:t>
            </w:r>
          </w:p>
        </w:tc>
        <w:tc>
          <w:tcPr>
            <w:tcW w:w="2577" w:type="dxa"/>
            <w:tcBorders>
              <w:top w:val="nil"/>
              <w:left w:val="nil"/>
              <w:bottom w:val="single" w:color="auto" w:sz="4" w:space="0"/>
              <w:right w:val="single" w:color="auto" w:sz="8" w:space="0"/>
            </w:tcBorders>
            <w:vAlign w:val="center"/>
          </w:tcPr>
          <w:p w14:paraId="64C24E25">
            <w:pPr>
              <w:spacing w:line="400" w:lineRule="exact"/>
              <w:jc w:val="right"/>
              <w:rPr>
                <w:rFonts w:ascii="宋体" w:hAnsi="宋体" w:cs="宋体"/>
                <w:color w:val="auto"/>
                <w:sz w:val="24"/>
              </w:rPr>
            </w:pPr>
            <w:r>
              <w:rPr>
                <w:rFonts w:hint="eastAsia" w:ascii="宋体" w:hAnsi="宋体" w:cs="宋体"/>
                <w:color w:val="auto"/>
                <w:sz w:val="24"/>
              </w:rPr>
              <w:t xml:space="preserve">   （元）</w:t>
            </w:r>
          </w:p>
        </w:tc>
      </w:tr>
      <w:tr w14:paraId="0C917EED">
        <w:tblPrEx>
          <w:tblCellMar>
            <w:top w:w="0" w:type="dxa"/>
            <w:left w:w="108" w:type="dxa"/>
            <w:bottom w:w="0" w:type="dxa"/>
            <w:right w:w="108" w:type="dxa"/>
          </w:tblCellMar>
        </w:tblPrEx>
        <w:trPr>
          <w:trHeight w:val="459" w:hRule="atLeast"/>
        </w:trPr>
        <w:tc>
          <w:tcPr>
            <w:tcW w:w="6302" w:type="dxa"/>
            <w:gridSpan w:val="2"/>
            <w:tcBorders>
              <w:top w:val="single" w:color="auto" w:sz="4" w:space="0"/>
              <w:left w:val="single" w:color="auto" w:sz="8" w:space="0"/>
              <w:bottom w:val="single" w:color="auto" w:sz="4" w:space="0"/>
              <w:right w:val="single" w:color="auto" w:sz="4" w:space="0"/>
            </w:tcBorders>
            <w:vAlign w:val="center"/>
          </w:tcPr>
          <w:p w14:paraId="72F150E3">
            <w:pPr>
              <w:spacing w:line="400" w:lineRule="exact"/>
              <w:rPr>
                <w:rFonts w:ascii="宋体" w:hAnsi="宋体" w:cs="宋体"/>
                <w:color w:val="auto"/>
                <w:sz w:val="24"/>
              </w:rPr>
            </w:pPr>
            <w:r>
              <w:rPr>
                <w:rFonts w:hint="eastAsia" w:ascii="宋体" w:hAnsi="宋体" w:cs="宋体"/>
                <w:color w:val="auto"/>
                <w:sz w:val="24"/>
              </w:rPr>
              <w:t>承诺工期</w:t>
            </w:r>
          </w:p>
        </w:tc>
        <w:tc>
          <w:tcPr>
            <w:tcW w:w="2577" w:type="dxa"/>
            <w:tcBorders>
              <w:top w:val="nil"/>
              <w:left w:val="nil"/>
              <w:bottom w:val="single" w:color="auto" w:sz="4" w:space="0"/>
              <w:right w:val="single" w:color="auto" w:sz="8" w:space="0"/>
            </w:tcBorders>
            <w:vAlign w:val="center"/>
          </w:tcPr>
          <w:p w14:paraId="2EB90F6C">
            <w:pPr>
              <w:spacing w:line="400" w:lineRule="exact"/>
              <w:jc w:val="right"/>
              <w:rPr>
                <w:rFonts w:ascii="宋体" w:hAnsi="宋体" w:cs="宋体"/>
                <w:color w:val="auto"/>
                <w:sz w:val="24"/>
              </w:rPr>
            </w:pPr>
            <w:r>
              <w:rPr>
                <w:rFonts w:hint="eastAsia" w:ascii="宋体" w:hAnsi="宋体" w:cs="宋体"/>
                <w:color w:val="auto"/>
                <w:sz w:val="24"/>
              </w:rPr>
              <w:t>天（日历天）</w:t>
            </w:r>
          </w:p>
        </w:tc>
      </w:tr>
      <w:tr w14:paraId="62F067AD">
        <w:tblPrEx>
          <w:tblCellMar>
            <w:top w:w="0" w:type="dxa"/>
            <w:left w:w="108" w:type="dxa"/>
            <w:bottom w:w="0" w:type="dxa"/>
            <w:right w:w="108" w:type="dxa"/>
          </w:tblCellMar>
        </w:tblPrEx>
        <w:trPr>
          <w:trHeight w:val="459" w:hRule="atLeast"/>
        </w:trPr>
        <w:tc>
          <w:tcPr>
            <w:tcW w:w="6302" w:type="dxa"/>
            <w:gridSpan w:val="2"/>
            <w:tcBorders>
              <w:top w:val="single" w:color="auto" w:sz="4" w:space="0"/>
              <w:left w:val="single" w:color="auto" w:sz="8" w:space="0"/>
              <w:bottom w:val="single" w:color="auto" w:sz="4" w:space="0"/>
              <w:right w:val="single" w:color="auto" w:sz="4" w:space="0"/>
            </w:tcBorders>
            <w:vAlign w:val="center"/>
          </w:tcPr>
          <w:p w14:paraId="44BEF1A9">
            <w:pPr>
              <w:spacing w:line="400" w:lineRule="exact"/>
              <w:rPr>
                <w:rFonts w:ascii="宋体" w:hAnsi="宋体" w:cs="宋体"/>
                <w:color w:val="auto"/>
                <w:sz w:val="24"/>
              </w:rPr>
            </w:pPr>
            <w:r>
              <w:rPr>
                <w:rFonts w:hint="eastAsia" w:ascii="宋体" w:hAnsi="宋体" w:cs="宋体"/>
                <w:color w:val="auto"/>
                <w:sz w:val="24"/>
              </w:rPr>
              <w:t>承诺质量等级</w:t>
            </w:r>
          </w:p>
        </w:tc>
        <w:tc>
          <w:tcPr>
            <w:tcW w:w="2577" w:type="dxa"/>
            <w:tcBorders>
              <w:top w:val="nil"/>
              <w:left w:val="nil"/>
              <w:bottom w:val="single" w:color="auto" w:sz="4" w:space="0"/>
              <w:right w:val="single" w:color="auto" w:sz="8" w:space="0"/>
            </w:tcBorders>
            <w:vAlign w:val="center"/>
          </w:tcPr>
          <w:p w14:paraId="6C49B6A2">
            <w:pPr>
              <w:spacing w:line="400" w:lineRule="exact"/>
              <w:jc w:val="right"/>
              <w:rPr>
                <w:rFonts w:ascii="宋体" w:hAnsi="宋体" w:cs="宋体"/>
                <w:color w:val="auto"/>
                <w:sz w:val="24"/>
              </w:rPr>
            </w:pPr>
            <w:r>
              <w:rPr>
                <w:rFonts w:hint="eastAsia" w:ascii="宋体" w:hAnsi="宋体" w:cs="宋体"/>
                <w:color w:val="auto"/>
                <w:sz w:val="24"/>
              </w:rPr>
              <w:t>　</w:t>
            </w:r>
          </w:p>
        </w:tc>
      </w:tr>
      <w:tr w14:paraId="3E4774C8">
        <w:tblPrEx>
          <w:tblCellMar>
            <w:top w:w="0" w:type="dxa"/>
            <w:left w:w="108" w:type="dxa"/>
            <w:bottom w:w="0" w:type="dxa"/>
            <w:right w:w="108" w:type="dxa"/>
          </w:tblCellMar>
        </w:tblPrEx>
        <w:trPr>
          <w:trHeight w:val="814" w:hRule="atLeast"/>
        </w:trPr>
        <w:tc>
          <w:tcPr>
            <w:tcW w:w="8879" w:type="dxa"/>
            <w:gridSpan w:val="3"/>
            <w:tcBorders>
              <w:top w:val="single" w:color="auto" w:sz="4" w:space="0"/>
              <w:left w:val="single" w:color="auto" w:sz="4" w:space="0"/>
              <w:bottom w:val="single" w:color="auto" w:sz="4" w:space="0"/>
              <w:right w:val="single" w:color="000000" w:sz="4" w:space="0"/>
            </w:tcBorders>
            <w:vAlign w:val="center"/>
          </w:tcPr>
          <w:p w14:paraId="166F770A">
            <w:pPr>
              <w:tabs>
                <w:tab w:val="left" w:pos="128"/>
              </w:tabs>
              <w:spacing w:before="167" w:line="315" w:lineRule="auto"/>
              <w:ind w:right="76" w:firstLine="489"/>
              <w:rPr>
                <w:rFonts w:ascii="宋体" w:hAnsi="宋体" w:cs="宋体"/>
                <w:color w:val="auto"/>
                <w:sz w:val="24"/>
              </w:rPr>
            </w:pPr>
            <w:r>
              <w:rPr>
                <w:rFonts w:hint="eastAsia" w:ascii="宋体" w:hAnsi="宋体" w:cs="宋体"/>
                <w:color w:val="auto"/>
                <w:sz w:val="24"/>
              </w:rPr>
              <w:t>注：安全文明施工费按《建设工程工程量清单计价规范》（GB50500-2013）、《&lt;建设工程工程量清单计价规范(GB50500-2013)&gt;广西壮族自治区实施细则》规定执行。均作为不可竞争费用单列。</w:t>
            </w:r>
          </w:p>
        </w:tc>
      </w:tr>
      <w:tr w14:paraId="3B2EE700">
        <w:tblPrEx>
          <w:tblCellMar>
            <w:top w:w="0" w:type="dxa"/>
            <w:left w:w="108" w:type="dxa"/>
            <w:bottom w:w="0" w:type="dxa"/>
            <w:right w:w="108" w:type="dxa"/>
          </w:tblCellMar>
        </w:tblPrEx>
        <w:trPr>
          <w:trHeight w:val="1755" w:hRule="atLeast"/>
        </w:trPr>
        <w:tc>
          <w:tcPr>
            <w:tcW w:w="8879" w:type="dxa"/>
            <w:gridSpan w:val="3"/>
            <w:tcBorders>
              <w:top w:val="nil"/>
              <w:left w:val="nil"/>
              <w:bottom w:val="nil"/>
              <w:right w:val="nil"/>
            </w:tcBorders>
            <w:vAlign w:val="bottom"/>
          </w:tcPr>
          <w:p w14:paraId="5657EFC0">
            <w:pPr>
              <w:spacing w:line="400" w:lineRule="exact"/>
              <w:rPr>
                <w:rFonts w:ascii="宋体" w:hAnsi="宋体" w:cs="宋体"/>
                <w:color w:val="auto"/>
                <w:sz w:val="24"/>
              </w:rPr>
            </w:pPr>
            <w:r>
              <w:rPr>
                <w:rFonts w:hint="eastAsia" w:ascii="宋体" w:hAnsi="宋体" w:cs="宋体"/>
                <w:color w:val="auto"/>
                <w:sz w:val="24"/>
              </w:rPr>
              <w:t>供应商单位：（盖公章）</w:t>
            </w:r>
          </w:p>
          <w:p w14:paraId="06958374">
            <w:pPr>
              <w:spacing w:line="400" w:lineRule="exact"/>
              <w:rPr>
                <w:rFonts w:ascii="宋体" w:hAnsi="宋体" w:cs="宋体"/>
                <w:color w:val="auto"/>
                <w:sz w:val="24"/>
              </w:rPr>
            </w:pPr>
          </w:p>
          <w:p w14:paraId="30E09F6E">
            <w:pPr>
              <w:spacing w:line="400" w:lineRule="exact"/>
              <w:rPr>
                <w:rFonts w:ascii="宋体" w:hAnsi="宋体" w:cs="宋体"/>
                <w:color w:val="auto"/>
                <w:sz w:val="24"/>
              </w:rPr>
            </w:pPr>
            <w:r>
              <w:rPr>
                <w:rFonts w:hint="eastAsia" w:ascii="宋体" w:hAnsi="宋体" w:cs="宋体"/>
                <w:color w:val="auto"/>
                <w:sz w:val="24"/>
              </w:rPr>
              <w:t>法定代表人或其委托代理人（签</w:t>
            </w:r>
            <w:r>
              <w:rPr>
                <w:rFonts w:hint="eastAsia" w:ascii="宋体" w:hAnsi="宋体" w:cs="宋体"/>
                <w:color w:val="auto"/>
                <w:spacing w:val="-1"/>
                <w:sz w:val="24"/>
              </w:rPr>
              <w:t>字</w:t>
            </w:r>
            <w:r>
              <w:rPr>
                <w:rFonts w:hint="eastAsia" w:ascii="宋体" w:hAnsi="宋体" w:cs="宋体"/>
                <w:color w:val="auto"/>
                <w:sz w:val="24"/>
              </w:rPr>
              <w:t>）：</w:t>
            </w:r>
          </w:p>
          <w:p w14:paraId="345111D5">
            <w:pPr>
              <w:spacing w:line="400" w:lineRule="exact"/>
              <w:rPr>
                <w:rFonts w:ascii="宋体" w:hAnsi="宋体" w:cs="宋体"/>
                <w:color w:val="auto"/>
                <w:sz w:val="24"/>
              </w:rPr>
            </w:pPr>
          </w:p>
          <w:p w14:paraId="2525EE2C">
            <w:pPr>
              <w:spacing w:line="400" w:lineRule="exact"/>
              <w:rPr>
                <w:rFonts w:ascii="宋体" w:hAnsi="宋体" w:cs="宋体"/>
                <w:color w:val="auto"/>
                <w:sz w:val="24"/>
              </w:rPr>
            </w:pPr>
            <w:r>
              <w:rPr>
                <w:rFonts w:hint="eastAsia" w:ascii="宋体" w:hAnsi="宋体" w:cs="宋体"/>
                <w:color w:val="auto"/>
                <w:sz w:val="24"/>
              </w:rPr>
              <w:t>年       月     日</w:t>
            </w:r>
          </w:p>
        </w:tc>
      </w:tr>
    </w:tbl>
    <w:p w14:paraId="1160BCC0">
      <w:pPr>
        <w:rPr>
          <w:rFonts w:ascii="宋体" w:hAnsi="宋体" w:cs="宋体"/>
          <w:color w:val="auto"/>
          <w:sz w:val="24"/>
        </w:rPr>
      </w:pPr>
    </w:p>
    <w:p w14:paraId="4735CBBF">
      <w:pPr>
        <w:spacing w:line="380" w:lineRule="exact"/>
        <w:rPr>
          <w:rFonts w:ascii="黑体" w:hAnsi="黑体" w:eastAsia="黑体" w:cs="黑体"/>
          <w:b/>
          <w:bCs/>
          <w:color w:val="auto"/>
          <w:szCs w:val="21"/>
        </w:rPr>
      </w:pPr>
      <w:r>
        <w:rPr>
          <w:rFonts w:hint="eastAsia" w:ascii="宋体" w:hAnsi="宋体" w:cs="宋体"/>
          <w:b/>
          <w:color w:val="auto"/>
          <w:sz w:val="28"/>
          <w:szCs w:val="28"/>
        </w:rPr>
        <w:br w:type="page"/>
      </w:r>
    </w:p>
    <w:p w14:paraId="75D6287D">
      <w:pPr>
        <w:spacing w:line="380" w:lineRule="exact"/>
        <w:jc w:val="center"/>
        <w:rPr>
          <w:rFonts w:ascii="宋体" w:hAnsi="宋体" w:cs="宋体"/>
          <w:b/>
          <w:bCs/>
          <w:color w:val="auto"/>
          <w:sz w:val="28"/>
          <w:szCs w:val="28"/>
        </w:rPr>
      </w:pPr>
      <w:r>
        <w:rPr>
          <w:rFonts w:hint="eastAsia" w:ascii="宋体" w:hAnsi="宋体" w:cs="宋体"/>
          <w:b/>
          <w:bCs/>
          <w:color w:val="auto"/>
          <w:sz w:val="28"/>
          <w:szCs w:val="28"/>
        </w:rPr>
        <w:t>（</w:t>
      </w:r>
      <w:r>
        <w:rPr>
          <w:rFonts w:hint="eastAsia" w:ascii="宋体" w:hAnsi="宋体" w:cs="宋体"/>
          <w:b/>
          <w:bCs/>
          <w:color w:val="auto"/>
          <w:sz w:val="28"/>
          <w:szCs w:val="28"/>
          <w:lang w:val="en-US" w:eastAsia="zh-CN"/>
        </w:rPr>
        <w:t>五</w:t>
      </w:r>
      <w:r>
        <w:rPr>
          <w:rFonts w:hint="eastAsia" w:ascii="宋体" w:hAnsi="宋体" w:cs="宋体"/>
          <w:b/>
          <w:bCs/>
          <w:color w:val="auto"/>
          <w:sz w:val="28"/>
          <w:szCs w:val="28"/>
        </w:rPr>
        <w:t>）已标价工程量清单</w:t>
      </w:r>
    </w:p>
    <w:p w14:paraId="33DC35E7">
      <w:pPr>
        <w:spacing w:line="380" w:lineRule="exact"/>
        <w:jc w:val="center"/>
        <w:rPr>
          <w:rFonts w:ascii="宋体" w:hAnsi="宋体" w:cs="宋体"/>
          <w:b/>
          <w:bCs/>
          <w:color w:val="auto"/>
          <w:sz w:val="32"/>
          <w:szCs w:val="32"/>
        </w:rPr>
      </w:pPr>
    </w:p>
    <w:p w14:paraId="220CA760">
      <w:pPr>
        <w:spacing w:line="380" w:lineRule="exact"/>
        <w:jc w:val="center"/>
        <w:rPr>
          <w:rFonts w:ascii="宋体" w:hAnsi="宋体" w:cs="宋体"/>
          <w:b/>
          <w:bCs/>
          <w:color w:val="auto"/>
          <w:sz w:val="32"/>
          <w:szCs w:val="32"/>
        </w:rPr>
      </w:pPr>
    </w:p>
    <w:p w14:paraId="5A7DDA27">
      <w:pPr>
        <w:spacing w:line="440" w:lineRule="exact"/>
        <w:rPr>
          <w:rFonts w:ascii="宋体" w:hAnsi="宋体" w:cs="宋体"/>
          <w:color w:val="auto"/>
          <w:sz w:val="24"/>
        </w:rPr>
      </w:pPr>
      <w:r>
        <w:rPr>
          <w:rFonts w:hint="eastAsia" w:ascii="宋体" w:hAnsi="宋体" w:cs="宋体"/>
          <w:color w:val="auto"/>
          <w:sz w:val="24"/>
        </w:rPr>
        <w:t>表格：可按《&lt;建设工程工程量清单计价规范&gt;（GB50500-2013）广西壮族自治区实施细则》工程量清单计价表格提供。</w:t>
      </w:r>
    </w:p>
    <w:p w14:paraId="2926E090">
      <w:pPr>
        <w:rPr>
          <w:color w:val="auto"/>
        </w:rPr>
      </w:pPr>
    </w:p>
    <w:p w14:paraId="5381B859">
      <w:pPr>
        <w:pStyle w:val="4"/>
        <w:rPr>
          <w:rFonts w:ascii="黑体" w:hAnsi="黑体" w:cs="黑体"/>
          <w:color w:val="auto"/>
          <w:w w:val="99"/>
          <w:sz w:val="28"/>
          <w:szCs w:val="28"/>
        </w:rPr>
      </w:pPr>
    </w:p>
    <w:p w14:paraId="328A057A">
      <w:pPr>
        <w:pStyle w:val="4"/>
        <w:rPr>
          <w:rFonts w:ascii="黑体" w:hAnsi="黑体" w:cs="黑体"/>
          <w:color w:val="auto"/>
          <w:w w:val="99"/>
          <w:sz w:val="28"/>
          <w:szCs w:val="28"/>
        </w:rPr>
      </w:pPr>
    </w:p>
    <w:p w14:paraId="7400D64F">
      <w:pPr>
        <w:rPr>
          <w:color w:val="auto"/>
        </w:rPr>
      </w:pPr>
    </w:p>
    <w:p w14:paraId="5F2A8F5B">
      <w:pPr>
        <w:rPr>
          <w:color w:val="auto"/>
        </w:rPr>
      </w:pPr>
    </w:p>
    <w:p w14:paraId="7ECA7D3B">
      <w:pPr>
        <w:rPr>
          <w:color w:val="auto"/>
        </w:rPr>
      </w:pPr>
    </w:p>
    <w:p w14:paraId="39334535">
      <w:pPr>
        <w:rPr>
          <w:color w:val="auto"/>
        </w:rPr>
      </w:pPr>
    </w:p>
    <w:p w14:paraId="7EF2D6FF">
      <w:pPr>
        <w:rPr>
          <w:color w:val="auto"/>
        </w:rPr>
      </w:pPr>
    </w:p>
    <w:p w14:paraId="452EDF2F">
      <w:pPr>
        <w:rPr>
          <w:color w:val="auto"/>
        </w:rPr>
      </w:pPr>
    </w:p>
    <w:p w14:paraId="3234F34E">
      <w:pPr>
        <w:rPr>
          <w:color w:val="auto"/>
        </w:rPr>
      </w:pPr>
    </w:p>
    <w:p w14:paraId="3466BA06">
      <w:pPr>
        <w:rPr>
          <w:color w:val="auto"/>
        </w:rPr>
      </w:pPr>
    </w:p>
    <w:p w14:paraId="63FB44FB">
      <w:pPr>
        <w:rPr>
          <w:color w:val="auto"/>
        </w:rPr>
      </w:pPr>
    </w:p>
    <w:p w14:paraId="399231FE">
      <w:pPr>
        <w:pStyle w:val="4"/>
        <w:rPr>
          <w:rFonts w:ascii="黑体" w:hAnsi="黑体" w:cs="黑体"/>
          <w:color w:val="auto"/>
          <w:w w:val="99"/>
          <w:sz w:val="28"/>
          <w:szCs w:val="28"/>
        </w:rPr>
      </w:pPr>
    </w:p>
    <w:p w14:paraId="3894AAD3">
      <w:pPr>
        <w:pStyle w:val="4"/>
        <w:rPr>
          <w:rFonts w:ascii="黑体" w:hAnsi="黑体" w:cs="黑体"/>
          <w:color w:val="auto"/>
          <w:w w:val="99"/>
          <w:sz w:val="28"/>
          <w:szCs w:val="28"/>
        </w:rPr>
      </w:pPr>
    </w:p>
    <w:p w14:paraId="3A6A3A6B">
      <w:pPr>
        <w:pStyle w:val="4"/>
        <w:rPr>
          <w:rFonts w:ascii="黑体" w:hAnsi="黑体" w:cs="黑体"/>
          <w:color w:val="auto"/>
          <w:w w:val="99"/>
          <w:sz w:val="28"/>
          <w:szCs w:val="28"/>
        </w:rPr>
      </w:pPr>
    </w:p>
    <w:p w14:paraId="184FE594">
      <w:pPr>
        <w:pStyle w:val="4"/>
        <w:rPr>
          <w:rFonts w:ascii="黑体" w:hAnsi="黑体" w:cs="黑体"/>
          <w:color w:val="auto"/>
          <w:w w:val="99"/>
          <w:sz w:val="28"/>
          <w:szCs w:val="28"/>
        </w:rPr>
      </w:pPr>
    </w:p>
    <w:p w14:paraId="4C2715EA">
      <w:pPr>
        <w:pStyle w:val="4"/>
        <w:rPr>
          <w:rFonts w:ascii="黑体" w:hAnsi="黑体" w:cs="黑体"/>
          <w:color w:val="auto"/>
          <w:w w:val="99"/>
          <w:sz w:val="28"/>
          <w:szCs w:val="28"/>
        </w:rPr>
      </w:pPr>
    </w:p>
    <w:p w14:paraId="12807FDD">
      <w:pPr>
        <w:pStyle w:val="4"/>
        <w:rPr>
          <w:rFonts w:ascii="黑体" w:hAnsi="黑体" w:cs="黑体"/>
          <w:color w:val="auto"/>
          <w:w w:val="99"/>
          <w:sz w:val="28"/>
          <w:szCs w:val="28"/>
        </w:rPr>
      </w:pPr>
    </w:p>
    <w:p w14:paraId="66B5EA32">
      <w:pPr>
        <w:rPr>
          <w:color w:val="auto"/>
        </w:rPr>
      </w:pPr>
      <w:bookmarkStart w:id="6" w:name="_Toc32172"/>
      <w:bookmarkStart w:id="7" w:name="_Toc25320277"/>
      <w:bookmarkStart w:id="8" w:name="_Toc25320398"/>
    </w:p>
    <w:p w14:paraId="6BE660BF">
      <w:pPr>
        <w:rPr>
          <w:color w:val="auto"/>
        </w:rPr>
      </w:pPr>
    </w:p>
    <w:p w14:paraId="001A5E66">
      <w:pPr>
        <w:rPr>
          <w:color w:val="auto"/>
        </w:rPr>
      </w:pPr>
    </w:p>
    <w:p w14:paraId="0EA42ED2">
      <w:pPr>
        <w:rPr>
          <w:color w:val="auto"/>
        </w:rPr>
      </w:pPr>
    </w:p>
    <w:bookmarkEnd w:id="6"/>
    <w:bookmarkEnd w:id="7"/>
    <w:bookmarkEnd w:id="8"/>
    <w:p w14:paraId="49ED7A20">
      <w:pPr>
        <w:pStyle w:val="4"/>
        <w:ind w:left="0" w:leftChars="0" w:firstLine="0"/>
        <w:jc w:val="center"/>
        <w:rPr>
          <w:rFonts w:hint="eastAsia" w:ascii="宋体" w:hAnsi="宋体" w:cs="宋体"/>
          <w:b/>
          <w:color w:val="auto"/>
        </w:rPr>
      </w:pPr>
      <w:r>
        <w:rPr>
          <w:rFonts w:hint="eastAsia" w:ascii="宋体" w:hAnsi="宋体" w:cs="宋体"/>
          <w:b/>
          <w:color w:val="auto"/>
        </w:rPr>
        <w:br w:type="page"/>
      </w:r>
    </w:p>
    <w:p w14:paraId="4B81B8BF">
      <w:pPr>
        <w:pStyle w:val="4"/>
        <w:ind w:left="0" w:leftChars="0" w:firstLine="0"/>
        <w:jc w:val="center"/>
        <w:rPr>
          <w:rFonts w:ascii="宋体" w:hAnsi="宋体" w:cs="宋体"/>
          <w:b/>
          <w:color w:val="auto"/>
          <w:sz w:val="28"/>
          <w:szCs w:val="28"/>
        </w:rPr>
      </w:pPr>
      <w:r>
        <w:rPr>
          <w:rFonts w:hint="eastAsia" w:ascii="宋体" w:hAnsi="宋体" w:cs="宋体"/>
          <w:b/>
          <w:color w:val="auto"/>
          <w:sz w:val="28"/>
          <w:szCs w:val="28"/>
        </w:rPr>
        <w:t>（</w:t>
      </w:r>
      <w:r>
        <w:rPr>
          <w:rFonts w:hint="eastAsia" w:ascii="宋体" w:hAnsi="宋体" w:cs="宋体"/>
          <w:b/>
          <w:color w:val="auto"/>
          <w:sz w:val="28"/>
          <w:szCs w:val="28"/>
          <w:lang w:val="en-US" w:eastAsia="zh-CN"/>
        </w:rPr>
        <w:t>六</w:t>
      </w:r>
      <w:r>
        <w:rPr>
          <w:rFonts w:hint="eastAsia" w:ascii="宋体" w:hAnsi="宋体" w:cs="宋体"/>
          <w:b/>
          <w:color w:val="auto"/>
          <w:sz w:val="28"/>
          <w:szCs w:val="28"/>
        </w:rPr>
        <w:t>）安全防护、文明施工措施方案的承诺书</w:t>
      </w:r>
    </w:p>
    <w:p w14:paraId="4A9956EC">
      <w:pPr>
        <w:pStyle w:val="4"/>
        <w:ind w:firstLine="0"/>
        <w:jc w:val="both"/>
        <w:rPr>
          <w:rFonts w:ascii="黑体" w:hAnsi="黑体" w:eastAsia="黑体" w:cs="黑体"/>
          <w:b/>
          <w:color w:val="auto"/>
          <w:sz w:val="28"/>
          <w:szCs w:val="28"/>
        </w:rPr>
      </w:pPr>
    </w:p>
    <w:p w14:paraId="77A865E9">
      <w:pPr>
        <w:tabs>
          <w:tab w:val="center" w:pos="5452"/>
        </w:tabs>
        <w:spacing w:line="44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（采购人）</w:t>
      </w:r>
      <w:r>
        <w:rPr>
          <w:rFonts w:hint="eastAsia" w:ascii="宋体" w:hAnsi="宋体" w:cs="宋体"/>
          <w:color w:val="auto"/>
          <w:sz w:val="24"/>
        </w:rPr>
        <w:t>：</w:t>
      </w:r>
    </w:p>
    <w:p w14:paraId="125A951B">
      <w:pPr>
        <w:tabs>
          <w:tab w:val="center" w:pos="5452"/>
        </w:tabs>
        <w:spacing w:line="440" w:lineRule="exact"/>
        <w:ind w:firstLine="480" w:firstLineChars="200"/>
        <w:rPr>
          <w:rFonts w:ascii="宋体" w:hAnsi="宋体" w:cs="宋体"/>
          <w:color w:val="auto"/>
          <w:sz w:val="24"/>
        </w:rPr>
      </w:pPr>
      <w:r>
        <w:rPr>
          <w:rFonts w:hint="eastAsia" w:ascii="宋体" w:hAnsi="宋体" w:cs="宋体"/>
          <w:color w:val="auto"/>
          <w:sz w:val="24"/>
        </w:rPr>
        <w:t>根据桂建质【2015】16号文件规定，我方在此承诺：</w:t>
      </w:r>
    </w:p>
    <w:p w14:paraId="3816F138">
      <w:pPr>
        <w:tabs>
          <w:tab w:val="center" w:pos="5452"/>
        </w:tabs>
        <w:spacing w:line="440" w:lineRule="exact"/>
        <w:ind w:firstLine="480" w:firstLineChars="200"/>
        <w:rPr>
          <w:rFonts w:ascii="宋体" w:hAnsi="宋体" w:cs="宋体"/>
          <w:color w:val="auto"/>
          <w:sz w:val="24"/>
        </w:rPr>
      </w:pPr>
      <w:r>
        <w:rPr>
          <w:rFonts w:hint="eastAsia" w:ascii="宋体" w:hAnsi="宋体" w:cs="宋体"/>
          <w:color w:val="auto"/>
          <w:sz w:val="24"/>
        </w:rPr>
        <w:t>1．我方参与议价的</w:t>
      </w:r>
      <w:r>
        <w:rPr>
          <w:rFonts w:hint="eastAsia" w:ascii="宋体" w:hAnsi="宋体" w:cs="宋体"/>
          <w:color w:val="auto"/>
          <w:sz w:val="24"/>
          <w:u w:val="single"/>
        </w:rPr>
        <w:t xml:space="preserve">                    （工程名称） </w:t>
      </w:r>
      <w:r>
        <w:rPr>
          <w:rFonts w:hint="eastAsia" w:ascii="宋体" w:hAnsi="宋体" w:cs="宋体"/>
          <w:color w:val="auto"/>
          <w:sz w:val="24"/>
        </w:rPr>
        <w:t>项目，一旦中标，我方保证在施工过程中，严格执行《广西壮族自治区建设工程安全文明施工费使用管理细则》（桂建质【2015】16号）的有关规定，确保建设工程各项安全防护、文明施工措施落实到位。</w:t>
      </w:r>
    </w:p>
    <w:p w14:paraId="6330C4F6">
      <w:pPr>
        <w:tabs>
          <w:tab w:val="center" w:pos="5452"/>
        </w:tabs>
        <w:spacing w:line="440" w:lineRule="exact"/>
        <w:ind w:firstLine="360" w:firstLineChars="150"/>
        <w:rPr>
          <w:rFonts w:ascii="宋体" w:hAnsi="宋体" w:cs="宋体"/>
          <w:color w:val="auto"/>
          <w:sz w:val="24"/>
        </w:rPr>
      </w:pPr>
      <w:r>
        <w:rPr>
          <w:rFonts w:hint="eastAsia" w:ascii="宋体" w:hAnsi="宋体" w:cs="宋体"/>
          <w:color w:val="auto"/>
          <w:sz w:val="24"/>
        </w:rPr>
        <w:t>2．如我方在承包的</w:t>
      </w:r>
      <w:r>
        <w:rPr>
          <w:rFonts w:hint="eastAsia" w:ascii="宋体" w:hAnsi="宋体" w:cs="宋体"/>
          <w:color w:val="auto"/>
          <w:sz w:val="24"/>
          <w:u w:val="single"/>
        </w:rPr>
        <w:t xml:space="preserve">                    （工程名称） </w:t>
      </w:r>
      <w:r>
        <w:rPr>
          <w:rFonts w:hint="eastAsia" w:ascii="宋体" w:hAnsi="宋体" w:cs="宋体"/>
          <w:color w:val="auto"/>
          <w:sz w:val="24"/>
        </w:rPr>
        <w:t>项目中出现未按桂建质【2015】16号附件一规定执行的情形，我方愿意按照相关规定接受建设单位及有关主管部门的处罚。</w:t>
      </w:r>
    </w:p>
    <w:p w14:paraId="6101067A">
      <w:pPr>
        <w:tabs>
          <w:tab w:val="center" w:pos="5452"/>
        </w:tabs>
        <w:spacing w:line="440" w:lineRule="exact"/>
        <w:ind w:firstLine="360" w:firstLineChars="150"/>
        <w:rPr>
          <w:rFonts w:ascii="宋体" w:hAnsi="宋体" w:cs="宋体"/>
          <w:color w:val="auto"/>
          <w:sz w:val="24"/>
        </w:rPr>
      </w:pPr>
    </w:p>
    <w:p w14:paraId="7F6272D9">
      <w:pPr>
        <w:tabs>
          <w:tab w:val="center" w:pos="5452"/>
        </w:tabs>
        <w:spacing w:line="440" w:lineRule="exact"/>
        <w:ind w:firstLine="420" w:firstLineChars="150"/>
        <w:jc w:val="right"/>
        <w:rPr>
          <w:rFonts w:ascii="宋体" w:hAnsi="宋体" w:cs="宋体"/>
          <w:color w:val="auto"/>
          <w:sz w:val="28"/>
          <w:szCs w:val="28"/>
        </w:rPr>
      </w:pPr>
    </w:p>
    <w:p w14:paraId="7EDCEAAF">
      <w:pPr>
        <w:tabs>
          <w:tab w:val="center" w:pos="5452"/>
        </w:tabs>
        <w:spacing w:line="440" w:lineRule="exact"/>
        <w:ind w:firstLine="360" w:firstLineChars="150"/>
        <w:jc w:val="right"/>
        <w:rPr>
          <w:rFonts w:ascii="宋体" w:hAnsi="宋体" w:cs="宋体"/>
          <w:color w:val="auto"/>
          <w:sz w:val="24"/>
        </w:rPr>
      </w:pPr>
      <w:r>
        <w:rPr>
          <w:rFonts w:hint="eastAsia" w:ascii="宋体" w:hAnsi="宋体" w:cs="宋体"/>
          <w:color w:val="auto"/>
          <w:sz w:val="24"/>
        </w:rPr>
        <w:t>供应商：</w:t>
      </w:r>
      <w:r>
        <w:rPr>
          <w:rFonts w:hint="eastAsia" w:ascii="宋体" w:hAnsi="宋体" w:cs="宋体"/>
          <w:color w:val="auto"/>
          <w:sz w:val="24"/>
          <w:u w:val="single"/>
        </w:rPr>
        <w:t>（供应商名称）      （盖章）</w:t>
      </w:r>
    </w:p>
    <w:p w14:paraId="7C244584">
      <w:pPr>
        <w:tabs>
          <w:tab w:val="center" w:pos="5452"/>
        </w:tabs>
        <w:spacing w:line="440" w:lineRule="exact"/>
        <w:ind w:firstLine="360" w:firstLineChars="150"/>
        <w:jc w:val="right"/>
        <w:rPr>
          <w:rFonts w:ascii="宋体" w:hAnsi="宋体" w:cs="宋体"/>
          <w:color w:val="auto"/>
          <w:sz w:val="24"/>
        </w:rPr>
      </w:pPr>
    </w:p>
    <w:p w14:paraId="168BC23B">
      <w:pPr>
        <w:tabs>
          <w:tab w:val="center" w:pos="5452"/>
        </w:tabs>
        <w:spacing w:line="440" w:lineRule="exact"/>
        <w:ind w:firstLine="360" w:firstLineChars="150"/>
        <w:jc w:val="right"/>
        <w:rPr>
          <w:rFonts w:ascii="宋体" w:hAnsi="宋体" w:cs="宋体"/>
          <w:color w:val="auto"/>
          <w:sz w:val="24"/>
        </w:rPr>
      </w:pPr>
      <w:r>
        <w:rPr>
          <w:rFonts w:hint="eastAsia" w:ascii="宋体" w:hAnsi="宋体" w:cs="宋体"/>
          <w:color w:val="auto"/>
          <w:sz w:val="24"/>
        </w:rPr>
        <w:t xml:space="preserve">                     法定代表人或授权代理人：（签字或盖章）</w:t>
      </w:r>
    </w:p>
    <w:p w14:paraId="0AA70CDB">
      <w:pPr>
        <w:tabs>
          <w:tab w:val="center" w:pos="5452"/>
        </w:tabs>
        <w:spacing w:line="440" w:lineRule="exact"/>
        <w:ind w:firstLine="360" w:firstLineChars="150"/>
        <w:jc w:val="right"/>
        <w:rPr>
          <w:rFonts w:ascii="宋体" w:hAnsi="宋体" w:cs="宋体"/>
          <w:color w:val="auto"/>
          <w:sz w:val="24"/>
        </w:rPr>
      </w:pPr>
    </w:p>
    <w:p w14:paraId="45A4E29C">
      <w:pPr>
        <w:tabs>
          <w:tab w:val="center" w:pos="5452"/>
        </w:tabs>
        <w:spacing w:line="440" w:lineRule="exact"/>
        <w:ind w:firstLine="360" w:firstLineChars="150"/>
        <w:jc w:val="right"/>
        <w:rPr>
          <w:rFonts w:ascii="宋体" w:hAnsi="宋体" w:cs="宋体"/>
          <w:color w:val="auto"/>
          <w:sz w:val="24"/>
        </w:rPr>
      </w:pPr>
      <w:r>
        <w:rPr>
          <w:rFonts w:hint="eastAsia" w:ascii="宋体" w:hAnsi="宋体" w:cs="宋体"/>
          <w:color w:val="auto"/>
          <w:sz w:val="24"/>
        </w:rPr>
        <w:t xml:space="preserve">                     日期：     年     月     日</w:t>
      </w:r>
    </w:p>
    <w:p w14:paraId="61964539">
      <w:pPr>
        <w:spacing w:line="440" w:lineRule="exact"/>
        <w:rPr>
          <w:rFonts w:ascii="宋体" w:hAnsi="宋体" w:cs="宋体"/>
          <w:color w:val="auto"/>
          <w:sz w:val="28"/>
          <w:szCs w:val="28"/>
        </w:rPr>
      </w:pPr>
    </w:p>
    <w:p w14:paraId="5CEA91A5">
      <w:pPr>
        <w:pStyle w:val="3"/>
        <w:spacing w:line="440" w:lineRule="exact"/>
        <w:jc w:val="center"/>
        <w:rPr>
          <w:rFonts w:ascii="宋体" w:hAnsi="宋体" w:eastAsia="宋体" w:cs="宋体"/>
          <w:bCs/>
          <w:color w:val="auto"/>
          <w:w w:val="99"/>
          <w:kern w:val="0"/>
          <w:sz w:val="28"/>
          <w:szCs w:val="28"/>
        </w:rPr>
      </w:pPr>
      <w:bookmarkStart w:id="9" w:name="_Toc25320278"/>
      <w:bookmarkStart w:id="10" w:name="_Toc25320399"/>
      <w:r>
        <w:rPr>
          <w:rFonts w:ascii="宋体" w:hAnsi="宋体" w:eastAsia="宋体" w:cs="宋体"/>
          <w:b w:val="0"/>
          <w:color w:val="auto"/>
          <w:sz w:val="28"/>
          <w:szCs w:val="28"/>
        </w:rPr>
        <w:br w:type="page"/>
      </w:r>
      <w:bookmarkStart w:id="11" w:name="_Toc29466"/>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七</w:t>
      </w:r>
      <w:r>
        <w:rPr>
          <w:rFonts w:hint="eastAsia" w:ascii="宋体" w:hAnsi="宋体" w:eastAsia="宋体" w:cs="宋体"/>
          <w:bCs/>
          <w:color w:val="auto"/>
          <w:sz w:val="28"/>
          <w:szCs w:val="28"/>
        </w:rPr>
        <w:t>）</w:t>
      </w:r>
      <w:bookmarkEnd w:id="9"/>
      <w:bookmarkEnd w:id="10"/>
      <w:bookmarkEnd w:id="11"/>
      <w:r>
        <w:rPr>
          <w:rFonts w:hint="eastAsia" w:ascii="宋体" w:hAnsi="宋体" w:eastAsia="宋体" w:cs="宋体"/>
          <w:bCs/>
          <w:color w:val="auto"/>
          <w:sz w:val="28"/>
          <w:szCs w:val="28"/>
        </w:rPr>
        <w:t>诚信声明</w:t>
      </w:r>
    </w:p>
    <w:p w14:paraId="2DE23D09">
      <w:pPr>
        <w:spacing w:line="400" w:lineRule="exact"/>
        <w:rPr>
          <w:rFonts w:ascii="宋体" w:hAnsi="宋体" w:cs="宋体"/>
          <w:b/>
          <w:color w:val="auto"/>
          <w:szCs w:val="21"/>
        </w:rPr>
      </w:pPr>
    </w:p>
    <w:p w14:paraId="5B4C50CB">
      <w:pPr>
        <w:widowControl/>
        <w:spacing w:line="400" w:lineRule="exact"/>
        <w:rPr>
          <w:rFonts w:ascii="宋体" w:hAnsi="宋体" w:cs="宋体"/>
          <w:color w:val="auto"/>
          <w:kern w:val="0"/>
          <w:sz w:val="24"/>
        </w:rPr>
      </w:pPr>
      <w:r>
        <w:rPr>
          <w:rFonts w:hint="eastAsia" w:ascii="宋体" w:hAnsi="宋体" w:cs="宋体"/>
          <w:color w:val="auto"/>
          <w:kern w:val="0"/>
          <w:sz w:val="24"/>
        </w:rPr>
        <w:t>声明企业：                        地址：</w:t>
      </w:r>
    </w:p>
    <w:p w14:paraId="19C46360">
      <w:pPr>
        <w:widowControl/>
        <w:spacing w:line="400" w:lineRule="exact"/>
        <w:rPr>
          <w:rFonts w:ascii="宋体" w:hAnsi="宋体" w:cs="宋体"/>
          <w:color w:val="auto"/>
          <w:kern w:val="0"/>
          <w:sz w:val="24"/>
        </w:rPr>
      </w:pPr>
      <w:r>
        <w:rPr>
          <w:rFonts w:hint="eastAsia" w:ascii="宋体" w:hAnsi="宋体" w:cs="宋体"/>
          <w:color w:val="auto"/>
          <w:kern w:val="0"/>
          <w:sz w:val="24"/>
        </w:rPr>
        <w:t>声明人：                          职务：</w:t>
      </w:r>
    </w:p>
    <w:p w14:paraId="1E25155F">
      <w:pPr>
        <w:widowControl/>
        <w:spacing w:line="400" w:lineRule="exact"/>
        <w:rPr>
          <w:rFonts w:ascii="宋体" w:hAnsi="宋体" w:cs="宋体"/>
          <w:color w:val="auto"/>
          <w:kern w:val="0"/>
          <w:sz w:val="24"/>
        </w:rPr>
      </w:pPr>
      <w:r>
        <w:rPr>
          <w:rFonts w:hint="eastAsia" w:ascii="宋体" w:hAnsi="宋体" w:cs="宋体"/>
          <w:color w:val="auto"/>
          <w:kern w:val="0"/>
          <w:sz w:val="24"/>
        </w:rPr>
        <w:t>声明人：                          职务：</w:t>
      </w:r>
    </w:p>
    <w:p w14:paraId="0FB19988">
      <w:pPr>
        <w:widowControl/>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本公司就参加</w:t>
      </w:r>
      <w:r>
        <w:rPr>
          <w:rFonts w:hint="eastAsia" w:ascii="宋体" w:hAnsi="宋体" w:cs="宋体"/>
          <w:color w:val="auto"/>
          <w:kern w:val="0"/>
          <w:sz w:val="24"/>
          <w:u w:val="single"/>
        </w:rPr>
        <w:t xml:space="preserve">                                      </w:t>
      </w:r>
      <w:r>
        <w:rPr>
          <w:rFonts w:hint="eastAsia" w:ascii="宋体" w:hAnsi="宋体" w:cs="宋体"/>
          <w:color w:val="auto"/>
          <w:kern w:val="0"/>
          <w:sz w:val="24"/>
        </w:rPr>
        <w:t>工程项目议价工作，作出郑重声明：</w:t>
      </w:r>
    </w:p>
    <w:p w14:paraId="2B5BBCD7">
      <w:pPr>
        <w:spacing w:line="400" w:lineRule="exact"/>
        <w:ind w:firstLine="480" w:firstLineChars="200"/>
        <w:rPr>
          <w:rFonts w:ascii="宋体" w:hAnsi="宋体" w:cs="宋体"/>
          <w:color w:val="auto"/>
          <w:sz w:val="24"/>
        </w:rPr>
      </w:pPr>
      <w:r>
        <w:rPr>
          <w:rFonts w:hint="eastAsia" w:ascii="宋体" w:hAnsi="宋体" w:cs="宋体"/>
          <w:color w:val="auto"/>
          <w:sz w:val="24"/>
        </w:rPr>
        <w:t>1.响应材料是真实的，对议价要求是清楚的。作为正式供应商，我公司保证不与其他单位围标、串标，不出让报价资格，不向采购人或评审小组成员行贿。</w:t>
      </w:r>
    </w:p>
    <w:p w14:paraId="7968540D">
      <w:pPr>
        <w:spacing w:line="400" w:lineRule="exact"/>
        <w:ind w:firstLine="480" w:firstLineChars="200"/>
        <w:rPr>
          <w:rFonts w:ascii="宋体" w:hAnsi="宋体" w:cs="宋体"/>
          <w:color w:val="auto"/>
          <w:sz w:val="24"/>
        </w:rPr>
      </w:pPr>
      <w:r>
        <w:rPr>
          <w:rFonts w:hint="eastAsia" w:ascii="宋体" w:hAnsi="宋体" w:cs="宋体"/>
          <w:color w:val="auto"/>
          <w:sz w:val="24"/>
        </w:rPr>
        <w:t>2.我单位无因安全事故、质量事故、投标违规等有不良记录被有关部门处罚仍在受罚期内；</w:t>
      </w:r>
    </w:p>
    <w:p w14:paraId="326D6FA8">
      <w:pPr>
        <w:spacing w:line="400" w:lineRule="exact"/>
        <w:ind w:firstLine="480" w:firstLineChars="200"/>
        <w:rPr>
          <w:rFonts w:ascii="宋体" w:hAnsi="宋体" w:cs="宋体"/>
          <w:color w:val="auto"/>
          <w:sz w:val="24"/>
        </w:rPr>
      </w:pPr>
      <w:r>
        <w:rPr>
          <w:rFonts w:hint="eastAsia" w:ascii="宋体" w:hAnsi="宋体" w:cs="宋体"/>
          <w:color w:val="auto"/>
          <w:sz w:val="24"/>
        </w:rPr>
        <w:t>3.我单位无被有关部门责令停业、企业财产被查封、冻结或者处于破产状态的情形存在；</w:t>
      </w:r>
    </w:p>
    <w:p w14:paraId="2B616077">
      <w:pPr>
        <w:spacing w:line="400" w:lineRule="exact"/>
        <w:ind w:firstLine="480" w:firstLineChars="200"/>
        <w:rPr>
          <w:rFonts w:ascii="宋体" w:hAnsi="宋体" w:cs="宋体"/>
          <w:color w:val="auto"/>
          <w:sz w:val="24"/>
        </w:rPr>
      </w:pPr>
      <w:r>
        <w:rPr>
          <w:rFonts w:hint="eastAsia" w:ascii="宋体" w:hAnsi="宋体" w:cs="宋体"/>
          <w:color w:val="auto"/>
          <w:sz w:val="24"/>
        </w:rPr>
        <w:t>4.我单位没有参加本项目的设计、监理等工作；</w:t>
      </w:r>
    </w:p>
    <w:p w14:paraId="51BE864D">
      <w:pPr>
        <w:spacing w:line="400" w:lineRule="exact"/>
        <w:ind w:firstLine="480" w:firstLineChars="200"/>
        <w:rPr>
          <w:rFonts w:ascii="宋体" w:hAnsi="宋体" w:cs="宋体"/>
          <w:color w:val="auto"/>
          <w:sz w:val="24"/>
        </w:rPr>
      </w:pPr>
      <w:r>
        <w:rPr>
          <w:rFonts w:hint="eastAsia" w:ascii="宋体" w:hAnsi="宋体" w:cs="宋体"/>
          <w:color w:val="auto"/>
          <w:sz w:val="24"/>
        </w:rPr>
        <w:t>5.我单位无拖欠民工工资记录且未结案的情形存在。</w:t>
      </w:r>
    </w:p>
    <w:p w14:paraId="15332658">
      <w:pPr>
        <w:spacing w:line="400" w:lineRule="exact"/>
        <w:ind w:firstLine="480" w:firstLineChars="200"/>
        <w:rPr>
          <w:rFonts w:ascii="宋体" w:hAnsi="宋体" w:cs="宋体"/>
          <w:color w:val="auto"/>
          <w:sz w:val="24"/>
        </w:rPr>
      </w:pPr>
      <w:r>
        <w:rPr>
          <w:rFonts w:hint="eastAsia" w:ascii="宋体" w:hAnsi="宋体" w:cs="宋体"/>
          <w:color w:val="auto"/>
          <w:sz w:val="24"/>
        </w:rPr>
        <w:t>若违反上述规定一旦查实，本人和本公司愿意接受公开通报，并愿意承担由此带来的法律后果。</w:t>
      </w:r>
    </w:p>
    <w:p w14:paraId="6652C6CC">
      <w:pPr>
        <w:spacing w:line="400" w:lineRule="exact"/>
        <w:ind w:firstLine="480" w:firstLineChars="200"/>
        <w:rPr>
          <w:rFonts w:ascii="宋体" w:hAnsi="宋体" w:cs="宋体"/>
          <w:color w:val="auto"/>
          <w:sz w:val="24"/>
        </w:rPr>
      </w:pPr>
      <w:r>
        <w:rPr>
          <w:rFonts w:hint="eastAsia" w:ascii="宋体" w:hAnsi="宋体" w:cs="宋体"/>
          <w:color w:val="auto"/>
          <w:sz w:val="24"/>
        </w:rPr>
        <w:t>特此声明！</w:t>
      </w:r>
    </w:p>
    <w:p w14:paraId="10A16F3B">
      <w:pPr>
        <w:spacing w:line="400" w:lineRule="exact"/>
        <w:rPr>
          <w:rFonts w:ascii="宋体" w:hAnsi="宋体" w:cs="宋体"/>
          <w:color w:val="auto"/>
          <w:sz w:val="24"/>
        </w:rPr>
      </w:pPr>
    </w:p>
    <w:p w14:paraId="1C34EC39">
      <w:pPr>
        <w:widowControl/>
        <w:spacing w:line="400" w:lineRule="exact"/>
        <w:rPr>
          <w:rFonts w:ascii="宋体" w:hAnsi="宋体" w:cs="宋体"/>
          <w:color w:val="auto"/>
          <w:kern w:val="0"/>
          <w:sz w:val="24"/>
        </w:rPr>
      </w:pPr>
      <w:r>
        <w:rPr>
          <w:rFonts w:hint="eastAsia" w:ascii="宋体" w:hAnsi="宋体" w:cs="宋体"/>
          <w:color w:val="auto"/>
          <w:kern w:val="0"/>
          <w:sz w:val="24"/>
        </w:rPr>
        <w:t xml:space="preserve">                                   </w:t>
      </w:r>
    </w:p>
    <w:p w14:paraId="35570C9E">
      <w:pPr>
        <w:widowControl/>
        <w:spacing w:line="400" w:lineRule="exact"/>
        <w:jc w:val="right"/>
        <w:rPr>
          <w:rFonts w:ascii="宋体" w:hAnsi="宋体" w:cs="宋体"/>
          <w:color w:val="auto"/>
          <w:kern w:val="0"/>
          <w:sz w:val="24"/>
        </w:rPr>
      </w:pPr>
      <w:r>
        <w:rPr>
          <w:rFonts w:hint="eastAsia" w:ascii="宋体" w:hAnsi="宋体" w:cs="宋体"/>
          <w:color w:val="auto"/>
          <w:kern w:val="0"/>
          <w:sz w:val="24"/>
        </w:rPr>
        <w:t xml:space="preserve"> 供应商单位：                 （盖章）</w:t>
      </w:r>
    </w:p>
    <w:p w14:paraId="678BCEEE">
      <w:pPr>
        <w:widowControl/>
        <w:spacing w:line="400" w:lineRule="exact"/>
        <w:jc w:val="center"/>
        <w:rPr>
          <w:rFonts w:ascii="宋体" w:hAnsi="宋体" w:cs="宋体"/>
          <w:color w:val="auto"/>
          <w:kern w:val="0"/>
          <w:sz w:val="24"/>
        </w:rPr>
      </w:pPr>
    </w:p>
    <w:p w14:paraId="798E6FE0">
      <w:pPr>
        <w:widowControl/>
        <w:spacing w:line="400" w:lineRule="exact"/>
        <w:jc w:val="center"/>
        <w:rPr>
          <w:rFonts w:ascii="宋体" w:hAnsi="宋体" w:cs="宋体"/>
          <w:color w:val="auto"/>
          <w:kern w:val="0"/>
          <w:sz w:val="24"/>
        </w:rPr>
      </w:pPr>
      <w:r>
        <w:rPr>
          <w:rFonts w:hint="eastAsia" w:ascii="宋体" w:hAnsi="宋体" w:cs="宋体"/>
          <w:color w:val="auto"/>
          <w:kern w:val="0"/>
          <w:sz w:val="24"/>
        </w:rPr>
        <w:t xml:space="preserve">                                     年  月  日</w:t>
      </w:r>
    </w:p>
    <w:p w14:paraId="6866E866">
      <w:pPr>
        <w:rPr>
          <w:color w:val="auto"/>
        </w:rPr>
      </w:pPr>
    </w:p>
    <w:p w14:paraId="4EEE6CFE">
      <w:pPr>
        <w:pStyle w:val="3"/>
        <w:spacing w:line="440" w:lineRule="exact"/>
        <w:jc w:val="center"/>
        <w:rPr>
          <w:rFonts w:hint="eastAsia" w:ascii="宋体" w:hAnsi="宋体" w:eastAsia="宋体" w:cs="宋体"/>
          <w:color w:val="auto"/>
          <w:w w:val="99"/>
          <w:kern w:val="0"/>
          <w:sz w:val="28"/>
          <w:szCs w:val="28"/>
          <w:lang w:val="en-US" w:eastAsia="zh-CN"/>
        </w:rPr>
      </w:pPr>
      <w:r>
        <w:rPr>
          <w:rFonts w:hint="eastAsia" w:ascii="黑体" w:hAnsi="黑体" w:cs="黑体"/>
          <w:color w:val="auto"/>
          <w:w w:val="99"/>
          <w:kern w:val="0"/>
          <w:sz w:val="28"/>
          <w:szCs w:val="28"/>
        </w:rPr>
        <w:br w:type="page"/>
      </w:r>
      <w:r>
        <w:rPr>
          <w:rFonts w:hint="eastAsia" w:ascii="宋体" w:hAnsi="宋体" w:eastAsia="宋体" w:cs="宋体"/>
          <w:color w:val="auto"/>
          <w:w w:val="99"/>
          <w:kern w:val="0"/>
          <w:sz w:val="28"/>
          <w:szCs w:val="28"/>
        </w:rPr>
        <w:t>（</w:t>
      </w:r>
      <w:r>
        <w:rPr>
          <w:rFonts w:hint="eastAsia" w:ascii="宋体" w:hAnsi="宋体" w:eastAsia="宋体" w:cs="宋体"/>
          <w:color w:val="auto"/>
          <w:w w:val="99"/>
          <w:kern w:val="0"/>
          <w:sz w:val="28"/>
          <w:szCs w:val="28"/>
          <w:lang w:val="en-US" w:eastAsia="zh-CN"/>
        </w:rPr>
        <w:t>八</w:t>
      </w:r>
      <w:r>
        <w:rPr>
          <w:rFonts w:hint="eastAsia" w:ascii="宋体" w:hAnsi="宋体" w:eastAsia="宋体" w:cs="宋体"/>
          <w:color w:val="auto"/>
          <w:w w:val="99"/>
          <w:kern w:val="0"/>
          <w:sz w:val="28"/>
          <w:szCs w:val="28"/>
        </w:rPr>
        <w:t>）施工组织设计</w:t>
      </w:r>
      <w:r>
        <w:rPr>
          <w:rFonts w:hint="eastAsia" w:ascii="宋体" w:hAnsi="宋体" w:eastAsia="宋体" w:cs="宋体"/>
          <w:color w:val="auto"/>
          <w:w w:val="99"/>
          <w:kern w:val="0"/>
          <w:sz w:val="28"/>
          <w:szCs w:val="28"/>
          <w:lang w:val="en-US" w:eastAsia="zh-CN"/>
        </w:rPr>
        <w:t>方案</w:t>
      </w:r>
    </w:p>
    <w:p w14:paraId="2BD8213E">
      <w:pPr>
        <w:autoSpaceDE w:val="0"/>
        <w:autoSpaceDN w:val="0"/>
        <w:adjustRightInd w:val="0"/>
        <w:spacing w:line="440" w:lineRule="exact"/>
        <w:rPr>
          <w:rFonts w:ascii="宋体" w:hAnsi="宋体" w:cs="宋体"/>
          <w:color w:val="auto"/>
          <w:kern w:val="0"/>
          <w:sz w:val="24"/>
        </w:rPr>
      </w:pPr>
    </w:p>
    <w:p w14:paraId="1D80209E">
      <w:pPr>
        <w:autoSpaceDE w:val="0"/>
        <w:autoSpaceDN w:val="0"/>
        <w:adjustRightInd w:val="0"/>
        <w:spacing w:line="440" w:lineRule="exact"/>
        <w:ind w:firstLine="480" w:firstLineChars="200"/>
        <w:rPr>
          <w:rFonts w:ascii="宋体" w:hAnsi="宋体" w:cs="宋体"/>
          <w:color w:val="auto"/>
          <w:sz w:val="24"/>
        </w:rPr>
      </w:pPr>
      <w:r>
        <w:rPr>
          <w:rFonts w:hint="eastAsia" w:ascii="宋体" w:hAnsi="宋体" w:cs="宋体"/>
          <w:color w:val="auto"/>
          <w:kern w:val="0"/>
          <w:sz w:val="24"/>
        </w:rPr>
        <w:t>编制时应按以下章顺序采用文字并结合图表形式进行说明：</w:t>
      </w:r>
    </w:p>
    <w:p w14:paraId="576FFFC0">
      <w:pPr>
        <w:autoSpaceDE w:val="0"/>
        <w:autoSpaceDN w:val="0"/>
        <w:adjustRightInd w:val="0"/>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（1）总体概述</w:t>
      </w:r>
    </w:p>
    <w:p w14:paraId="7EB344FC">
      <w:pPr>
        <w:autoSpaceDE w:val="0"/>
        <w:autoSpaceDN w:val="0"/>
        <w:adjustRightInd w:val="0"/>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bCs/>
          <w:color w:val="auto"/>
          <w:kern w:val="0"/>
          <w:sz w:val="24"/>
        </w:rPr>
        <w:t>主要施工方法、</w:t>
      </w:r>
      <w:r>
        <w:rPr>
          <w:rFonts w:hint="eastAsia" w:ascii="宋体" w:hAnsi="宋体" w:cs="宋体"/>
          <w:color w:val="auto"/>
          <w:kern w:val="0"/>
          <w:sz w:val="24"/>
        </w:rPr>
        <w:t>关键施工技术、工艺及工程实施的重点、难点和解决方案</w:t>
      </w:r>
    </w:p>
    <w:p w14:paraId="3E6A6864">
      <w:pPr>
        <w:autoSpaceDE w:val="0"/>
        <w:autoSpaceDN w:val="0"/>
        <w:adjustRightInd w:val="0"/>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（3）劳动力、材料和机械设备投入计划及其保证措施</w:t>
      </w:r>
    </w:p>
    <w:p w14:paraId="13338D16">
      <w:pPr>
        <w:autoSpaceDE w:val="0"/>
        <w:autoSpaceDN w:val="0"/>
        <w:adjustRightInd w:val="0"/>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（4）施工进度计划和各阶段进度的保证措施</w:t>
      </w:r>
    </w:p>
    <w:p w14:paraId="3BB846C8">
      <w:pPr>
        <w:autoSpaceDE w:val="0"/>
        <w:autoSpaceDN w:val="0"/>
        <w:adjustRightInd w:val="0"/>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（5）质量保证与承诺和安全文明施工措施</w:t>
      </w:r>
    </w:p>
    <w:p w14:paraId="27802C91">
      <w:pPr>
        <w:pStyle w:val="8"/>
        <w:spacing w:line="440" w:lineRule="exact"/>
        <w:rPr>
          <w:rFonts w:ascii="宋体" w:hAnsi="宋体" w:cs="宋体"/>
          <w:color w:val="auto"/>
          <w:sz w:val="24"/>
        </w:rPr>
      </w:pPr>
    </w:p>
    <w:p w14:paraId="7B3A7C35">
      <w:pPr>
        <w:pStyle w:val="8"/>
        <w:spacing w:line="440" w:lineRule="exact"/>
        <w:rPr>
          <w:rFonts w:ascii="宋体" w:hAnsi="宋体" w:cs="宋体"/>
          <w:color w:val="auto"/>
          <w:sz w:val="24"/>
        </w:rPr>
      </w:pPr>
    </w:p>
    <w:p w14:paraId="0DBBECAD">
      <w:pPr>
        <w:autoSpaceDE w:val="0"/>
        <w:autoSpaceDN w:val="0"/>
        <w:adjustRightInd w:val="0"/>
        <w:spacing w:line="420" w:lineRule="exact"/>
        <w:rPr>
          <w:rFonts w:ascii="黑体" w:hAnsi="黑体" w:eastAsia="黑体" w:cs="黑体"/>
          <w:color w:val="auto"/>
          <w:sz w:val="24"/>
        </w:rPr>
      </w:pPr>
    </w:p>
    <w:p w14:paraId="7D736037">
      <w:pPr>
        <w:autoSpaceDE w:val="0"/>
        <w:autoSpaceDN w:val="0"/>
        <w:adjustRightInd w:val="0"/>
        <w:spacing w:line="420" w:lineRule="exact"/>
        <w:rPr>
          <w:rFonts w:ascii="黑体" w:hAnsi="黑体" w:eastAsia="黑体" w:cs="黑体"/>
          <w:color w:val="auto"/>
          <w:sz w:val="24"/>
        </w:rPr>
      </w:pPr>
    </w:p>
    <w:p w14:paraId="4E3F2719">
      <w:pPr>
        <w:rPr>
          <w:color w:val="auto"/>
        </w:rPr>
      </w:pPr>
    </w:p>
    <w:p w14:paraId="67CBD381">
      <w:pPr>
        <w:rPr>
          <w:rFonts w:ascii="宋体" w:hAnsi="宋体" w:cs="宋体"/>
          <w:b/>
          <w:bCs/>
          <w:color w:val="auto"/>
          <w:spacing w:val="20"/>
          <w:sz w:val="24"/>
        </w:rPr>
      </w:pPr>
      <w:r>
        <w:rPr>
          <w:rFonts w:hint="eastAsia" w:ascii="黑体" w:hAnsi="黑体" w:eastAsia="黑体" w:cs="黑体"/>
          <w:color w:val="auto"/>
          <w:sz w:val="28"/>
          <w:szCs w:val="28"/>
        </w:rPr>
        <w:br w:type="page"/>
      </w:r>
      <w:r>
        <w:rPr>
          <w:rFonts w:hint="eastAsia" w:ascii="宋体" w:hAnsi="宋体" w:cs="宋体"/>
          <w:color w:val="auto"/>
          <w:spacing w:val="20"/>
          <w:sz w:val="24"/>
        </w:rPr>
        <w:t xml:space="preserve">附表1           </w:t>
      </w:r>
      <w:bookmarkStart w:id="12" w:name="_Toc17219"/>
    </w:p>
    <w:p w14:paraId="117DEB82">
      <w:pPr>
        <w:ind w:firstLine="3211" w:firstLineChars="1000"/>
        <w:rPr>
          <w:rFonts w:ascii="宋体" w:hAnsi="宋体" w:cs="宋体"/>
          <w:color w:val="auto"/>
          <w:sz w:val="28"/>
          <w:szCs w:val="28"/>
        </w:rPr>
      </w:pPr>
      <w:r>
        <w:rPr>
          <w:rFonts w:hint="eastAsia" w:ascii="宋体" w:hAnsi="宋体" w:cs="宋体"/>
          <w:b/>
          <w:bCs/>
          <w:color w:val="auto"/>
          <w:spacing w:val="20"/>
          <w:sz w:val="28"/>
          <w:szCs w:val="28"/>
        </w:rPr>
        <w:t>项目管理机构组成表</w:t>
      </w:r>
      <w:bookmarkEnd w:id="12"/>
    </w:p>
    <w:p w14:paraId="26C0A66E">
      <w:pPr>
        <w:pStyle w:val="17"/>
        <w:ind w:firstLine="0"/>
        <w:rPr>
          <w:rFonts w:cs="宋体"/>
          <w:color w:val="auto"/>
          <w:sz w:val="28"/>
          <w:szCs w:val="28"/>
        </w:rPr>
      </w:pPr>
    </w:p>
    <w:p w14:paraId="47BD9963">
      <w:pPr>
        <w:ind w:left="9240" w:hanging="9240" w:hangingChars="3300"/>
        <w:jc w:val="left"/>
        <w:rPr>
          <w:rFonts w:ascii="宋体" w:hAnsi="宋体" w:cs="宋体"/>
          <w:b/>
          <w:color w:val="auto"/>
          <w:sz w:val="24"/>
        </w:rPr>
      </w:pPr>
      <w:r>
        <w:rPr>
          <w:rFonts w:hint="eastAsia" w:ascii="宋体" w:hAnsi="宋体" w:cs="宋体"/>
          <w:color w:val="auto"/>
          <w:sz w:val="28"/>
          <w:szCs w:val="28"/>
          <w:u w:val="single"/>
        </w:rPr>
        <w:t xml:space="preserve">   </w:t>
      </w:r>
      <w:r>
        <w:rPr>
          <w:rFonts w:hint="eastAsia" w:ascii="宋体" w:hAnsi="宋体" w:cs="宋体"/>
          <w:color w:val="auto"/>
          <w:sz w:val="24"/>
          <w:u w:val="single"/>
        </w:rPr>
        <w:t xml:space="preserve">                      （工程项目名称）</w:t>
      </w:r>
      <w:r>
        <w:rPr>
          <w:rFonts w:hint="eastAsia" w:ascii="宋体" w:hAnsi="宋体" w:cs="宋体"/>
          <w:color w:val="auto"/>
          <w:sz w:val="24"/>
        </w:rPr>
        <w:t xml:space="preserve">工程        </w:t>
      </w:r>
      <w:r>
        <w:rPr>
          <w:rFonts w:hint="eastAsia" w:ascii="宋体" w:hAnsi="宋体" w:cs="宋体"/>
          <w:color w:val="auto"/>
          <w:spacing w:val="20"/>
          <w:kern w:val="0"/>
          <w:sz w:val="24"/>
        </w:rPr>
        <w:t>备案标号</w:t>
      </w:r>
      <w:r>
        <w:rPr>
          <w:rFonts w:hint="eastAsia" w:ascii="宋体" w:hAnsi="宋体" w:cs="宋体"/>
          <w:color w:val="auto"/>
          <w:spacing w:val="20"/>
          <w:kern w:val="0"/>
          <w:sz w:val="24"/>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005"/>
        <w:gridCol w:w="1650"/>
        <w:gridCol w:w="3750"/>
      </w:tblGrid>
      <w:tr w14:paraId="1F06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093" w:type="dxa"/>
            <w:vAlign w:val="center"/>
          </w:tcPr>
          <w:p w14:paraId="4FB2331F">
            <w:pPr>
              <w:spacing w:line="420" w:lineRule="exact"/>
              <w:jc w:val="center"/>
              <w:rPr>
                <w:rFonts w:ascii="宋体" w:hAnsi="宋体" w:cs="宋体"/>
                <w:b/>
                <w:color w:val="auto"/>
                <w:sz w:val="24"/>
              </w:rPr>
            </w:pPr>
            <w:r>
              <w:rPr>
                <w:rFonts w:hint="eastAsia" w:ascii="宋体" w:hAnsi="宋体" w:cs="宋体"/>
                <w:b/>
                <w:color w:val="auto"/>
                <w:sz w:val="24"/>
              </w:rPr>
              <w:t>名  称</w:t>
            </w:r>
          </w:p>
        </w:tc>
        <w:tc>
          <w:tcPr>
            <w:tcW w:w="1005" w:type="dxa"/>
            <w:vAlign w:val="center"/>
          </w:tcPr>
          <w:p w14:paraId="02600308">
            <w:pPr>
              <w:spacing w:line="420" w:lineRule="exact"/>
              <w:jc w:val="center"/>
              <w:rPr>
                <w:rFonts w:ascii="宋体" w:hAnsi="宋体" w:cs="宋体"/>
                <w:b/>
                <w:color w:val="auto"/>
                <w:sz w:val="24"/>
              </w:rPr>
            </w:pPr>
            <w:r>
              <w:rPr>
                <w:rFonts w:hint="eastAsia" w:ascii="宋体" w:hAnsi="宋体" w:cs="宋体"/>
                <w:b/>
                <w:color w:val="auto"/>
                <w:sz w:val="24"/>
              </w:rPr>
              <w:t>姓 名</w:t>
            </w:r>
          </w:p>
        </w:tc>
        <w:tc>
          <w:tcPr>
            <w:tcW w:w="1650" w:type="dxa"/>
            <w:vAlign w:val="center"/>
          </w:tcPr>
          <w:p w14:paraId="38610A6C">
            <w:pPr>
              <w:spacing w:line="420" w:lineRule="exact"/>
              <w:jc w:val="center"/>
              <w:rPr>
                <w:rFonts w:ascii="宋体" w:hAnsi="宋体" w:cs="宋体"/>
                <w:b/>
                <w:color w:val="auto"/>
                <w:sz w:val="24"/>
              </w:rPr>
            </w:pPr>
            <w:r>
              <w:rPr>
                <w:rFonts w:hint="eastAsia" w:ascii="宋体" w:hAnsi="宋体" w:cs="宋体"/>
                <w:b/>
                <w:color w:val="auto"/>
                <w:sz w:val="24"/>
              </w:rPr>
              <w:t>职务或职称</w:t>
            </w:r>
          </w:p>
        </w:tc>
        <w:tc>
          <w:tcPr>
            <w:tcW w:w="3750" w:type="dxa"/>
            <w:vAlign w:val="center"/>
          </w:tcPr>
          <w:p w14:paraId="7DD993C5">
            <w:pPr>
              <w:spacing w:line="420" w:lineRule="exact"/>
              <w:jc w:val="center"/>
              <w:rPr>
                <w:rFonts w:ascii="宋体" w:hAnsi="宋体" w:cs="宋体"/>
                <w:b/>
                <w:color w:val="auto"/>
                <w:sz w:val="24"/>
              </w:rPr>
            </w:pPr>
            <w:r>
              <w:rPr>
                <w:rFonts w:hint="eastAsia" w:ascii="宋体" w:hAnsi="宋体" w:cs="宋体"/>
                <w:b/>
                <w:color w:val="auto"/>
                <w:sz w:val="24"/>
              </w:rPr>
              <w:t>主要资历、经验及承担过的项目</w:t>
            </w:r>
          </w:p>
        </w:tc>
      </w:tr>
      <w:tr w14:paraId="2FA4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671DBA3E">
            <w:pPr>
              <w:spacing w:line="420" w:lineRule="exact"/>
              <w:rPr>
                <w:rFonts w:ascii="宋体" w:hAnsi="宋体" w:cs="宋体"/>
                <w:color w:val="auto"/>
                <w:sz w:val="24"/>
              </w:rPr>
            </w:pPr>
            <w:r>
              <w:rPr>
                <w:rFonts w:hint="eastAsia" w:ascii="宋体" w:hAnsi="宋体" w:cs="宋体"/>
                <w:color w:val="auto"/>
                <w:sz w:val="24"/>
              </w:rPr>
              <w:t>一、总部</w:t>
            </w:r>
          </w:p>
        </w:tc>
        <w:tc>
          <w:tcPr>
            <w:tcW w:w="1005" w:type="dxa"/>
            <w:vAlign w:val="center"/>
          </w:tcPr>
          <w:p w14:paraId="7A7EB815">
            <w:pPr>
              <w:spacing w:line="420" w:lineRule="exact"/>
              <w:jc w:val="center"/>
              <w:rPr>
                <w:rFonts w:ascii="宋体" w:hAnsi="宋体" w:cs="宋体"/>
                <w:color w:val="auto"/>
                <w:sz w:val="24"/>
              </w:rPr>
            </w:pPr>
          </w:p>
        </w:tc>
        <w:tc>
          <w:tcPr>
            <w:tcW w:w="1650" w:type="dxa"/>
            <w:vAlign w:val="center"/>
          </w:tcPr>
          <w:p w14:paraId="6A68FC7B">
            <w:pPr>
              <w:spacing w:line="420" w:lineRule="exact"/>
              <w:jc w:val="center"/>
              <w:rPr>
                <w:rFonts w:ascii="宋体" w:hAnsi="宋体" w:cs="宋体"/>
                <w:color w:val="auto"/>
                <w:sz w:val="24"/>
              </w:rPr>
            </w:pPr>
          </w:p>
        </w:tc>
        <w:tc>
          <w:tcPr>
            <w:tcW w:w="3750" w:type="dxa"/>
            <w:vAlign w:val="center"/>
          </w:tcPr>
          <w:p w14:paraId="58AAE874">
            <w:pPr>
              <w:spacing w:line="420" w:lineRule="exact"/>
              <w:jc w:val="center"/>
              <w:rPr>
                <w:rFonts w:ascii="宋体" w:hAnsi="宋体" w:cs="宋体"/>
                <w:color w:val="auto"/>
                <w:sz w:val="24"/>
              </w:rPr>
            </w:pPr>
          </w:p>
        </w:tc>
      </w:tr>
      <w:tr w14:paraId="365C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56005F00">
            <w:pPr>
              <w:spacing w:line="420" w:lineRule="exact"/>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项目主管</w:t>
            </w:r>
          </w:p>
        </w:tc>
        <w:tc>
          <w:tcPr>
            <w:tcW w:w="1005" w:type="dxa"/>
            <w:vAlign w:val="center"/>
          </w:tcPr>
          <w:p w14:paraId="67496827">
            <w:pPr>
              <w:spacing w:line="420" w:lineRule="exact"/>
              <w:jc w:val="center"/>
              <w:rPr>
                <w:rFonts w:ascii="宋体" w:hAnsi="宋体" w:cs="宋体"/>
                <w:color w:val="auto"/>
                <w:sz w:val="24"/>
              </w:rPr>
            </w:pPr>
          </w:p>
        </w:tc>
        <w:tc>
          <w:tcPr>
            <w:tcW w:w="1650" w:type="dxa"/>
            <w:vAlign w:val="center"/>
          </w:tcPr>
          <w:p w14:paraId="062D8241">
            <w:pPr>
              <w:spacing w:line="420" w:lineRule="exact"/>
              <w:jc w:val="center"/>
              <w:rPr>
                <w:rFonts w:ascii="宋体" w:hAnsi="宋体" w:cs="宋体"/>
                <w:color w:val="auto"/>
                <w:sz w:val="24"/>
              </w:rPr>
            </w:pPr>
          </w:p>
        </w:tc>
        <w:tc>
          <w:tcPr>
            <w:tcW w:w="3750" w:type="dxa"/>
            <w:vAlign w:val="center"/>
          </w:tcPr>
          <w:p w14:paraId="1AEAA22D">
            <w:pPr>
              <w:spacing w:line="420" w:lineRule="exact"/>
              <w:jc w:val="center"/>
              <w:rPr>
                <w:rFonts w:ascii="宋体" w:hAnsi="宋体" w:cs="宋体"/>
                <w:color w:val="auto"/>
                <w:sz w:val="24"/>
              </w:rPr>
            </w:pPr>
          </w:p>
        </w:tc>
      </w:tr>
      <w:tr w14:paraId="780E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0ED2A3F2">
            <w:pPr>
              <w:spacing w:line="420" w:lineRule="exac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其他人员</w:t>
            </w:r>
          </w:p>
        </w:tc>
        <w:tc>
          <w:tcPr>
            <w:tcW w:w="1005" w:type="dxa"/>
            <w:vAlign w:val="center"/>
          </w:tcPr>
          <w:p w14:paraId="41E842EC">
            <w:pPr>
              <w:spacing w:line="420" w:lineRule="exact"/>
              <w:jc w:val="center"/>
              <w:rPr>
                <w:rFonts w:ascii="宋体" w:hAnsi="宋体" w:cs="宋体"/>
                <w:color w:val="auto"/>
                <w:sz w:val="24"/>
              </w:rPr>
            </w:pPr>
          </w:p>
        </w:tc>
        <w:tc>
          <w:tcPr>
            <w:tcW w:w="1650" w:type="dxa"/>
            <w:vAlign w:val="center"/>
          </w:tcPr>
          <w:p w14:paraId="065C2092">
            <w:pPr>
              <w:spacing w:line="420" w:lineRule="exact"/>
              <w:jc w:val="center"/>
              <w:rPr>
                <w:rFonts w:ascii="宋体" w:hAnsi="宋体" w:cs="宋体"/>
                <w:color w:val="auto"/>
                <w:sz w:val="24"/>
              </w:rPr>
            </w:pPr>
          </w:p>
        </w:tc>
        <w:tc>
          <w:tcPr>
            <w:tcW w:w="3750" w:type="dxa"/>
            <w:vAlign w:val="center"/>
          </w:tcPr>
          <w:p w14:paraId="175A236F">
            <w:pPr>
              <w:spacing w:line="420" w:lineRule="exact"/>
              <w:ind w:firstLine="480" w:firstLineChars="200"/>
              <w:jc w:val="center"/>
              <w:rPr>
                <w:rFonts w:ascii="宋体" w:hAnsi="宋体" w:cs="宋体"/>
                <w:color w:val="auto"/>
                <w:sz w:val="24"/>
              </w:rPr>
            </w:pPr>
          </w:p>
        </w:tc>
      </w:tr>
      <w:tr w14:paraId="1BB2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5032ED71">
            <w:pPr>
              <w:spacing w:line="420" w:lineRule="exact"/>
              <w:rPr>
                <w:rFonts w:ascii="宋体" w:hAnsi="宋体" w:cs="宋体"/>
                <w:color w:val="auto"/>
                <w:sz w:val="24"/>
              </w:rPr>
            </w:pPr>
            <w:r>
              <w:rPr>
                <w:rFonts w:hint="eastAsia" w:ascii="宋体" w:hAnsi="宋体" w:cs="宋体"/>
                <w:color w:val="auto"/>
                <w:sz w:val="24"/>
              </w:rPr>
              <w:t>二、现场</w:t>
            </w:r>
          </w:p>
        </w:tc>
        <w:tc>
          <w:tcPr>
            <w:tcW w:w="1005" w:type="dxa"/>
            <w:vAlign w:val="center"/>
          </w:tcPr>
          <w:p w14:paraId="4CCBF406">
            <w:pPr>
              <w:spacing w:line="420" w:lineRule="exact"/>
              <w:jc w:val="center"/>
              <w:rPr>
                <w:rFonts w:ascii="宋体" w:hAnsi="宋体" w:cs="宋体"/>
                <w:color w:val="auto"/>
                <w:sz w:val="24"/>
              </w:rPr>
            </w:pPr>
          </w:p>
        </w:tc>
        <w:tc>
          <w:tcPr>
            <w:tcW w:w="1650" w:type="dxa"/>
            <w:vAlign w:val="center"/>
          </w:tcPr>
          <w:p w14:paraId="475D5A34">
            <w:pPr>
              <w:spacing w:line="420" w:lineRule="exact"/>
              <w:jc w:val="center"/>
              <w:rPr>
                <w:rFonts w:ascii="宋体" w:hAnsi="宋体" w:cs="宋体"/>
                <w:color w:val="auto"/>
                <w:sz w:val="24"/>
              </w:rPr>
            </w:pPr>
          </w:p>
        </w:tc>
        <w:tc>
          <w:tcPr>
            <w:tcW w:w="3750" w:type="dxa"/>
            <w:vAlign w:val="center"/>
          </w:tcPr>
          <w:p w14:paraId="635A566E">
            <w:pPr>
              <w:spacing w:line="420" w:lineRule="exact"/>
              <w:jc w:val="center"/>
              <w:rPr>
                <w:rFonts w:ascii="宋体" w:hAnsi="宋体" w:cs="宋体"/>
                <w:color w:val="auto"/>
                <w:sz w:val="24"/>
              </w:rPr>
            </w:pPr>
          </w:p>
        </w:tc>
      </w:tr>
      <w:tr w14:paraId="6CF1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2D360D23">
            <w:pPr>
              <w:spacing w:line="420" w:lineRule="exact"/>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项目经理（建造师）</w:t>
            </w:r>
          </w:p>
        </w:tc>
        <w:tc>
          <w:tcPr>
            <w:tcW w:w="1005" w:type="dxa"/>
            <w:vAlign w:val="center"/>
          </w:tcPr>
          <w:p w14:paraId="0DA2C472">
            <w:pPr>
              <w:spacing w:line="420" w:lineRule="exact"/>
              <w:jc w:val="center"/>
              <w:rPr>
                <w:rFonts w:ascii="宋体" w:hAnsi="宋体" w:cs="宋体"/>
                <w:color w:val="auto"/>
                <w:sz w:val="24"/>
              </w:rPr>
            </w:pPr>
          </w:p>
        </w:tc>
        <w:tc>
          <w:tcPr>
            <w:tcW w:w="1650" w:type="dxa"/>
            <w:vAlign w:val="center"/>
          </w:tcPr>
          <w:p w14:paraId="3856FCE4">
            <w:pPr>
              <w:spacing w:line="420" w:lineRule="exact"/>
              <w:jc w:val="center"/>
              <w:rPr>
                <w:rFonts w:ascii="宋体" w:hAnsi="宋体" w:cs="宋体"/>
                <w:color w:val="auto"/>
                <w:sz w:val="24"/>
              </w:rPr>
            </w:pPr>
          </w:p>
        </w:tc>
        <w:tc>
          <w:tcPr>
            <w:tcW w:w="3750" w:type="dxa"/>
            <w:vAlign w:val="center"/>
          </w:tcPr>
          <w:p w14:paraId="7C30887F">
            <w:pPr>
              <w:spacing w:line="420" w:lineRule="exact"/>
              <w:jc w:val="center"/>
              <w:rPr>
                <w:rFonts w:ascii="宋体" w:hAnsi="宋体" w:cs="宋体"/>
                <w:color w:val="auto"/>
                <w:sz w:val="24"/>
              </w:rPr>
            </w:pPr>
          </w:p>
        </w:tc>
      </w:tr>
      <w:tr w14:paraId="510A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055E4C22">
            <w:pPr>
              <w:spacing w:line="420" w:lineRule="exact"/>
              <w:rPr>
                <w:rFonts w:ascii="宋体" w:hAnsi="宋体" w:cs="宋体"/>
                <w:color w:val="auto"/>
                <w:spacing w:val="-20"/>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技术负责人</w:t>
            </w:r>
          </w:p>
        </w:tc>
        <w:tc>
          <w:tcPr>
            <w:tcW w:w="1005" w:type="dxa"/>
            <w:vAlign w:val="center"/>
          </w:tcPr>
          <w:p w14:paraId="0D9B60CA">
            <w:pPr>
              <w:spacing w:line="420" w:lineRule="exact"/>
              <w:jc w:val="center"/>
              <w:rPr>
                <w:rFonts w:ascii="宋体" w:hAnsi="宋体" w:cs="宋体"/>
                <w:color w:val="auto"/>
                <w:sz w:val="24"/>
              </w:rPr>
            </w:pPr>
          </w:p>
        </w:tc>
        <w:tc>
          <w:tcPr>
            <w:tcW w:w="1650" w:type="dxa"/>
            <w:vAlign w:val="center"/>
          </w:tcPr>
          <w:p w14:paraId="1CDCCDD9">
            <w:pPr>
              <w:spacing w:line="420" w:lineRule="exact"/>
              <w:jc w:val="center"/>
              <w:rPr>
                <w:rFonts w:ascii="宋体" w:hAnsi="宋体" w:cs="宋体"/>
                <w:color w:val="auto"/>
                <w:sz w:val="24"/>
              </w:rPr>
            </w:pPr>
          </w:p>
        </w:tc>
        <w:tc>
          <w:tcPr>
            <w:tcW w:w="3750" w:type="dxa"/>
            <w:vAlign w:val="center"/>
          </w:tcPr>
          <w:p w14:paraId="5DD1B49A">
            <w:pPr>
              <w:spacing w:line="420" w:lineRule="exact"/>
              <w:jc w:val="center"/>
              <w:rPr>
                <w:rFonts w:ascii="宋体" w:hAnsi="宋体" w:cs="宋体"/>
                <w:color w:val="auto"/>
                <w:sz w:val="24"/>
              </w:rPr>
            </w:pPr>
          </w:p>
        </w:tc>
      </w:tr>
      <w:tr w14:paraId="6EF9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186B4A18">
            <w:pPr>
              <w:spacing w:line="420" w:lineRule="exact"/>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rPr>
              <w:t>施工员</w:t>
            </w:r>
          </w:p>
        </w:tc>
        <w:tc>
          <w:tcPr>
            <w:tcW w:w="1005" w:type="dxa"/>
            <w:vAlign w:val="center"/>
          </w:tcPr>
          <w:p w14:paraId="67063310">
            <w:pPr>
              <w:spacing w:line="420" w:lineRule="exact"/>
              <w:jc w:val="center"/>
              <w:rPr>
                <w:rFonts w:ascii="宋体" w:hAnsi="宋体" w:cs="宋体"/>
                <w:color w:val="auto"/>
                <w:sz w:val="24"/>
              </w:rPr>
            </w:pPr>
          </w:p>
        </w:tc>
        <w:tc>
          <w:tcPr>
            <w:tcW w:w="1650" w:type="dxa"/>
            <w:vAlign w:val="center"/>
          </w:tcPr>
          <w:p w14:paraId="73E1DD6D">
            <w:pPr>
              <w:spacing w:line="420" w:lineRule="exact"/>
              <w:jc w:val="center"/>
              <w:rPr>
                <w:rFonts w:ascii="宋体" w:hAnsi="宋体" w:cs="宋体"/>
                <w:color w:val="auto"/>
                <w:sz w:val="24"/>
              </w:rPr>
            </w:pPr>
          </w:p>
        </w:tc>
        <w:tc>
          <w:tcPr>
            <w:tcW w:w="3750" w:type="dxa"/>
            <w:vAlign w:val="center"/>
          </w:tcPr>
          <w:p w14:paraId="3AF89F07">
            <w:pPr>
              <w:spacing w:line="420" w:lineRule="exact"/>
              <w:jc w:val="center"/>
              <w:rPr>
                <w:rFonts w:ascii="宋体" w:hAnsi="宋体" w:cs="宋体"/>
                <w:color w:val="auto"/>
                <w:sz w:val="24"/>
              </w:rPr>
            </w:pPr>
          </w:p>
        </w:tc>
      </w:tr>
      <w:tr w14:paraId="428B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7712923E">
            <w:pPr>
              <w:spacing w:line="420" w:lineRule="exact"/>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w:t>
            </w:r>
            <w:r>
              <w:rPr>
                <w:rFonts w:hint="eastAsia" w:ascii="宋体" w:hAnsi="宋体" w:cs="宋体"/>
                <w:color w:val="auto"/>
                <w:sz w:val="24"/>
              </w:rPr>
              <w:t>安全员</w:t>
            </w:r>
          </w:p>
        </w:tc>
        <w:tc>
          <w:tcPr>
            <w:tcW w:w="1005" w:type="dxa"/>
            <w:vAlign w:val="center"/>
          </w:tcPr>
          <w:p w14:paraId="1E814225">
            <w:pPr>
              <w:spacing w:line="420" w:lineRule="exact"/>
              <w:jc w:val="center"/>
              <w:rPr>
                <w:rFonts w:ascii="宋体" w:hAnsi="宋体" w:cs="宋体"/>
                <w:color w:val="auto"/>
                <w:sz w:val="24"/>
              </w:rPr>
            </w:pPr>
          </w:p>
        </w:tc>
        <w:tc>
          <w:tcPr>
            <w:tcW w:w="1650" w:type="dxa"/>
            <w:vAlign w:val="center"/>
          </w:tcPr>
          <w:p w14:paraId="5FD35563">
            <w:pPr>
              <w:spacing w:line="420" w:lineRule="exact"/>
              <w:jc w:val="center"/>
              <w:rPr>
                <w:rFonts w:ascii="宋体" w:hAnsi="宋体" w:cs="宋体"/>
                <w:color w:val="auto"/>
                <w:sz w:val="24"/>
              </w:rPr>
            </w:pPr>
          </w:p>
        </w:tc>
        <w:tc>
          <w:tcPr>
            <w:tcW w:w="3750" w:type="dxa"/>
            <w:vAlign w:val="center"/>
          </w:tcPr>
          <w:p w14:paraId="497FAFE6">
            <w:pPr>
              <w:spacing w:line="420" w:lineRule="exact"/>
              <w:jc w:val="center"/>
              <w:rPr>
                <w:rFonts w:ascii="宋体" w:hAnsi="宋体" w:cs="宋体"/>
                <w:color w:val="auto"/>
                <w:sz w:val="24"/>
              </w:rPr>
            </w:pPr>
          </w:p>
        </w:tc>
      </w:tr>
      <w:tr w14:paraId="6899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0CBCFD3F">
            <w:pPr>
              <w:spacing w:line="420" w:lineRule="exact"/>
              <w:rPr>
                <w:rFonts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w:t>
            </w:r>
            <w:r>
              <w:rPr>
                <w:rFonts w:hint="eastAsia" w:ascii="宋体" w:hAnsi="宋体" w:cs="宋体"/>
                <w:color w:val="auto"/>
                <w:sz w:val="24"/>
              </w:rPr>
              <w:t>质量员</w:t>
            </w:r>
          </w:p>
        </w:tc>
        <w:tc>
          <w:tcPr>
            <w:tcW w:w="1005" w:type="dxa"/>
            <w:vAlign w:val="center"/>
          </w:tcPr>
          <w:p w14:paraId="494C03C5">
            <w:pPr>
              <w:spacing w:line="420" w:lineRule="exact"/>
              <w:jc w:val="center"/>
              <w:rPr>
                <w:rFonts w:ascii="宋体" w:hAnsi="宋体" w:cs="宋体"/>
                <w:color w:val="auto"/>
                <w:sz w:val="24"/>
              </w:rPr>
            </w:pPr>
          </w:p>
        </w:tc>
        <w:tc>
          <w:tcPr>
            <w:tcW w:w="1650" w:type="dxa"/>
            <w:vAlign w:val="center"/>
          </w:tcPr>
          <w:p w14:paraId="04398B04">
            <w:pPr>
              <w:spacing w:line="420" w:lineRule="exact"/>
              <w:jc w:val="center"/>
              <w:rPr>
                <w:rFonts w:ascii="宋体" w:hAnsi="宋体" w:cs="宋体"/>
                <w:color w:val="auto"/>
                <w:sz w:val="24"/>
              </w:rPr>
            </w:pPr>
          </w:p>
        </w:tc>
        <w:tc>
          <w:tcPr>
            <w:tcW w:w="3750" w:type="dxa"/>
            <w:vAlign w:val="center"/>
          </w:tcPr>
          <w:p w14:paraId="2E96C1E4">
            <w:pPr>
              <w:spacing w:line="420" w:lineRule="exact"/>
              <w:jc w:val="center"/>
              <w:rPr>
                <w:rFonts w:ascii="宋体" w:hAnsi="宋体" w:cs="宋体"/>
                <w:color w:val="auto"/>
                <w:sz w:val="24"/>
              </w:rPr>
            </w:pPr>
          </w:p>
        </w:tc>
      </w:tr>
      <w:tr w14:paraId="6C07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527FF364">
            <w:pPr>
              <w:spacing w:line="420" w:lineRule="exact"/>
              <w:rPr>
                <w:rFonts w:ascii="宋体" w:hAnsi="宋体" w:cs="宋体"/>
                <w:color w:val="auto"/>
                <w:sz w:val="24"/>
              </w:rPr>
            </w:pPr>
            <w:r>
              <w:rPr>
                <w:rFonts w:hint="eastAsia" w:ascii="宋体" w:hAnsi="宋体" w:cs="宋体"/>
                <w:color w:val="auto"/>
                <w:sz w:val="24"/>
              </w:rPr>
              <w:t>6</w:t>
            </w:r>
            <w:r>
              <w:rPr>
                <w:rFonts w:hint="eastAsia" w:ascii="宋体" w:hAnsi="宋体" w:cs="宋体"/>
                <w:color w:val="auto"/>
                <w:sz w:val="24"/>
                <w:lang w:val="en-US" w:eastAsia="zh-CN"/>
              </w:rPr>
              <w:t>.</w:t>
            </w:r>
            <w:r>
              <w:rPr>
                <w:rFonts w:hint="eastAsia" w:ascii="宋体" w:hAnsi="宋体" w:cs="宋体"/>
                <w:color w:val="auto"/>
                <w:sz w:val="24"/>
              </w:rPr>
              <w:t>专职电工</w:t>
            </w:r>
          </w:p>
        </w:tc>
        <w:tc>
          <w:tcPr>
            <w:tcW w:w="1005" w:type="dxa"/>
            <w:vAlign w:val="center"/>
          </w:tcPr>
          <w:p w14:paraId="11A92C15">
            <w:pPr>
              <w:spacing w:line="420" w:lineRule="exact"/>
              <w:jc w:val="center"/>
              <w:rPr>
                <w:rFonts w:ascii="宋体" w:hAnsi="宋体" w:cs="宋体"/>
                <w:color w:val="auto"/>
                <w:sz w:val="24"/>
              </w:rPr>
            </w:pPr>
          </w:p>
        </w:tc>
        <w:tc>
          <w:tcPr>
            <w:tcW w:w="1650" w:type="dxa"/>
            <w:vAlign w:val="center"/>
          </w:tcPr>
          <w:p w14:paraId="220CD28F">
            <w:pPr>
              <w:spacing w:line="420" w:lineRule="exact"/>
              <w:jc w:val="center"/>
              <w:rPr>
                <w:rFonts w:ascii="宋体" w:hAnsi="宋体" w:cs="宋体"/>
                <w:color w:val="auto"/>
                <w:sz w:val="24"/>
              </w:rPr>
            </w:pPr>
          </w:p>
        </w:tc>
        <w:tc>
          <w:tcPr>
            <w:tcW w:w="3750" w:type="dxa"/>
            <w:vAlign w:val="center"/>
          </w:tcPr>
          <w:p w14:paraId="60F682E0">
            <w:pPr>
              <w:spacing w:line="420" w:lineRule="exact"/>
              <w:jc w:val="center"/>
              <w:rPr>
                <w:rFonts w:ascii="宋体" w:hAnsi="宋体" w:cs="宋体"/>
                <w:color w:val="auto"/>
                <w:sz w:val="24"/>
              </w:rPr>
            </w:pPr>
          </w:p>
        </w:tc>
      </w:tr>
    </w:tbl>
    <w:p w14:paraId="0008D63D">
      <w:pPr>
        <w:ind w:firstLine="602" w:firstLineChars="250"/>
        <w:rPr>
          <w:rFonts w:ascii="宋体" w:hAnsi="宋体" w:cs="宋体"/>
          <w:b/>
          <w:color w:val="auto"/>
          <w:sz w:val="24"/>
        </w:rPr>
      </w:pPr>
    </w:p>
    <w:p w14:paraId="6E0F8C58">
      <w:pPr>
        <w:ind w:firstLine="410" w:firstLineChars="170"/>
        <w:rPr>
          <w:rFonts w:ascii="宋体" w:hAnsi="宋体" w:cs="宋体"/>
          <w:b/>
          <w:color w:val="auto"/>
          <w:sz w:val="24"/>
        </w:rPr>
      </w:pPr>
      <w:r>
        <w:rPr>
          <w:rFonts w:hint="eastAsia" w:ascii="宋体" w:hAnsi="宋体" w:cs="宋体"/>
          <w:b/>
          <w:color w:val="auto"/>
          <w:sz w:val="24"/>
        </w:rPr>
        <w:t>注：附拟投入本项目管理机构人员执业资格证或上岗证书、截标时间前1个月的社保缴费证明复印件</w:t>
      </w:r>
    </w:p>
    <w:p w14:paraId="6587EFEC">
      <w:pPr>
        <w:pStyle w:val="16"/>
        <w:rPr>
          <w:rFonts w:ascii="宋体" w:hAnsi="宋体" w:cs="宋体"/>
          <w:color w:val="auto"/>
          <w:sz w:val="24"/>
          <w:szCs w:val="24"/>
        </w:rPr>
      </w:pPr>
    </w:p>
    <w:p w14:paraId="2B0C2433">
      <w:pPr>
        <w:autoSpaceDE w:val="0"/>
        <w:autoSpaceDN w:val="0"/>
        <w:adjustRightInd w:val="0"/>
        <w:spacing w:line="420" w:lineRule="exact"/>
        <w:rPr>
          <w:rFonts w:ascii="宋体" w:hAnsi="宋体" w:cs="宋体"/>
          <w:color w:val="auto"/>
          <w:sz w:val="24"/>
        </w:rPr>
      </w:pPr>
    </w:p>
    <w:p w14:paraId="0BD58ED9">
      <w:pPr>
        <w:spacing w:line="300" w:lineRule="auto"/>
        <w:jc w:val="left"/>
        <w:rPr>
          <w:rFonts w:ascii="黑体" w:hAnsi="黑体" w:eastAsia="黑体" w:cs="黑体"/>
          <w:b/>
          <w:bCs/>
          <w:color w:val="auto"/>
          <w:sz w:val="28"/>
          <w:szCs w:val="28"/>
        </w:rPr>
      </w:pPr>
    </w:p>
    <w:p w14:paraId="1AD5D7E7">
      <w:pPr>
        <w:spacing w:line="300" w:lineRule="auto"/>
        <w:jc w:val="left"/>
        <w:rPr>
          <w:rFonts w:ascii="黑体" w:hAnsi="黑体" w:eastAsia="黑体" w:cs="黑体"/>
          <w:b/>
          <w:bCs/>
          <w:color w:val="auto"/>
          <w:sz w:val="28"/>
          <w:szCs w:val="28"/>
        </w:rPr>
      </w:pPr>
    </w:p>
    <w:p w14:paraId="18C86DD2">
      <w:pPr>
        <w:spacing w:line="300" w:lineRule="auto"/>
        <w:jc w:val="left"/>
        <w:rPr>
          <w:rFonts w:ascii="黑体" w:hAnsi="黑体" w:eastAsia="黑体" w:cs="黑体"/>
          <w:b/>
          <w:bCs/>
          <w:color w:val="auto"/>
          <w:sz w:val="28"/>
          <w:szCs w:val="28"/>
        </w:rPr>
      </w:pPr>
    </w:p>
    <w:p w14:paraId="5C29CDE8">
      <w:pPr>
        <w:spacing w:line="300" w:lineRule="auto"/>
        <w:jc w:val="left"/>
        <w:rPr>
          <w:rFonts w:ascii="黑体" w:hAnsi="黑体" w:eastAsia="黑体" w:cs="黑体"/>
          <w:b/>
          <w:bCs/>
          <w:color w:val="auto"/>
          <w:sz w:val="28"/>
          <w:szCs w:val="28"/>
        </w:rPr>
      </w:pPr>
    </w:p>
    <w:p w14:paraId="4ACD1519">
      <w:pPr>
        <w:spacing w:line="300" w:lineRule="auto"/>
        <w:jc w:val="left"/>
        <w:rPr>
          <w:rFonts w:ascii="黑体" w:hAnsi="黑体" w:eastAsia="黑体" w:cs="黑体"/>
          <w:color w:val="auto"/>
          <w:sz w:val="28"/>
          <w:szCs w:val="28"/>
        </w:rPr>
      </w:pPr>
    </w:p>
    <w:p w14:paraId="38AF356D">
      <w:pPr>
        <w:spacing w:line="300" w:lineRule="auto"/>
        <w:jc w:val="left"/>
        <w:rPr>
          <w:rFonts w:ascii="黑体" w:hAnsi="黑体" w:eastAsia="黑体" w:cs="黑体"/>
          <w:color w:val="auto"/>
          <w:sz w:val="28"/>
          <w:szCs w:val="28"/>
        </w:rPr>
      </w:pPr>
    </w:p>
    <w:p w14:paraId="34A16C2B">
      <w:pPr>
        <w:spacing w:line="300" w:lineRule="auto"/>
        <w:jc w:val="left"/>
        <w:rPr>
          <w:rFonts w:ascii="黑体" w:hAnsi="黑体" w:eastAsia="黑体" w:cs="黑体"/>
          <w:color w:val="auto"/>
          <w:sz w:val="28"/>
          <w:szCs w:val="28"/>
        </w:rPr>
      </w:pPr>
    </w:p>
    <w:p w14:paraId="2FBF71BB">
      <w:pPr>
        <w:pStyle w:val="11"/>
        <w:ind w:left="1260"/>
        <w:rPr>
          <w:color w:val="auto"/>
        </w:rPr>
      </w:pPr>
    </w:p>
    <w:p w14:paraId="5E7AF10B">
      <w:pPr>
        <w:spacing w:line="300" w:lineRule="auto"/>
        <w:jc w:val="left"/>
        <w:rPr>
          <w:rFonts w:ascii="黑体" w:hAnsi="黑体" w:eastAsia="黑体" w:cs="黑体"/>
          <w:b/>
          <w:bCs/>
          <w:color w:val="auto"/>
          <w:sz w:val="28"/>
          <w:szCs w:val="28"/>
        </w:rPr>
      </w:pPr>
      <w:r>
        <w:rPr>
          <w:rFonts w:hint="eastAsia" w:ascii="宋体" w:hAnsi="宋体" w:cs="宋体"/>
          <w:color w:val="auto"/>
          <w:spacing w:val="20"/>
          <w:sz w:val="24"/>
        </w:rPr>
        <w:t xml:space="preserve">附表2            </w:t>
      </w:r>
      <w:r>
        <w:rPr>
          <w:rFonts w:hint="eastAsia" w:ascii="黑体" w:hAnsi="黑体" w:eastAsia="黑体" w:cs="黑体"/>
          <w:color w:val="auto"/>
          <w:sz w:val="28"/>
          <w:szCs w:val="28"/>
        </w:rPr>
        <w:t xml:space="preserve">  </w:t>
      </w:r>
      <w:r>
        <w:rPr>
          <w:rFonts w:hint="eastAsia" w:ascii="黑体" w:hAnsi="黑体" w:eastAsia="黑体" w:cs="黑体"/>
          <w:b/>
          <w:bCs/>
          <w:color w:val="auto"/>
          <w:sz w:val="28"/>
          <w:szCs w:val="28"/>
        </w:rPr>
        <w:t xml:space="preserve"> </w:t>
      </w:r>
    </w:p>
    <w:p w14:paraId="2D7E123B">
      <w:pPr>
        <w:spacing w:line="300" w:lineRule="auto"/>
        <w:ind w:firstLine="3373" w:firstLineChars="1200"/>
        <w:jc w:val="left"/>
        <w:rPr>
          <w:rFonts w:ascii="宋体" w:hAnsi="宋体" w:cs="宋体"/>
          <w:color w:val="auto"/>
          <w:spacing w:val="20"/>
          <w:sz w:val="28"/>
          <w:szCs w:val="28"/>
        </w:rPr>
      </w:pPr>
      <w:r>
        <w:rPr>
          <w:rFonts w:hint="eastAsia" w:ascii="宋体" w:hAnsi="宋体" w:cs="宋体"/>
          <w:b/>
          <w:bCs/>
          <w:color w:val="auto"/>
          <w:sz w:val="28"/>
          <w:szCs w:val="28"/>
        </w:rPr>
        <w:t>拟投入</w:t>
      </w:r>
      <w:r>
        <w:rPr>
          <w:rFonts w:hint="eastAsia" w:ascii="宋体" w:hAnsi="宋体" w:cs="宋体"/>
          <w:b/>
          <w:bCs/>
          <w:color w:val="auto"/>
          <w:spacing w:val="20"/>
          <w:sz w:val="28"/>
          <w:szCs w:val="28"/>
        </w:rPr>
        <w:t>劳动力计划表</w:t>
      </w:r>
    </w:p>
    <w:p w14:paraId="588E361A">
      <w:pPr>
        <w:pStyle w:val="16"/>
        <w:rPr>
          <w:rFonts w:ascii="宋体" w:hAnsi="宋体" w:cs="宋体"/>
          <w:color w:val="auto"/>
          <w:sz w:val="24"/>
          <w:szCs w:val="24"/>
        </w:rPr>
      </w:pPr>
    </w:p>
    <w:p w14:paraId="62BE6706">
      <w:pPr>
        <w:autoSpaceDE w:val="0"/>
        <w:autoSpaceDN w:val="0"/>
        <w:adjustRightInd w:val="0"/>
        <w:spacing w:line="420" w:lineRule="exact"/>
        <w:rPr>
          <w:rFonts w:ascii="宋体" w:hAnsi="宋体" w:cs="宋体"/>
          <w:color w:val="auto"/>
          <w:sz w:val="24"/>
        </w:rPr>
      </w:pPr>
      <w:r>
        <w:rPr>
          <w:rFonts w:hint="eastAsia" w:ascii="宋体" w:hAnsi="宋体" w:cs="宋体"/>
          <w:color w:val="auto"/>
          <w:sz w:val="24"/>
          <w:u w:val="single"/>
        </w:rPr>
        <w:t xml:space="preserve">                     （工程项目名称） </w:t>
      </w:r>
      <w:r>
        <w:rPr>
          <w:rFonts w:hint="eastAsia" w:ascii="宋体" w:hAnsi="宋体" w:cs="宋体"/>
          <w:color w:val="auto"/>
          <w:sz w:val="24"/>
        </w:rPr>
        <w:t>工程                    单位：人</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115"/>
        <w:gridCol w:w="1115"/>
        <w:gridCol w:w="1115"/>
        <w:gridCol w:w="1115"/>
        <w:gridCol w:w="1115"/>
        <w:gridCol w:w="1115"/>
        <w:gridCol w:w="1116"/>
      </w:tblGrid>
      <w:tr w14:paraId="78B1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exact"/>
          <w:jc w:val="center"/>
        </w:trPr>
        <w:tc>
          <w:tcPr>
            <w:tcW w:w="1113" w:type="dxa"/>
            <w:vMerge w:val="restart"/>
            <w:vAlign w:val="center"/>
          </w:tcPr>
          <w:p w14:paraId="3D833A61">
            <w:pPr>
              <w:autoSpaceDE w:val="0"/>
              <w:autoSpaceDN w:val="0"/>
              <w:adjustRightInd w:val="0"/>
              <w:spacing w:line="420" w:lineRule="exact"/>
              <w:jc w:val="center"/>
              <w:rPr>
                <w:rFonts w:ascii="宋体" w:hAnsi="宋体" w:cs="宋体"/>
                <w:color w:val="auto"/>
                <w:sz w:val="24"/>
              </w:rPr>
            </w:pPr>
            <w:r>
              <w:rPr>
                <w:rFonts w:hint="eastAsia" w:ascii="宋体" w:hAnsi="宋体" w:cs="宋体"/>
                <w:color w:val="auto"/>
                <w:sz w:val="24"/>
              </w:rPr>
              <w:t>工种</w:t>
            </w:r>
          </w:p>
        </w:tc>
        <w:tc>
          <w:tcPr>
            <w:tcW w:w="7806" w:type="dxa"/>
            <w:gridSpan w:val="7"/>
            <w:vAlign w:val="center"/>
          </w:tcPr>
          <w:p w14:paraId="6E6375F9">
            <w:pPr>
              <w:autoSpaceDE w:val="0"/>
              <w:autoSpaceDN w:val="0"/>
              <w:adjustRightInd w:val="0"/>
              <w:spacing w:line="420" w:lineRule="exact"/>
              <w:jc w:val="center"/>
              <w:rPr>
                <w:rFonts w:ascii="宋体" w:hAnsi="宋体" w:cs="宋体"/>
                <w:color w:val="auto"/>
                <w:sz w:val="24"/>
              </w:rPr>
            </w:pPr>
            <w:r>
              <w:rPr>
                <w:rFonts w:hint="eastAsia" w:ascii="宋体" w:hAnsi="宋体" w:cs="宋体"/>
                <w:color w:val="auto"/>
                <w:sz w:val="24"/>
              </w:rPr>
              <w:t>按工程施工阶段投入劳动力情况</w:t>
            </w:r>
          </w:p>
        </w:tc>
      </w:tr>
      <w:tr w14:paraId="3445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exact"/>
          <w:jc w:val="center"/>
        </w:trPr>
        <w:tc>
          <w:tcPr>
            <w:tcW w:w="1113" w:type="dxa"/>
            <w:vMerge w:val="continue"/>
            <w:vAlign w:val="center"/>
          </w:tcPr>
          <w:p w14:paraId="5894346A">
            <w:pPr>
              <w:autoSpaceDE w:val="0"/>
              <w:autoSpaceDN w:val="0"/>
              <w:adjustRightInd w:val="0"/>
              <w:spacing w:line="420" w:lineRule="exact"/>
              <w:jc w:val="center"/>
              <w:rPr>
                <w:rFonts w:ascii="宋体" w:hAnsi="宋体" w:eastAsia="宋体" w:cs="宋体"/>
                <w:color w:val="auto"/>
                <w:sz w:val="24"/>
              </w:rPr>
            </w:pPr>
          </w:p>
        </w:tc>
        <w:tc>
          <w:tcPr>
            <w:tcW w:w="1115" w:type="dxa"/>
          </w:tcPr>
          <w:p w14:paraId="48ABA73D">
            <w:pPr>
              <w:autoSpaceDE w:val="0"/>
              <w:autoSpaceDN w:val="0"/>
              <w:adjustRightInd w:val="0"/>
              <w:spacing w:line="420" w:lineRule="exact"/>
              <w:rPr>
                <w:rFonts w:ascii="宋体" w:hAnsi="宋体" w:eastAsia="宋体" w:cs="宋体"/>
                <w:color w:val="auto"/>
                <w:sz w:val="24"/>
              </w:rPr>
            </w:pPr>
          </w:p>
        </w:tc>
        <w:tc>
          <w:tcPr>
            <w:tcW w:w="1115" w:type="dxa"/>
          </w:tcPr>
          <w:p w14:paraId="7C3BBC1A">
            <w:pPr>
              <w:autoSpaceDE w:val="0"/>
              <w:autoSpaceDN w:val="0"/>
              <w:adjustRightInd w:val="0"/>
              <w:spacing w:line="420" w:lineRule="exact"/>
              <w:rPr>
                <w:rFonts w:ascii="宋体" w:hAnsi="宋体" w:eastAsia="宋体" w:cs="宋体"/>
                <w:color w:val="auto"/>
                <w:sz w:val="24"/>
              </w:rPr>
            </w:pPr>
          </w:p>
        </w:tc>
        <w:tc>
          <w:tcPr>
            <w:tcW w:w="1115" w:type="dxa"/>
          </w:tcPr>
          <w:p w14:paraId="1AAC35B2">
            <w:pPr>
              <w:autoSpaceDE w:val="0"/>
              <w:autoSpaceDN w:val="0"/>
              <w:adjustRightInd w:val="0"/>
              <w:spacing w:line="420" w:lineRule="exact"/>
              <w:rPr>
                <w:rFonts w:ascii="宋体" w:hAnsi="宋体" w:eastAsia="宋体" w:cs="宋体"/>
                <w:color w:val="auto"/>
                <w:sz w:val="24"/>
              </w:rPr>
            </w:pPr>
          </w:p>
        </w:tc>
        <w:tc>
          <w:tcPr>
            <w:tcW w:w="1115" w:type="dxa"/>
          </w:tcPr>
          <w:p w14:paraId="5B94B811">
            <w:pPr>
              <w:autoSpaceDE w:val="0"/>
              <w:autoSpaceDN w:val="0"/>
              <w:adjustRightInd w:val="0"/>
              <w:spacing w:line="420" w:lineRule="exact"/>
              <w:rPr>
                <w:rFonts w:ascii="宋体" w:hAnsi="宋体" w:eastAsia="宋体" w:cs="宋体"/>
                <w:color w:val="auto"/>
                <w:sz w:val="24"/>
              </w:rPr>
            </w:pPr>
          </w:p>
        </w:tc>
        <w:tc>
          <w:tcPr>
            <w:tcW w:w="1115" w:type="dxa"/>
          </w:tcPr>
          <w:p w14:paraId="73664C2C">
            <w:pPr>
              <w:autoSpaceDE w:val="0"/>
              <w:autoSpaceDN w:val="0"/>
              <w:adjustRightInd w:val="0"/>
              <w:spacing w:line="420" w:lineRule="exact"/>
              <w:rPr>
                <w:rFonts w:ascii="宋体" w:hAnsi="宋体" w:eastAsia="宋体" w:cs="宋体"/>
                <w:color w:val="auto"/>
                <w:sz w:val="24"/>
              </w:rPr>
            </w:pPr>
          </w:p>
        </w:tc>
        <w:tc>
          <w:tcPr>
            <w:tcW w:w="1115" w:type="dxa"/>
          </w:tcPr>
          <w:p w14:paraId="368538AF">
            <w:pPr>
              <w:autoSpaceDE w:val="0"/>
              <w:autoSpaceDN w:val="0"/>
              <w:adjustRightInd w:val="0"/>
              <w:spacing w:line="420" w:lineRule="exact"/>
              <w:rPr>
                <w:rFonts w:ascii="宋体" w:hAnsi="宋体" w:eastAsia="宋体" w:cs="宋体"/>
                <w:color w:val="auto"/>
                <w:sz w:val="24"/>
              </w:rPr>
            </w:pPr>
          </w:p>
        </w:tc>
        <w:tc>
          <w:tcPr>
            <w:tcW w:w="1116" w:type="dxa"/>
          </w:tcPr>
          <w:p w14:paraId="2FDC5F6D">
            <w:pPr>
              <w:autoSpaceDE w:val="0"/>
              <w:autoSpaceDN w:val="0"/>
              <w:adjustRightInd w:val="0"/>
              <w:spacing w:line="420" w:lineRule="exact"/>
              <w:rPr>
                <w:rFonts w:ascii="宋体" w:hAnsi="宋体" w:eastAsia="宋体" w:cs="宋体"/>
                <w:color w:val="auto"/>
                <w:sz w:val="24"/>
              </w:rPr>
            </w:pPr>
          </w:p>
        </w:tc>
      </w:tr>
      <w:tr w14:paraId="44D9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6F45F697">
            <w:pPr>
              <w:autoSpaceDE w:val="0"/>
              <w:autoSpaceDN w:val="0"/>
              <w:adjustRightInd w:val="0"/>
              <w:spacing w:line="420" w:lineRule="exact"/>
              <w:rPr>
                <w:rFonts w:ascii="宋体" w:hAnsi="宋体" w:cs="宋体"/>
                <w:color w:val="auto"/>
                <w:sz w:val="24"/>
              </w:rPr>
            </w:pPr>
          </w:p>
        </w:tc>
        <w:tc>
          <w:tcPr>
            <w:tcW w:w="1115" w:type="dxa"/>
          </w:tcPr>
          <w:p w14:paraId="6A12043A">
            <w:pPr>
              <w:autoSpaceDE w:val="0"/>
              <w:autoSpaceDN w:val="0"/>
              <w:adjustRightInd w:val="0"/>
              <w:spacing w:line="420" w:lineRule="exact"/>
              <w:rPr>
                <w:rFonts w:ascii="宋体" w:hAnsi="宋体" w:cs="宋体"/>
                <w:color w:val="auto"/>
                <w:sz w:val="24"/>
              </w:rPr>
            </w:pPr>
          </w:p>
        </w:tc>
        <w:tc>
          <w:tcPr>
            <w:tcW w:w="1115" w:type="dxa"/>
          </w:tcPr>
          <w:p w14:paraId="50390B32">
            <w:pPr>
              <w:autoSpaceDE w:val="0"/>
              <w:autoSpaceDN w:val="0"/>
              <w:adjustRightInd w:val="0"/>
              <w:spacing w:line="420" w:lineRule="exact"/>
              <w:rPr>
                <w:rFonts w:ascii="宋体" w:hAnsi="宋体" w:cs="宋体"/>
                <w:color w:val="auto"/>
                <w:sz w:val="24"/>
              </w:rPr>
            </w:pPr>
          </w:p>
        </w:tc>
        <w:tc>
          <w:tcPr>
            <w:tcW w:w="1115" w:type="dxa"/>
          </w:tcPr>
          <w:p w14:paraId="376F6D1C">
            <w:pPr>
              <w:autoSpaceDE w:val="0"/>
              <w:autoSpaceDN w:val="0"/>
              <w:adjustRightInd w:val="0"/>
              <w:spacing w:line="420" w:lineRule="exact"/>
              <w:rPr>
                <w:rFonts w:ascii="宋体" w:hAnsi="宋体" w:cs="宋体"/>
                <w:color w:val="auto"/>
                <w:sz w:val="24"/>
              </w:rPr>
            </w:pPr>
          </w:p>
        </w:tc>
        <w:tc>
          <w:tcPr>
            <w:tcW w:w="1115" w:type="dxa"/>
          </w:tcPr>
          <w:p w14:paraId="48B98CE2">
            <w:pPr>
              <w:autoSpaceDE w:val="0"/>
              <w:autoSpaceDN w:val="0"/>
              <w:adjustRightInd w:val="0"/>
              <w:spacing w:line="420" w:lineRule="exact"/>
              <w:rPr>
                <w:rFonts w:ascii="宋体" w:hAnsi="宋体" w:cs="宋体"/>
                <w:color w:val="auto"/>
                <w:sz w:val="24"/>
              </w:rPr>
            </w:pPr>
          </w:p>
        </w:tc>
        <w:tc>
          <w:tcPr>
            <w:tcW w:w="1115" w:type="dxa"/>
          </w:tcPr>
          <w:p w14:paraId="115E9F68">
            <w:pPr>
              <w:autoSpaceDE w:val="0"/>
              <w:autoSpaceDN w:val="0"/>
              <w:adjustRightInd w:val="0"/>
              <w:spacing w:line="420" w:lineRule="exact"/>
              <w:rPr>
                <w:rFonts w:ascii="宋体" w:hAnsi="宋体" w:cs="宋体"/>
                <w:color w:val="auto"/>
                <w:sz w:val="24"/>
              </w:rPr>
            </w:pPr>
          </w:p>
        </w:tc>
        <w:tc>
          <w:tcPr>
            <w:tcW w:w="1115" w:type="dxa"/>
          </w:tcPr>
          <w:p w14:paraId="7616226F">
            <w:pPr>
              <w:autoSpaceDE w:val="0"/>
              <w:autoSpaceDN w:val="0"/>
              <w:adjustRightInd w:val="0"/>
              <w:spacing w:line="420" w:lineRule="exact"/>
              <w:rPr>
                <w:rFonts w:ascii="宋体" w:hAnsi="宋体" w:cs="宋体"/>
                <w:color w:val="auto"/>
                <w:sz w:val="24"/>
              </w:rPr>
            </w:pPr>
          </w:p>
        </w:tc>
        <w:tc>
          <w:tcPr>
            <w:tcW w:w="1116" w:type="dxa"/>
          </w:tcPr>
          <w:p w14:paraId="4A33EB5E">
            <w:pPr>
              <w:autoSpaceDE w:val="0"/>
              <w:autoSpaceDN w:val="0"/>
              <w:adjustRightInd w:val="0"/>
              <w:spacing w:line="420" w:lineRule="exact"/>
              <w:rPr>
                <w:rFonts w:ascii="宋体" w:hAnsi="宋体" w:cs="宋体"/>
                <w:color w:val="auto"/>
                <w:sz w:val="24"/>
              </w:rPr>
            </w:pPr>
          </w:p>
        </w:tc>
      </w:tr>
      <w:tr w14:paraId="5333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60D784A6">
            <w:pPr>
              <w:autoSpaceDE w:val="0"/>
              <w:autoSpaceDN w:val="0"/>
              <w:adjustRightInd w:val="0"/>
              <w:spacing w:line="420" w:lineRule="exact"/>
              <w:rPr>
                <w:rFonts w:ascii="宋体" w:hAnsi="宋体" w:cs="宋体"/>
                <w:color w:val="auto"/>
                <w:sz w:val="24"/>
              </w:rPr>
            </w:pPr>
          </w:p>
        </w:tc>
        <w:tc>
          <w:tcPr>
            <w:tcW w:w="1115" w:type="dxa"/>
          </w:tcPr>
          <w:p w14:paraId="4708B796">
            <w:pPr>
              <w:autoSpaceDE w:val="0"/>
              <w:autoSpaceDN w:val="0"/>
              <w:adjustRightInd w:val="0"/>
              <w:spacing w:line="420" w:lineRule="exact"/>
              <w:rPr>
                <w:rFonts w:ascii="宋体" w:hAnsi="宋体" w:cs="宋体"/>
                <w:color w:val="auto"/>
                <w:sz w:val="24"/>
              </w:rPr>
            </w:pPr>
          </w:p>
        </w:tc>
        <w:tc>
          <w:tcPr>
            <w:tcW w:w="1115" w:type="dxa"/>
          </w:tcPr>
          <w:p w14:paraId="3477C2D2">
            <w:pPr>
              <w:autoSpaceDE w:val="0"/>
              <w:autoSpaceDN w:val="0"/>
              <w:adjustRightInd w:val="0"/>
              <w:spacing w:line="420" w:lineRule="exact"/>
              <w:rPr>
                <w:rFonts w:ascii="宋体" w:hAnsi="宋体" w:cs="宋体"/>
                <w:color w:val="auto"/>
                <w:sz w:val="24"/>
              </w:rPr>
            </w:pPr>
          </w:p>
        </w:tc>
        <w:tc>
          <w:tcPr>
            <w:tcW w:w="1115" w:type="dxa"/>
          </w:tcPr>
          <w:p w14:paraId="7179B725">
            <w:pPr>
              <w:autoSpaceDE w:val="0"/>
              <w:autoSpaceDN w:val="0"/>
              <w:adjustRightInd w:val="0"/>
              <w:spacing w:line="420" w:lineRule="exact"/>
              <w:rPr>
                <w:rFonts w:ascii="宋体" w:hAnsi="宋体" w:cs="宋体"/>
                <w:color w:val="auto"/>
                <w:sz w:val="24"/>
              </w:rPr>
            </w:pPr>
          </w:p>
        </w:tc>
        <w:tc>
          <w:tcPr>
            <w:tcW w:w="1115" w:type="dxa"/>
          </w:tcPr>
          <w:p w14:paraId="657403DF">
            <w:pPr>
              <w:autoSpaceDE w:val="0"/>
              <w:autoSpaceDN w:val="0"/>
              <w:adjustRightInd w:val="0"/>
              <w:spacing w:line="420" w:lineRule="exact"/>
              <w:rPr>
                <w:rFonts w:ascii="宋体" w:hAnsi="宋体" w:cs="宋体"/>
                <w:color w:val="auto"/>
                <w:sz w:val="24"/>
              </w:rPr>
            </w:pPr>
          </w:p>
        </w:tc>
        <w:tc>
          <w:tcPr>
            <w:tcW w:w="1115" w:type="dxa"/>
          </w:tcPr>
          <w:p w14:paraId="2EC55E8D">
            <w:pPr>
              <w:autoSpaceDE w:val="0"/>
              <w:autoSpaceDN w:val="0"/>
              <w:adjustRightInd w:val="0"/>
              <w:spacing w:line="420" w:lineRule="exact"/>
              <w:rPr>
                <w:rFonts w:ascii="宋体" w:hAnsi="宋体" w:cs="宋体"/>
                <w:color w:val="auto"/>
                <w:sz w:val="24"/>
              </w:rPr>
            </w:pPr>
          </w:p>
        </w:tc>
        <w:tc>
          <w:tcPr>
            <w:tcW w:w="1115" w:type="dxa"/>
          </w:tcPr>
          <w:p w14:paraId="64C90736">
            <w:pPr>
              <w:autoSpaceDE w:val="0"/>
              <w:autoSpaceDN w:val="0"/>
              <w:adjustRightInd w:val="0"/>
              <w:spacing w:line="420" w:lineRule="exact"/>
              <w:rPr>
                <w:rFonts w:ascii="宋体" w:hAnsi="宋体" w:cs="宋体"/>
                <w:color w:val="auto"/>
                <w:sz w:val="24"/>
              </w:rPr>
            </w:pPr>
          </w:p>
        </w:tc>
        <w:tc>
          <w:tcPr>
            <w:tcW w:w="1116" w:type="dxa"/>
          </w:tcPr>
          <w:p w14:paraId="0F26811B">
            <w:pPr>
              <w:autoSpaceDE w:val="0"/>
              <w:autoSpaceDN w:val="0"/>
              <w:adjustRightInd w:val="0"/>
              <w:spacing w:line="420" w:lineRule="exact"/>
              <w:rPr>
                <w:rFonts w:ascii="宋体" w:hAnsi="宋体" w:cs="宋体"/>
                <w:color w:val="auto"/>
                <w:sz w:val="24"/>
              </w:rPr>
            </w:pPr>
          </w:p>
        </w:tc>
      </w:tr>
      <w:tr w14:paraId="0A33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7E474AF4">
            <w:pPr>
              <w:autoSpaceDE w:val="0"/>
              <w:autoSpaceDN w:val="0"/>
              <w:adjustRightInd w:val="0"/>
              <w:spacing w:line="420" w:lineRule="exact"/>
              <w:rPr>
                <w:rFonts w:ascii="宋体" w:hAnsi="宋体" w:cs="宋体"/>
                <w:color w:val="auto"/>
                <w:sz w:val="24"/>
              </w:rPr>
            </w:pPr>
          </w:p>
        </w:tc>
        <w:tc>
          <w:tcPr>
            <w:tcW w:w="1115" w:type="dxa"/>
          </w:tcPr>
          <w:p w14:paraId="10137E76">
            <w:pPr>
              <w:autoSpaceDE w:val="0"/>
              <w:autoSpaceDN w:val="0"/>
              <w:adjustRightInd w:val="0"/>
              <w:spacing w:line="420" w:lineRule="exact"/>
              <w:rPr>
                <w:rFonts w:ascii="宋体" w:hAnsi="宋体" w:cs="宋体"/>
                <w:color w:val="auto"/>
                <w:sz w:val="24"/>
              </w:rPr>
            </w:pPr>
          </w:p>
        </w:tc>
        <w:tc>
          <w:tcPr>
            <w:tcW w:w="1115" w:type="dxa"/>
          </w:tcPr>
          <w:p w14:paraId="56E7263E">
            <w:pPr>
              <w:autoSpaceDE w:val="0"/>
              <w:autoSpaceDN w:val="0"/>
              <w:adjustRightInd w:val="0"/>
              <w:spacing w:line="420" w:lineRule="exact"/>
              <w:rPr>
                <w:rFonts w:ascii="宋体" w:hAnsi="宋体" w:cs="宋体"/>
                <w:color w:val="auto"/>
                <w:sz w:val="24"/>
              </w:rPr>
            </w:pPr>
          </w:p>
        </w:tc>
        <w:tc>
          <w:tcPr>
            <w:tcW w:w="1115" w:type="dxa"/>
          </w:tcPr>
          <w:p w14:paraId="7CB30D42">
            <w:pPr>
              <w:autoSpaceDE w:val="0"/>
              <w:autoSpaceDN w:val="0"/>
              <w:adjustRightInd w:val="0"/>
              <w:spacing w:line="420" w:lineRule="exact"/>
              <w:rPr>
                <w:rFonts w:ascii="宋体" w:hAnsi="宋体" w:cs="宋体"/>
                <w:color w:val="auto"/>
                <w:sz w:val="24"/>
              </w:rPr>
            </w:pPr>
          </w:p>
        </w:tc>
        <w:tc>
          <w:tcPr>
            <w:tcW w:w="1115" w:type="dxa"/>
          </w:tcPr>
          <w:p w14:paraId="7C109D07">
            <w:pPr>
              <w:autoSpaceDE w:val="0"/>
              <w:autoSpaceDN w:val="0"/>
              <w:adjustRightInd w:val="0"/>
              <w:spacing w:line="420" w:lineRule="exact"/>
              <w:rPr>
                <w:rFonts w:ascii="宋体" w:hAnsi="宋体" w:cs="宋体"/>
                <w:color w:val="auto"/>
                <w:sz w:val="24"/>
              </w:rPr>
            </w:pPr>
          </w:p>
        </w:tc>
        <w:tc>
          <w:tcPr>
            <w:tcW w:w="1115" w:type="dxa"/>
          </w:tcPr>
          <w:p w14:paraId="2464FFB8">
            <w:pPr>
              <w:autoSpaceDE w:val="0"/>
              <w:autoSpaceDN w:val="0"/>
              <w:adjustRightInd w:val="0"/>
              <w:spacing w:line="420" w:lineRule="exact"/>
              <w:rPr>
                <w:rFonts w:ascii="宋体" w:hAnsi="宋体" w:cs="宋体"/>
                <w:color w:val="auto"/>
                <w:sz w:val="24"/>
              </w:rPr>
            </w:pPr>
          </w:p>
        </w:tc>
        <w:tc>
          <w:tcPr>
            <w:tcW w:w="1115" w:type="dxa"/>
          </w:tcPr>
          <w:p w14:paraId="51B2F828">
            <w:pPr>
              <w:autoSpaceDE w:val="0"/>
              <w:autoSpaceDN w:val="0"/>
              <w:adjustRightInd w:val="0"/>
              <w:spacing w:line="420" w:lineRule="exact"/>
              <w:rPr>
                <w:rFonts w:ascii="宋体" w:hAnsi="宋体" w:cs="宋体"/>
                <w:color w:val="auto"/>
                <w:sz w:val="24"/>
              </w:rPr>
            </w:pPr>
          </w:p>
        </w:tc>
        <w:tc>
          <w:tcPr>
            <w:tcW w:w="1116" w:type="dxa"/>
          </w:tcPr>
          <w:p w14:paraId="59E6E6DA">
            <w:pPr>
              <w:autoSpaceDE w:val="0"/>
              <w:autoSpaceDN w:val="0"/>
              <w:adjustRightInd w:val="0"/>
              <w:spacing w:line="420" w:lineRule="exact"/>
              <w:rPr>
                <w:rFonts w:ascii="宋体" w:hAnsi="宋体" w:cs="宋体"/>
                <w:color w:val="auto"/>
                <w:sz w:val="24"/>
              </w:rPr>
            </w:pPr>
          </w:p>
        </w:tc>
      </w:tr>
      <w:tr w14:paraId="2174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688FE259">
            <w:pPr>
              <w:autoSpaceDE w:val="0"/>
              <w:autoSpaceDN w:val="0"/>
              <w:adjustRightInd w:val="0"/>
              <w:spacing w:line="420" w:lineRule="exact"/>
              <w:rPr>
                <w:rFonts w:ascii="宋体" w:hAnsi="宋体" w:cs="宋体"/>
                <w:color w:val="auto"/>
                <w:sz w:val="24"/>
              </w:rPr>
            </w:pPr>
          </w:p>
        </w:tc>
        <w:tc>
          <w:tcPr>
            <w:tcW w:w="1115" w:type="dxa"/>
          </w:tcPr>
          <w:p w14:paraId="72EB5BB4">
            <w:pPr>
              <w:autoSpaceDE w:val="0"/>
              <w:autoSpaceDN w:val="0"/>
              <w:adjustRightInd w:val="0"/>
              <w:spacing w:line="420" w:lineRule="exact"/>
              <w:rPr>
                <w:rFonts w:ascii="宋体" w:hAnsi="宋体" w:cs="宋体"/>
                <w:color w:val="auto"/>
                <w:sz w:val="24"/>
              </w:rPr>
            </w:pPr>
          </w:p>
        </w:tc>
        <w:tc>
          <w:tcPr>
            <w:tcW w:w="1115" w:type="dxa"/>
          </w:tcPr>
          <w:p w14:paraId="4A29ED65">
            <w:pPr>
              <w:autoSpaceDE w:val="0"/>
              <w:autoSpaceDN w:val="0"/>
              <w:adjustRightInd w:val="0"/>
              <w:spacing w:line="420" w:lineRule="exact"/>
              <w:rPr>
                <w:rFonts w:ascii="宋体" w:hAnsi="宋体" w:cs="宋体"/>
                <w:color w:val="auto"/>
                <w:sz w:val="24"/>
              </w:rPr>
            </w:pPr>
          </w:p>
        </w:tc>
        <w:tc>
          <w:tcPr>
            <w:tcW w:w="1115" w:type="dxa"/>
          </w:tcPr>
          <w:p w14:paraId="45850FD6">
            <w:pPr>
              <w:autoSpaceDE w:val="0"/>
              <w:autoSpaceDN w:val="0"/>
              <w:adjustRightInd w:val="0"/>
              <w:spacing w:line="420" w:lineRule="exact"/>
              <w:rPr>
                <w:rFonts w:ascii="宋体" w:hAnsi="宋体" w:cs="宋体"/>
                <w:color w:val="auto"/>
                <w:sz w:val="24"/>
              </w:rPr>
            </w:pPr>
          </w:p>
        </w:tc>
        <w:tc>
          <w:tcPr>
            <w:tcW w:w="1115" w:type="dxa"/>
          </w:tcPr>
          <w:p w14:paraId="1CBD5DE9">
            <w:pPr>
              <w:autoSpaceDE w:val="0"/>
              <w:autoSpaceDN w:val="0"/>
              <w:adjustRightInd w:val="0"/>
              <w:spacing w:line="420" w:lineRule="exact"/>
              <w:rPr>
                <w:rFonts w:ascii="宋体" w:hAnsi="宋体" w:cs="宋体"/>
                <w:color w:val="auto"/>
                <w:sz w:val="24"/>
              </w:rPr>
            </w:pPr>
          </w:p>
        </w:tc>
        <w:tc>
          <w:tcPr>
            <w:tcW w:w="1115" w:type="dxa"/>
          </w:tcPr>
          <w:p w14:paraId="27C86CF7">
            <w:pPr>
              <w:autoSpaceDE w:val="0"/>
              <w:autoSpaceDN w:val="0"/>
              <w:adjustRightInd w:val="0"/>
              <w:spacing w:line="420" w:lineRule="exact"/>
              <w:rPr>
                <w:rFonts w:ascii="宋体" w:hAnsi="宋体" w:cs="宋体"/>
                <w:color w:val="auto"/>
                <w:sz w:val="24"/>
              </w:rPr>
            </w:pPr>
          </w:p>
        </w:tc>
        <w:tc>
          <w:tcPr>
            <w:tcW w:w="1115" w:type="dxa"/>
          </w:tcPr>
          <w:p w14:paraId="4F0917D8">
            <w:pPr>
              <w:autoSpaceDE w:val="0"/>
              <w:autoSpaceDN w:val="0"/>
              <w:adjustRightInd w:val="0"/>
              <w:spacing w:line="420" w:lineRule="exact"/>
              <w:rPr>
                <w:rFonts w:ascii="宋体" w:hAnsi="宋体" w:cs="宋体"/>
                <w:color w:val="auto"/>
                <w:sz w:val="24"/>
              </w:rPr>
            </w:pPr>
          </w:p>
        </w:tc>
        <w:tc>
          <w:tcPr>
            <w:tcW w:w="1116" w:type="dxa"/>
          </w:tcPr>
          <w:p w14:paraId="2AE4AAB0">
            <w:pPr>
              <w:autoSpaceDE w:val="0"/>
              <w:autoSpaceDN w:val="0"/>
              <w:adjustRightInd w:val="0"/>
              <w:spacing w:line="420" w:lineRule="exact"/>
              <w:rPr>
                <w:rFonts w:ascii="宋体" w:hAnsi="宋体" w:cs="宋体"/>
                <w:color w:val="auto"/>
                <w:sz w:val="24"/>
              </w:rPr>
            </w:pPr>
          </w:p>
        </w:tc>
      </w:tr>
      <w:tr w14:paraId="22B4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1CCF96CA">
            <w:pPr>
              <w:autoSpaceDE w:val="0"/>
              <w:autoSpaceDN w:val="0"/>
              <w:adjustRightInd w:val="0"/>
              <w:spacing w:line="420" w:lineRule="exact"/>
              <w:rPr>
                <w:rFonts w:ascii="宋体" w:hAnsi="宋体" w:cs="宋体"/>
                <w:color w:val="auto"/>
                <w:sz w:val="24"/>
              </w:rPr>
            </w:pPr>
          </w:p>
        </w:tc>
        <w:tc>
          <w:tcPr>
            <w:tcW w:w="1115" w:type="dxa"/>
          </w:tcPr>
          <w:p w14:paraId="62D89368">
            <w:pPr>
              <w:autoSpaceDE w:val="0"/>
              <w:autoSpaceDN w:val="0"/>
              <w:adjustRightInd w:val="0"/>
              <w:spacing w:line="420" w:lineRule="exact"/>
              <w:rPr>
                <w:rFonts w:ascii="宋体" w:hAnsi="宋体" w:cs="宋体"/>
                <w:color w:val="auto"/>
                <w:sz w:val="24"/>
              </w:rPr>
            </w:pPr>
          </w:p>
        </w:tc>
        <w:tc>
          <w:tcPr>
            <w:tcW w:w="1115" w:type="dxa"/>
          </w:tcPr>
          <w:p w14:paraId="299BD652">
            <w:pPr>
              <w:autoSpaceDE w:val="0"/>
              <w:autoSpaceDN w:val="0"/>
              <w:adjustRightInd w:val="0"/>
              <w:spacing w:line="420" w:lineRule="exact"/>
              <w:rPr>
                <w:rFonts w:ascii="宋体" w:hAnsi="宋体" w:cs="宋体"/>
                <w:color w:val="auto"/>
                <w:sz w:val="24"/>
              </w:rPr>
            </w:pPr>
          </w:p>
        </w:tc>
        <w:tc>
          <w:tcPr>
            <w:tcW w:w="1115" w:type="dxa"/>
          </w:tcPr>
          <w:p w14:paraId="5A79E3F3">
            <w:pPr>
              <w:autoSpaceDE w:val="0"/>
              <w:autoSpaceDN w:val="0"/>
              <w:adjustRightInd w:val="0"/>
              <w:spacing w:line="420" w:lineRule="exact"/>
              <w:rPr>
                <w:rFonts w:ascii="宋体" w:hAnsi="宋体" w:cs="宋体"/>
                <w:color w:val="auto"/>
                <w:sz w:val="24"/>
              </w:rPr>
            </w:pPr>
          </w:p>
        </w:tc>
        <w:tc>
          <w:tcPr>
            <w:tcW w:w="1115" w:type="dxa"/>
          </w:tcPr>
          <w:p w14:paraId="112ACB27">
            <w:pPr>
              <w:autoSpaceDE w:val="0"/>
              <w:autoSpaceDN w:val="0"/>
              <w:adjustRightInd w:val="0"/>
              <w:spacing w:line="420" w:lineRule="exact"/>
              <w:rPr>
                <w:rFonts w:ascii="宋体" w:hAnsi="宋体" w:cs="宋体"/>
                <w:color w:val="auto"/>
                <w:sz w:val="24"/>
              </w:rPr>
            </w:pPr>
          </w:p>
        </w:tc>
        <w:tc>
          <w:tcPr>
            <w:tcW w:w="1115" w:type="dxa"/>
          </w:tcPr>
          <w:p w14:paraId="31C063E5">
            <w:pPr>
              <w:autoSpaceDE w:val="0"/>
              <w:autoSpaceDN w:val="0"/>
              <w:adjustRightInd w:val="0"/>
              <w:spacing w:line="420" w:lineRule="exact"/>
              <w:rPr>
                <w:rFonts w:ascii="宋体" w:hAnsi="宋体" w:cs="宋体"/>
                <w:color w:val="auto"/>
                <w:sz w:val="24"/>
              </w:rPr>
            </w:pPr>
          </w:p>
        </w:tc>
        <w:tc>
          <w:tcPr>
            <w:tcW w:w="1115" w:type="dxa"/>
          </w:tcPr>
          <w:p w14:paraId="3CC52208">
            <w:pPr>
              <w:autoSpaceDE w:val="0"/>
              <w:autoSpaceDN w:val="0"/>
              <w:adjustRightInd w:val="0"/>
              <w:spacing w:line="420" w:lineRule="exact"/>
              <w:rPr>
                <w:rFonts w:ascii="宋体" w:hAnsi="宋体" w:cs="宋体"/>
                <w:color w:val="auto"/>
                <w:sz w:val="24"/>
              </w:rPr>
            </w:pPr>
          </w:p>
        </w:tc>
        <w:tc>
          <w:tcPr>
            <w:tcW w:w="1116" w:type="dxa"/>
          </w:tcPr>
          <w:p w14:paraId="71B75E93">
            <w:pPr>
              <w:autoSpaceDE w:val="0"/>
              <w:autoSpaceDN w:val="0"/>
              <w:adjustRightInd w:val="0"/>
              <w:spacing w:line="420" w:lineRule="exact"/>
              <w:rPr>
                <w:rFonts w:ascii="宋体" w:hAnsi="宋体" w:cs="宋体"/>
                <w:color w:val="auto"/>
                <w:sz w:val="24"/>
              </w:rPr>
            </w:pPr>
          </w:p>
        </w:tc>
      </w:tr>
      <w:tr w14:paraId="731A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113" w:type="dxa"/>
          </w:tcPr>
          <w:p w14:paraId="753525D4">
            <w:pPr>
              <w:autoSpaceDE w:val="0"/>
              <w:autoSpaceDN w:val="0"/>
              <w:adjustRightInd w:val="0"/>
              <w:spacing w:line="420" w:lineRule="exact"/>
              <w:rPr>
                <w:rFonts w:ascii="宋体" w:hAnsi="宋体" w:cs="宋体"/>
                <w:color w:val="auto"/>
                <w:sz w:val="24"/>
              </w:rPr>
            </w:pPr>
          </w:p>
        </w:tc>
        <w:tc>
          <w:tcPr>
            <w:tcW w:w="1115" w:type="dxa"/>
          </w:tcPr>
          <w:p w14:paraId="12F92F1A">
            <w:pPr>
              <w:autoSpaceDE w:val="0"/>
              <w:autoSpaceDN w:val="0"/>
              <w:adjustRightInd w:val="0"/>
              <w:spacing w:line="420" w:lineRule="exact"/>
              <w:rPr>
                <w:rFonts w:ascii="宋体" w:hAnsi="宋体" w:cs="宋体"/>
                <w:color w:val="auto"/>
                <w:sz w:val="24"/>
              </w:rPr>
            </w:pPr>
          </w:p>
        </w:tc>
        <w:tc>
          <w:tcPr>
            <w:tcW w:w="1115" w:type="dxa"/>
          </w:tcPr>
          <w:p w14:paraId="7C90C04C">
            <w:pPr>
              <w:autoSpaceDE w:val="0"/>
              <w:autoSpaceDN w:val="0"/>
              <w:adjustRightInd w:val="0"/>
              <w:spacing w:line="420" w:lineRule="exact"/>
              <w:rPr>
                <w:rFonts w:ascii="宋体" w:hAnsi="宋体" w:cs="宋体"/>
                <w:color w:val="auto"/>
                <w:sz w:val="24"/>
              </w:rPr>
            </w:pPr>
          </w:p>
        </w:tc>
        <w:tc>
          <w:tcPr>
            <w:tcW w:w="1115" w:type="dxa"/>
          </w:tcPr>
          <w:p w14:paraId="582E2B3A">
            <w:pPr>
              <w:autoSpaceDE w:val="0"/>
              <w:autoSpaceDN w:val="0"/>
              <w:adjustRightInd w:val="0"/>
              <w:spacing w:line="420" w:lineRule="exact"/>
              <w:rPr>
                <w:rFonts w:ascii="宋体" w:hAnsi="宋体" w:cs="宋体"/>
                <w:color w:val="auto"/>
                <w:sz w:val="24"/>
              </w:rPr>
            </w:pPr>
          </w:p>
        </w:tc>
        <w:tc>
          <w:tcPr>
            <w:tcW w:w="1115" w:type="dxa"/>
          </w:tcPr>
          <w:p w14:paraId="7E3D4794">
            <w:pPr>
              <w:autoSpaceDE w:val="0"/>
              <w:autoSpaceDN w:val="0"/>
              <w:adjustRightInd w:val="0"/>
              <w:spacing w:line="420" w:lineRule="exact"/>
              <w:rPr>
                <w:rFonts w:ascii="宋体" w:hAnsi="宋体" w:cs="宋体"/>
                <w:color w:val="auto"/>
                <w:sz w:val="24"/>
              </w:rPr>
            </w:pPr>
          </w:p>
        </w:tc>
        <w:tc>
          <w:tcPr>
            <w:tcW w:w="1115" w:type="dxa"/>
          </w:tcPr>
          <w:p w14:paraId="0FEFEE1B">
            <w:pPr>
              <w:autoSpaceDE w:val="0"/>
              <w:autoSpaceDN w:val="0"/>
              <w:adjustRightInd w:val="0"/>
              <w:spacing w:line="420" w:lineRule="exact"/>
              <w:rPr>
                <w:rFonts w:ascii="宋体" w:hAnsi="宋体" w:cs="宋体"/>
                <w:color w:val="auto"/>
                <w:sz w:val="24"/>
              </w:rPr>
            </w:pPr>
          </w:p>
        </w:tc>
        <w:tc>
          <w:tcPr>
            <w:tcW w:w="1115" w:type="dxa"/>
          </w:tcPr>
          <w:p w14:paraId="028E46AC">
            <w:pPr>
              <w:autoSpaceDE w:val="0"/>
              <w:autoSpaceDN w:val="0"/>
              <w:adjustRightInd w:val="0"/>
              <w:spacing w:line="420" w:lineRule="exact"/>
              <w:rPr>
                <w:rFonts w:ascii="宋体" w:hAnsi="宋体" w:cs="宋体"/>
                <w:color w:val="auto"/>
                <w:sz w:val="24"/>
              </w:rPr>
            </w:pPr>
          </w:p>
        </w:tc>
        <w:tc>
          <w:tcPr>
            <w:tcW w:w="1116" w:type="dxa"/>
          </w:tcPr>
          <w:p w14:paraId="2739E531">
            <w:pPr>
              <w:autoSpaceDE w:val="0"/>
              <w:autoSpaceDN w:val="0"/>
              <w:adjustRightInd w:val="0"/>
              <w:spacing w:line="420" w:lineRule="exact"/>
              <w:rPr>
                <w:rFonts w:ascii="宋体" w:hAnsi="宋体" w:cs="宋体"/>
                <w:color w:val="auto"/>
                <w:sz w:val="24"/>
              </w:rPr>
            </w:pPr>
          </w:p>
        </w:tc>
      </w:tr>
    </w:tbl>
    <w:p w14:paraId="50E91412">
      <w:pPr>
        <w:spacing w:line="300" w:lineRule="auto"/>
        <w:rPr>
          <w:rFonts w:ascii="宋体" w:hAnsi="宋体" w:cs="宋体"/>
          <w:b/>
          <w:color w:val="auto"/>
          <w:spacing w:val="20"/>
          <w:kern w:val="0"/>
          <w:sz w:val="24"/>
        </w:rPr>
      </w:pPr>
    </w:p>
    <w:p w14:paraId="18B3D447">
      <w:pPr>
        <w:autoSpaceDE w:val="0"/>
        <w:autoSpaceDN w:val="0"/>
        <w:adjustRightInd w:val="0"/>
        <w:spacing w:line="420" w:lineRule="exact"/>
        <w:rPr>
          <w:rFonts w:ascii="黑体" w:hAnsi="黑体" w:eastAsia="黑体" w:cs="黑体"/>
          <w:b/>
          <w:bCs/>
          <w:color w:val="auto"/>
          <w:sz w:val="28"/>
          <w:szCs w:val="28"/>
        </w:rPr>
      </w:pPr>
    </w:p>
    <w:p w14:paraId="45E3642F">
      <w:pPr>
        <w:autoSpaceDE w:val="0"/>
        <w:autoSpaceDN w:val="0"/>
        <w:adjustRightInd w:val="0"/>
        <w:spacing w:line="420" w:lineRule="exact"/>
        <w:rPr>
          <w:rFonts w:ascii="黑体" w:hAnsi="黑体" w:eastAsia="黑体" w:cs="黑体"/>
          <w:b/>
          <w:bCs/>
          <w:color w:val="auto"/>
          <w:sz w:val="28"/>
          <w:szCs w:val="28"/>
        </w:rPr>
      </w:pPr>
    </w:p>
    <w:p w14:paraId="3F874859">
      <w:pPr>
        <w:autoSpaceDE w:val="0"/>
        <w:autoSpaceDN w:val="0"/>
        <w:adjustRightInd w:val="0"/>
        <w:spacing w:line="420" w:lineRule="exact"/>
        <w:rPr>
          <w:rFonts w:ascii="黑体" w:hAnsi="黑体" w:eastAsia="黑体" w:cs="黑体"/>
          <w:b/>
          <w:bCs/>
          <w:color w:val="auto"/>
          <w:sz w:val="28"/>
          <w:szCs w:val="28"/>
        </w:rPr>
      </w:pPr>
    </w:p>
    <w:p w14:paraId="43EF600A">
      <w:pPr>
        <w:autoSpaceDE w:val="0"/>
        <w:autoSpaceDN w:val="0"/>
        <w:adjustRightInd w:val="0"/>
        <w:spacing w:line="420" w:lineRule="exact"/>
        <w:rPr>
          <w:rFonts w:ascii="黑体" w:hAnsi="黑体" w:eastAsia="黑体" w:cs="黑体"/>
          <w:b/>
          <w:bCs/>
          <w:color w:val="auto"/>
          <w:sz w:val="28"/>
          <w:szCs w:val="28"/>
        </w:rPr>
      </w:pPr>
    </w:p>
    <w:p w14:paraId="51443414">
      <w:pPr>
        <w:autoSpaceDE w:val="0"/>
        <w:autoSpaceDN w:val="0"/>
        <w:adjustRightInd w:val="0"/>
        <w:spacing w:line="420" w:lineRule="exact"/>
        <w:rPr>
          <w:rFonts w:ascii="黑体" w:hAnsi="黑体" w:eastAsia="黑体" w:cs="黑体"/>
          <w:b/>
          <w:bCs/>
          <w:color w:val="auto"/>
          <w:sz w:val="28"/>
          <w:szCs w:val="28"/>
        </w:rPr>
      </w:pPr>
    </w:p>
    <w:p w14:paraId="408EB1F1">
      <w:pPr>
        <w:autoSpaceDE w:val="0"/>
        <w:autoSpaceDN w:val="0"/>
        <w:adjustRightInd w:val="0"/>
        <w:spacing w:line="420" w:lineRule="exact"/>
        <w:rPr>
          <w:rFonts w:ascii="黑体" w:hAnsi="黑体" w:eastAsia="黑体" w:cs="黑体"/>
          <w:b/>
          <w:bCs/>
          <w:color w:val="auto"/>
          <w:sz w:val="28"/>
          <w:szCs w:val="28"/>
        </w:rPr>
      </w:pPr>
    </w:p>
    <w:p w14:paraId="3D4D39C0">
      <w:pPr>
        <w:autoSpaceDE w:val="0"/>
        <w:autoSpaceDN w:val="0"/>
        <w:adjustRightInd w:val="0"/>
        <w:spacing w:line="420" w:lineRule="exact"/>
        <w:rPr>
          <w:rFonts w:ascii="黑体" w:hAnsi="黑体" w:eastAsia="黑体" w:cs="黑体"/>
          <w:b/>
          <w:bCs/>
          <w:color w:val="auto"/>
          <w:sz w:val="28"/>
          <w:szCs w:val="28"/>
        </w:rPr>
      </w:pPr>
    </w:p>
    <w:p w14:paraId="56AD545D">
      <w:pPr>
        <w:autoSpaceDE w:val="0"/>
        <w:autoSpaceDN w:val="0"/>
        <w:adjustRightInd w:val="0"/>
        <w:spacing w:line="420" w:lineRule="exact"/>
        <w:rPr>
          <w:rFonts w:ascii="黑体" w:hAnsi="黑体" w:eastAsia="黑体" w:cs="黑体"/>
          <w:b/>
          <w:bCs/>
          <w:color w:val="auto"/>
          <w:sz w:val="28"/>
          <w:szCs w:val="28"/>
        </w:rPr>
      </w:pPr>
    </w:p>
    <w:p w14:paraId="528A56EA">
      <w:pPr>
        <w:autoSpaceDE w:val="0"/>
        <w:autoSpaceDN w:val="0"/>
        <w:adjustRightInd w:val="0"/>
        <w:spacing w:line="420" w:lineRule="exact"/>
        <w:rPr>
          <w:rFonts w:ascii="黑体" w:hAnsi="黑体" w:eastAsia="黑体" w:cs="黑体"/>
          <w:b/>
          <w:bCs/>
          <w:color w:val="auto"/>
          <w:sz w:val="28"/>
          <w:szCs w:val="28"/>
        </w:rPr>
      </w:pPr>
    </w:p>
    <w:p w14:paraId="203534C3">
      <w:pPr>
        <w:autoSpaceDE w:val="0"/>
        <w:autoSpaceDN w:val="0"/>
        <w:adjustRightInd w:val="0"/>
        <w:spacing w:line="420" w:lineRule="exact"/>
        <w:rPr>
          <w:rFonts w:ascii="黑体" w:hAnsi="黑体" w:eastAsia="黑体" w:cs="黑体"/>
          <w:b/>
          <w:bCs/>
          <w:color w:val="auto"/>
          <w:sz w:val="28"/>
          <w:szCs w:val="28"/>
        </w:rPr>
      </w:pPr>
    </w:p>
    <w:p w14:paraId="3435E9F1">
      <w:pPr>
        <w:autoSpaceDE w:val="0"/>
        <w:autoSpaceDN w:val="0"/>
        <w:adjustRightInd w:val="0"/>
        <w:spacing w:line="420" w:lineRule="exact"/>
        <w:rPr>
          <w:rFonts w:ascii="黑体" w:hAnsi="黑体" w:eastAsia="黑体" w:cs="黑体"/>
          <w:b/>
          <w:bCs/>
          <w:color w:val="auto"/>
          <w:sz w:val="28"/>
          <w:szCs w:val="28"/>
        </w:rPr>
      </w:pPr>
    </w:p>
    <w:p w14:paraId="135C98DF">
      <w:pPr>
        <w:autoSpaceDE w:val="0"/>
        <w:autoSpaceDN w:val="0"/>
        <w:adjustRightInd w:val="0"/>
        <w:spacing w:line="420" w:lineRule="exact"/>
        <w:rPr>
          <w:rFonts w:ascii="黑体" w:hAnsi="黑体" w:eastAsia="黑体" w:cs="黑体"/>
          <w:b/>
          <w:bCs/>
          <w:color w:val="auto"/>
          <w:sz w:val="28"/>
          <w:szCs w:val="28"/>
        </w:rPr>
      </w:pPr>
    </w:p>
    <w:p w14:paraId="62616014">
      <w:pPr>
        <w:autoSpaceDE w:val="0"/>
        <w:autoSpaceDN w:val="0"/>
        <w:adjustRightInd w:val="0"/>
        <w:spacing w:line="420" w:lineRule="exact"/>
        <w:rPr>
          <w:rFonts w:ascii="黑体" w:hAnsi="黑体" w:eastAsia="黑体" w:cs="黑体"/>
          <w:b/>
          <w:bCs/>
          <w:color w:val="auto"/>
          <w:sz w:val="28"/>
          <w:szCs w:val="28"/>
        </w:rPr>
      </w:pPr>
    </w:p>
    <w:p w14:paraId="4CAFBA87">
      <w:pPr>
        <w:autoSpaceDE w:val="0"/>
        <w:autoSpaceDN w:val="0"/>
        <w:adjustRightInd w:val="0"/>
        <w:spacing w:line="420" w:lineRule="exact"/>
        <w:rPr>
          <w:rFonts w:ascii="黑体" w:hAnsi="黑体" w:eastAsia="黑体" w:cs="黑体"/>
          <w:b/>
          <w:bCs/>
          <w:color w:val="auto"/>
          <w:sz w:val="28"/>
          <w:szCs w:val="28"/>
        </w:rPr>
      </w:pPr>
    </w:p>
    <w:p w14:paraId="0C93B007">
      <w:pPr>
        <w:autoSpaceDE w:val="0"/>
        <w:autoSpaceDN w:val="0"/>
        <w:adjustRightInd w:val="0"/>
        <w:spacing w:line="420" w:lineRule="exact"/>
        <w:rPr>
          <w:rFonts w:ascii="黑体" w:hAnsi="黑体" w:eastAsia="黑体" w:cs="黑体"/>
          <w:b/>
          <w:bCs/>
          <w:color w:val="auto"/>
          <w:sz w:val="28"/>
          <w:szCs w:val="28"/>
        </w:rPr>
      </w:pPr>
    </w:p>
    <w:p w14:paraId="18D4AE00">
      <w:pPr>
        <w:autoSpaceDE w:val="0"/>
        <w:autoSpaceDN w:val="0"/>
        <w:adjustRightInd w:val="0"/>
        <w:spacing w:line="420" w:lineRule="exact"/>
        <w:rPr>
          <w:rFonts w:ascii="黑体" w:hAnsi="黑体" w:eastAsia="黑体" w:cs="黑体"/>
          <w:b/>
          <w:bCs/>
          <w:color w:val="auto"/>
          <w:sz w:val="28"/>
          <w:szCs w:val="28"/>
        </w:rPr>
      </w:pPr>
    </w:p>
    <w:p w14:paraId="3223E4FB">
      <w:pPr>
        <w:autoSpaceDE w:val="0"/>
        <w:autoSpaceDN w:val="0"/>
        <w:adjustRightInd w:val="0"/>
        <w:spacing w:line="420" w:lineRule="exact"/>
        <w:rPr>
          <w:rFonts w:ascii="黑体" w:hAnsi="黑体" w:eastAsia="黑体" w:cs="黑体"/>
          <w:b/>
          <w:bCs/>
          <w:color w:val="auto"/>
          <w:sz w:val="28"/>
          <w:szCs w:val="28"/>
        </w:rPr>
      </w:pPr>
    </w:p>
    <w:p w14:paraId="261446C1">
      <w:pPr>
        <w:autoSpaceDE w:val="0"/>
        <w:autoSpaceDN w:val="0"/>
        <w:adjustRightInd w:val="0"/>
        <w:spacing w:line="420" w:lineRule="exact"/>
        <w:rPr>
          <w:rFonts w:ascii="黑体" w:hAnsi="黑体" w:eastAsia="黑体" w:cs="黑体"/>
          <w:b/>
          <w:bCs/>
          <w:color w:val="auto"/>
          <w:sz w:val="28"/>
          <w:szCs w:val="28"/>
        </w:rPr>
      </w:pPr>
    </w:p>
    <w:p w14:paraId="72EB1E38">
      <w:pPr>
        <w:autoSpaceDE w:val="0"/>
        <w:autoSpaceDN w:val="0"/>
        <w:adjustRightInd w:val="0"/>
        <w:spacing w:line="420" w:lineRule="exact"/>
        <w:rPr>
          <w:rFonts w:ascii="黑体" w:hAnsi="黑体" w:eastAsia="黑体" w:cs="黑体"/>
          <w:b/>
          <w:bCs/>
          <w:color w:val="auto"/>
          <w:sz w:val="28"/>
          <w:szCs w:val="28"/>
        </w:rPr>
      </w:pPr>
    </w:p>
    <w:p w14:paraId="40F34ED1">
      <w:pPr>
        <w:autoSpaceDE w:val="0"/>
        <w:autoSpaceDN w:val="0"/>
        <w:adjustRightInd w:val="0"/>
        <w:spacing w:line="420" w:lineRule="exact"/>
        <w:rPr>
          <w:rFonts w:ascii="黑体" w:hAnsi="黑体" w:eastAsia="黑体" w:cs="黑体"/>
          <w:b/>
          <w:bCs/>
          <w:color w:val="auto"/>
          <w:sz w:val="28"/>
          <w:szCs w:val="28"/>
        </w:rPr>
      </w:pPr>
    </w:p>
    <w:p w14:paraId="51238729">
      <w:pPr>
        <w:autoSpaceDE w:val="0"/>
        <w:autoSpaceDN w:val="0"/>
        <w:adjustRightInd w:val="0"/>
        <w:spacing w:line="420" w:lineRule="exact"/>
        <w:rPr>
          <w:rFonts w:ascii="宋体" w:hAnsi="宋体" w:cs="宋体"/>
          <w:color w:val="auto"/>
          <w:sz w:val="28"/>
          <w:szCs w:val="28"/>
        </w:rPr>
      </w:pPr>
      <w:r>
        <w:rPr>
          <w:rFonts w:hint="eastAsia" w:ascii="宋体" w:hAnsi="宋体" w:cs="宋体"/>
          <w:color w:val="auto"/>
          <w:spacing w:val="20"/>
          <w:sz w:val="24"/>
        </w:rPr>
        <w:t xml:space="preserve">附表3          </w:t>
      </w:r>
      <w:r>
        <w:rPr>
          <w:rFonts w:hint="eastAsia" w:ascii="宋体" w:hAnsi="宋体" w:cs="宋体"/>
          <w:color w:val="auto"/>
          <w:sz w:val="28"/>
          <w:szCs w:val="28"/>
        </w:rPr>
        <w:t xml:space="preserve">  </w:t>
      </w:r>
    </w:p>
    <w:p w14:paraId="5B050490">
      <w:pPr>
        <w:autoSpaceDE w:val="0"/>
        <w:autoSpaceDN w:val="0"/>
        <w:adjustRightInd w:val="0"/>
        <w:spacing w:line="420" w:lineRule="exact"/>
        <w:rPr>
          <w:rFonts w:ascii="宋体" w:hAnsi="宋体" w:cs="宋体"/>
          <w:color w:val="auto"/>
          <w:sz w:val="28"/>
          <w:szCs w:val="28"/>
        </w:rPr>
      </w:pPr>
    </w:p>
    <w:p w14:paraId="6A8CEBE4">
      <w:pPr>
        <w:autoSpaceDE w:val="0"/>
        <w:autoSpaceDN w:val="0"/>
        <w:adjustRightInd w:val="0"/>
        <w:spacing w:line="420" w:lineRule="exact"/>
        <w:jc w:val="center"/>
        <w:rPr>
          <w:rFonts w:ascii="宋体" w:hAnsi="宋体" w:cs="宋体"/>
          <w:b/>
          <w:bCs/>
          <w:color w:val="auto"/>
          <w:spacing w:val="20"/>
          <w:sz w:val="28"/>
          <w:szCs w:val="28"/>
        </w:rPr>
      </w:pPr>
      <w:r>
        <w:rPr>
          <w:rFonts w:hint="eastAsia" w:ascii="宋体" w:hAnsi="宋体" w:cs="宋体"/>
          <w:b/>
          <w:bCs/>
          <w:color w:val="auto"/>
          <w:sz w:val="28"/>
          <w:szCs w:val="28"/>
        </w:rPr>
        <w:t>拟投入的主要施工机械设备表</w:t>
      </w:r>
    </w:p>
    <w:p w14:paraId="3B427307">
      <w:pPr>
        <w:autoSpaceDE w:val="0"/>
        <w:autoSpaceDN w:val="0"/>
        <w:adjustRightInd w:val="0"/>
        <w:spacing w:line="420" w:lineRule="exact"/>
        <w:rPr>
          <w:rFonts w:ascii="黑体" w:hAnsi="黑体" w:eastAsia="黑体" w:cs="黑体"/>
          <w:b/>
          <w:bCs/>
          <w:color w:val="auto"/>
          <w:sz w:val="28"/>
          <w:szCs w:val="28"/>
        </w:rPr>
      </w:pPr>
    </w:p>
    <w:p w14:paraId="7F43AE47">
      <w:pPr>
        <w:autoSpaceDE w:val="0"/>
        <w:autoSpaceDN w:val="0"/>
        <w:adjustRightInd w:val="0"/>
        <w:spacing w:line="420" w:lineRule="exact"/>
        <w:rPr>
          <w:rFonts w:ascii="宋体" w:hAnsi="宋体" w:cs="宋体"/>
          <w:color w:val="auto"/>
          <w:spacing w:val="20"/>
          <w:kern w:val="0"/>
          <w:sz w:val="24"/>
        </w:rPr>
      </w:pPr>
      <w:r>
        <w:rPr>
          <w:rFonts w:hint="eastAsia" w:ascii="黑体" w:hAnsi="黑体" w:eastAsia="黑体" w:cs="黑体"/>
          <w:color w:val="auto"/>
          <w:spacing w:val="20"/>
          <w:kern w:val="0"/>
          <w:sz w:val="24"/>
          <w:u w:val="single"/>
        </w:rPr>
        <w:t xml:space="preserve"> </w:t>
      </w:r>
      <w:r>
        <w:rPr>
          <w:rFonts w:hint="eastAsia" w:ascii="宋体" w:hAnsi="宋体" w:cs="宋体"/>
          <w:color w:val="auto"/>
          <w:spacing w:val="20"/>
          <w:kern w:val="0"/>
          <w:sz w:val="24"/>
          <w:u w:val="single"/>
        </w:rPr>
        <w:t xml:space="preserve">                     （工程项目名称）</w:t>
      </w:r>
      <w:r>
        <w:rPr>
          <w:rFonts w:hint="eastAsia" w:ascii="宋体" w:hAnsi="宋体" w:cs="宋体"/>
          <w:color w:val="auto"/>
          <w:spacing w:val="20"/>
          <w:kern w:val="0"/>
          <w:sz w:val="24"/>
        </w:rPr>
        <w:t xml:space="preserve">工程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697"/>
        <w:gridCol w:w="680"/>
        <w:gridCol w:w="668"/>
        <w:gridCol w:w="691"/>
        <w:gridCol w:w="849"/>
        <w:gridCol w:w="1190"/>
        <w:gridCol w:w="801"/>
        <w:gridCol w:w="903"/>
        <w:gridCol w:w="724"/>
      </w:tblGrid>
      <w:tr w14:paraId="3A1C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470" w:type="dxa"/>
            <w:vAlign w:val="center"/>
          </w:tcPr>
          <w:p w14:paraId="6281D8B8">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序号</w:t>
            </w:r>
          </w:p>
        </w:tc>
        <w:tc>
          <w:tcPr>
            <w:tcW w:w="1697" w:type="dxa"/>
            <w:vAlign w:val="center"/>
          </w:tcPr>
          <w:p w14:paraId="2A63FFA9">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机械或</w:t>
            </w:r>
          </w:p>
          <w:p w14:paraId="5953B0B0">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设备名称</w:t>
            </w:r>
          </w:p>
        </w:tc>
        <w:tc>
          <w:tcPr>
            <w:tcW w:w="680" w:type="dxa"/>
            <w:vAlign w:val="center"/>
          </w:tcPr>
          <w:p w14:paraId="7AAE35E9">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型号规格</w:t>
            </w:r>
          </w:p>
        </w:tc>
        <w:tc>
          <w:tcPr>
            <w:tcW w:w="668" w:type="dxa"/>
            <w:vAlign w:val="center"/>
          </w:tcPr>
          <w:p w14:paraId="08573405">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数量</w:t>
            </w:r>
          </w:p>
        </w:tc>
        <w:tc>
          <w:tcPr>
            <w:tcW w:w="691" w:type="dxa"/>
            <w:vAlign w:val="center"/>
          </w:tcPr>
          <w:p w14:paraId="14734769">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国别</w:t>
            </w:r>
          </w:p>
          <w:p w14:paraId="25874556">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产地</w:t>
            </w:r>
          </w:p>
        </w:tc>
        <w:tc>
          <w:tcPr>
            <w:tcW w:w="849" w:type="dxa"/>
            <w:vAlign w:val="center"/>
          </w:tcPr>
          <w:p w14:paraId="517BC4F0">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制造</w:t>
            </w:r>
          </w:p>
          <w:p w14:paraId="143F1D15">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年份</w:t>
            </w:r>
          </w:p>
        </w:tc>
        <w:tc>
          <w:tcPr>
            <w:tcW w:w="1190" w:type="dxa"/>
            <w:vAlign w:val="center"/>
          </w:tcPr>
          <w:p w14:paraId="544B65B3">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额定</w:t>
            </w:r>
          </w:p>
          <w:p w14:paraId="6B897145">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功率(kw)</w:t>
            </w:r>
          </w:p>
        </w:tc>
        <w:tc>
          <w:tcPr>
            <w:tcW w:w="801" w:type="dxa"/>
            <w:vAlign w:val="center"/>
          </w:tcPr>
          <w:p w14:paraId="12CB5DD4">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生产能力</w:t>
            </w:r>
          </w:p>
        </w:tc>
        <w:tc>
          <w:tcPr>
            <w:tcW w:w="903" w:type="dxa"/>
            <w:vAlign w:val="center"/>
          </w:tcPr>
          <w:p w14:paraId="1EDB47F0">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用于施</w:t>
            </w:r>
          </w:p>
          <w:p w14:paraId="5D638552">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工部位</w:t>
            </w:r>
          </w:p>
        </w:tc>
        <w:tc>
          <w:tcPr>
            <w:tcW w:w="724" w:type="dxa"/>
            <w:vAlign w:val="center"/>
          </w:tcPr>
          <w:p w14:paraId="4DFE9166">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备注</w:t>
            </w:r>
          </w:p>
        </w:tc>
      </w:tr>
      <w:tr w14:paraId="25B5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0176D24E">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466E989B">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1BE15AD6">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2F669198">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0CEC437F">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5EE6195B">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3C679711">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6D1B4D4D">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4B7172EA">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5A52633B">
            <w:pPr>
              <w:autoSpaceDE w:val="0"/>
              <w:autoSpaceDN w:val="0"/>
              <w:adjustRightInd w:val="0"/>
              <w:spacing w:line="420" w:lineRule="exact"/>
              <w:jc w:val="center"/>
              <w:rPr>
                <w:rFonts w:ascii="宋体" w:hAnsi="宋体" w:cs="宋体"/>
                <w:color w:val="auto"/>
                <w:spacing w:val="20"/>
                <w:kern w:val="0"/>
                <w:sz w:val="24"/>
              </w:rPr>
            </w:pPr>
          </w:p>
        </w:tc>
      </w:tr>
      <w:tr w14:paraId="2281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48D3CB43">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002992C6">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55F069B4">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03140BF1">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331ACD7B">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2649B29E">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74561416">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254D9524">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2C5F5760">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60A7DAC9">
            <w:pPr>
              <w:autoSpaceDE w:val="0"/>
              <w:autoSpaceDN w:val="0"/>
              <w:adjustRightInd w:val="0"/>
              <w:spacing w:line="420" w:lineRule="exact"/>
              <w:jc w:val="center"/>
              <w:rPr>
                <w:rFonts w:ascii="宋体" w:hAnsi="宋体" w:cs="宋体"/>
                <w:color w:val="auto"/>
                <w:spacing w:val="20"/>
                <w:kern w:val="0"/>
                <w:sz w:val="24"/>
              </w:rPr>
            </w:pPr>
          </w:p>
        </w:tc>
      </w:tr>
      <w:tr w14:paraId="7C7A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51AEFC13">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4109427D">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1B488A3B">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48EBC496">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17E18F74">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43490A44">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641BA439">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13781087">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001EBB27">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35FE6BCF">
            <w:pPr>
              <w:autoSpaceDE w:val="0"/>
              <w:autoSpaceDN w:val="0"/>
              <w:adjustRightInd w:val="0"/>
              <w:spacing w:line="420" w:lineRule="exact"/>
              <w:jc w:val="center"/>
              <w:rPr>
                <w:rFonts w:ascii="宋体" w:hAnsi="宋体" w:cs="宋体"/>
                <w:color w:val="auto"/>
                <w:spacing w:val="20"/>
                <w:kern w:val="0"/>
                <w:sz w:val="24"/>
              </w:rPr>
            </w:pPr>
          </w:p>
        </w:tc>
      </w:tr>
      <w:tr w14:paraId="1868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0AD3D177">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7B1767EB">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4BFA8A39">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65957D41">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32F30A92">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30E9425B">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7FA36330">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3A21293D">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2537EC4B">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6D70B8A2">
            <w:pPr>
              <w:autoSpaceDE w:val="0"/>
              <w:autoSpaceDN w:val="0"/>
              <w:adjustRightInd w:val="0"/>
              <w:spacing w:line="420" w:lineRule="exact"/>
              <w:jc w:val="center"/>
              <w:rPr>
                <w:rFonts w:ascii="宋体" w:hAnsi="宋体" w:cs="宋体"/>
                <w:color w:val="auto"/>
                <w:spacing w:val="20"/>
                <w:kern w:val="0"/>
                <w:sz w:val="24"/>
              </w:rPr>
            </w:pPr>
          </w:p>
        </w:tc>
      </w:tr>
      <w:tr w14:paraId="69FD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6B9383D1">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1534D354">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269BEE4C">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4711969A">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08CB663E">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7E1E1942">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63BBF6C8">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3CF72F99">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71E9CB5C">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312B6CE7">
            <w:pPr>
              <w:autoSpaceDE w:val="0"/>
              <w:autoSpaceDN w:val="0"/>
              <w:adjustRightInd w:val="0"/>
              <w:spacing w:line="420" w:lineRule="exact"/>
              <w:jc w:val="center"/>
              <w:rPr>
                <w:rFonts w:ascii="宋体" w:hAnsi="宋体" w:cs="宋体"/>
                <w:color w:val="auto"/>
                <w:spacing w:val="20"/>
                <w:kern w:val="0"/>
                <w:sz w:val="24"/>
              </w:rPr>
            </w:pPr>
          </w:p>
        </w:tc>
      </w:tr>
      <w:tr w14:paraId="71ED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427EC6D3">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149E6598">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1BAC4300">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3A93151E">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379DE9A1">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40189523">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0A1E3CC8">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450E68B2">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54D35CAA">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4B96C418">
            <w:pPr>
              <w:autoSpaceDE w:val="0"/>
              <w:autoSpaceDN w:val="0"/>
              <w:adjustRightInd w:val="0"/>
              <w:spacing w:line="420" w:lineRule="exact"/>
              <w:jc w:val="center"/>
              <w:rPr>
                <w:rFonts w:ascii="宋体" w:hAnsi="宋体" w:cs="宋体"/>
                <w:color w:val="auto"/>
                <w:spacing w:val="20"/>
                <w:kern w:val="0"/>
                <w:sz w:val="24"/>
              </w:rPr>
            </w:pPr>
          </w:p>
        </w:tc>
      </w:tr>
      <w:tr w14:paraId="45BE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70" w:type="dxa"/>
            <w:vAlign w:val="center"/>
          </w:tcPr>
          <w:p w14:paraId="434CC271">
            <w:pPr>
              <w:autoSpaceDE w:val="0"/>
              <w:autoSpaceDN w:val="0"/>
              <w:adjustRightInd w:val="0"/>
              <w:spacing w:line="420" w:lineRule="exact"/>
              <w:jc w:val="center"/>
              <w:rPr>
                <w:rFonts w:ascii="宋体" w:hAnsi="宋体" w:cs="宋体"/>
                <w:color w:val="auto"/>
                <w:spacing w:val="20"/>
                <w:kern w:val="0"/>
                <w:sz w:val="24"/>
              </w:rPr>
            </w:pPr>
          </w:p>
        </w:tc>
        <w:tc>
          <w:tcPr>
            <w:tcW w:w="1697" w:type="dxa"/>
            <w:vAlign w:val="center"/>
          </w:tcPr>
          <w:p w14:paraId="72CC4DD4">
            <w:pPr>
              <w:autoSpaceDE w:val="0"/>
              <w:autoSpaceDN w:val="0"/>
              <w:adjustRightInd w:val="0"/>
              <w:spacing w:line="420" w:lineRule="exact"/>
              <w:jc w:val="center"/>
              <w:rPr>
                <w:rFonts w:ascii="宋体" w:hAnsi="宋体" w:cs="宋体"/>
                <w:color w:val="auto"/>
                <w:spacing w:val="20"/>
                <w:kern w:val="0"/>
                <w:sz w:val="24"/>
              </w:rPr>
            </w:pPr>
          </w:p>
        </w:tc>
        <w:tc>
          <w:tcPr>
            <w:tcW w:w="680" w:type="dxa"/>
            <w:vAlign w:val="center"/>
          </w:tcPr>
          <w:p w14:paraId="22D2A39F">
            <w:pPr>
              <w:autoSpaceDE w:val="0"/>
              <w:autoSpaceDN w:val="0"/>
              <w:adjustRightInd w:val="0"/>
              <w:spacing w:line="420" w:lineRule="exact"/>
              <w:jc w:val="center"/>
              <w:rPr>
                <w:rFonts w:ascii="宋体" w:hAnsi="宋体" w:cs="宋体"/>
                <w:color w:val="auto"/>
                <w:spacing w:val="20"/>
                <w:kern w:val="0"/>
                <w:sz w:val="24"/>
              </w:rPr>
            </w:pPr>
          </w:p>
        </w:tc>
        <w:tc>
          <w:tcPr>
            <w:tcW w:w="668" w:type="dxa"/>
            <w:vAlign w:val="center"/>
          </w:tcPr>
          <w:p w14:paraId="05DBC9EE">
            <w:pPr>
              <w:autoSpaceDE w:val="0"/>
              <w:autoSpaceDN w:val="0"/>
              <w:adjustRightInd w:val="0"/>
              <w:spacing w:line="420" w:lineRule="exact"/>
              <w:jc w:val="center"/>
              <w:rPr>
                <w:rFonts w:ascii="宋体" w:hAnsi="宋体" w:cs="宋体"/>
                <w:color w:val="auto"/>
                <w:spacing w:val="20"/>
                <w:kern w:val="0"/>
                <w:sz w:val="24"/>
              </w:rPr>
            </w:pPr>
          </w:p>
        </w:tc>
        <w:tc>
          <w:tcPr>
            <w:tcW w:w="691" w:type="dxa"/>
            <w:vAlign w:val="center"/>
          </w:tcPr>
          <w:p w14:paraId="5BDE67A8">
            <w:pPr>
              <w:autoSpaceDE w:val="0"/>
              <w:autoSpaceDN w:val="0"/>
              <w:adjustRightInd w:val="0"/>
              <w:spacing w:line="420" w:lineRule="exact"/>
              <w:jc w:val="center"/>
              <w:rPr>
                <w:rFonts w:ascii="宋体" w:hAnsi="宋体" w:cs="宋体"/>
                <w:color w:val="auto"/>
                <w:spacing w:val="20"/>
                <w:kern w:val="0"/>
                <w:sz w:val="24"/>
              </w:rPr>
            </w:pPr>
          </w:p>
        </w:tc>
        <w:tc>
          <w:tcPr>
            <w:tcW w:w="849" w:type="dxa"/>
            <w:vAlign w:val="center"/>
          </w:tcPr>
          <w:p w14:paraId="7E3B7AB5">
            <w:pPr>
              <w:autoSpaceDE w:val="0"/>
              <w:autoSpaceDN w:val="0"/>
              <w:adjustRightInd w:val="0"/>
              <w:spacing w:line="420" w:lineRule="exact"/>
              <w:jc w:val="center"/>
              <w:rPr>
                <w:rFonts w:ascii="宋体" w:hAnsi="宋体" w:cs="宋体"/>
                <w:color w:val="auto"/>
                <w:spacing w:val="20"/>
                <w:kern w:val="0"/>
                <w:sz w:val="24"/>
              </w:rPr>
            </w:pPr>
          </w:p>
        </w:tc>
        <w:tc>
          <w:tcPr>
            <w:tcW w:w="1190" w:type="dxa"/>
            <w:vAlign w:val="center"/>
          </w:tcPr>
          <w:p w14:paraId="4ADF7A6C">
            <w:pPr>
              <w:autoSpaceDE w:val="0"/>
              <w:autoSpaceDN w:val="0"/>
              <w:adjustRightInd w:val="0"/>
              <w:spacing w:line="420" w:lineRule="exact"/>
              <w:jc w:val="center"/>
              <w:rPr>
                <w:rFonts w:ascii="宋体" w:hAnsi="宋体" w:cs="宋体"/>
                <w:color w:val="auto"/>
                <w:spacing w:val="20"/>
                <w:kern w:val="0"/>
                <w:sz w:val="24"/>
              </w:rPr>
            </w:pPr>
          </w:p>
        </w:tc>
        <w:tc>
          <w:tcPr>
            <w:tcW w:w="801" w:type="dxa"/>
            <w:vAlign w:val="center"/>
          </w:tcPr>
          <w:p w14:paraId="7A68670F">
            <w:pPr>
              <w:autoSpaceDE w:val="0"/>
              <w:autoSpaceDN w:val="0"/>
              <w:adjustRightInd w:val="0"/>
              <w:spacing w:line="420" w:lineRule="exact"/>
              <w:jc w:val="center"/>
              <w:rPr>
                <w:rFonts w:ascii="宋体" w:hAnsi="宋体" w:cs="宋体"/>
                <w:color w:val="auto"/>
                <w:spacing w:val="20"/>
                <w:kern w:val="0"/>
                <w:sz w:val="24"/>
              </w:rPr>
            </w:pPr>
          </w:p>
        </w:tc>
        <w:tc>
          <w:tcPr>
            <w:tcW w:w="903" w:type="dxa"/>
            <w:vAlign w:val="center"/>
          </w:tcPr>
          <w:p w14:paraId="1246A4E3">
            <w:pPr>
              <w:autoSpaceDE w:val="0"/>
              <w:autoSpaceDN w:val="0"/>
              <w:adjustRightInd w:val="0"/>
              <w:spacing w:line="420" w:lineRule="exact"/>
              <w:jc w:val="center"/>
              <w:rPr>
                <w:rFonts w:ascii="宋体" w:hAnsi="宋体" w:cs="宋体"/>
                <w:color w:val="auto"/>
                <w:spacing w:val="20"/>
                <w:kern w:val="0"/>
                <w:sz w:val="24"/>
              </w:rPr>
            </w:pPr>
          </w:p>
        </w:tc>
        <w:tc>
          <w:tcPr>
            <w:tcW w:w="724" w:type="dxa"/>
            <w:vAlign w:val="center"/>
          </w:tcPr>
          <w:p w14:paraId="3B304473">
            <w:pPr>
              <w:autoSpaceDE w:val="0"/>
              <w:autoSpaceDN w:val="0"/>
              <w:adjustRightInd w:val="0"/>
              <w:spacing w:line="420" w:lineRule="exact"/>
              <w:jc w:val="center"/>
              <w:rPr>
                <w:rFonts w:ascii="宋体" w:hAnsi="宋体" w:cs="宋体"/>
                <w:color w:val="auto"/>
                <w:spacing w:val="20"/>
                <w:kern w:val="0"/>
                <w:sz w:val="24"/>
              </w:rPr>
            </w:pPr>
          </w:p>
        </w:tc>
      </w:tr>
    </w:tbl>
    <w:p w14:paraId="411EBD08">
      <w:pPr>
        <w:spacing w:line="300" w:lineRule="auto"/>
        <w:rPr>
          <w:rFonts w:ascii="黑体" w:hAnsi="黑体" w:eastAsia="黑体" w:cs="黑体"/>
          <w:b/>
          <w:color w:val="auto"/>
          <w:spacing w:val="20"/>
          <w:sz w:val="24"/>
        </w:rPr>
      </w:pPr>
    </w:p>
    <w:p w14:paraId="5346AB08">
      <w:pPr>
        <w:spacing w:line="300" w:lineRule="auto"/>
        <w:rPr>
          <w:rFonts w:ascii="黑体" w:hAnsi="黑体" w:eastAsia="黑体" w:cs="黑体"/>
          <w:color w:val="auto"/>
          <w:sz w:val="24"/>
        </w:rPr>
      </w:pPr>
    </w:p>
    <w:p w14:paraId="591C248D">
      <w:pPr>
        <w:spacing w:line="300" w:lineRule="auto"/>
        <w:rPr>
          <w:rFonts w:ascii="黑体" w:hAnsi="黑体" w:eastAsia="黑体" w:cs="黑体"/>
          <w:b/>
          <w:bCs/>
          <w:color w:val="auto"/>
          <w:sz w:val="28"/>
          <w:szCs w:val="28"/>
        </w:rPr>
      </w:pPr>
    </w:p>
    <w:p w14:paraId="27B31C7A">
      <w:pPr>
        <w:spacing w:line="300" w:lineRule="auto"/>
        <w:rPr>
          <w:rFonts w:ascii="黑体" w:hAnsi="黑体" w:eastAsia="黑体" w:cs="黑体"/>
          <w:b/>
          <w:bCs/>
          <w:color w:val="auto"/>
          <w:sz w:val="28"/>
          <w:szCs w:val="28"/>
        </w:rPr>
      </w:pPr>
    </w:p>
    <w:p w14:paraId="1D583356">
      <w:pPr>
        <w:spacing w:line="300" w:lineRule="auto"/>
        <w:rPr>
          <w:rFonts w:ascii="黑体" w:hAnsi="黑体" w:eastAsia="黑体" w:cs="黑体"/>
          <w:b/>
          <w:bCs/>
          <w:color w:val="auto"/>
          <w:sz w:val="28"/>
          <w:szCs w:val="28"/>
        </w:rPr>
      </w:pPr>
    </w:p>
    <w:p w14:paraId="5BB63ADD">
      <w:pPr>
        <w:spacing w:line="300" w:lineRule="auto"/>
        <w:rPr>
          <w:rFonts w:ascii="黑体" w:hAnsi="黑体" w:eastAsia="黑体" w:cs="黑体"/>
          <w:b/>
          <w:bCs/>
          <w:color w:val="auto"/>
          <w:sz w:val="28"/>
          <w:szCs w:val="28"/>
        </w:rPr>
      </w:pPr>
    </w:p>
    <w:p w14:paraId="78FD1B34">
      <w:pPr>
        <w:spacing w:line="300" w:lineRule="auto"/>
        <w:rPr>
          <w:rFonts w:ascii="黑体" w:hAnsi="黑体" w:eastAsia="黑体" w:cs="黑体"/>
          <w:b/>
          <w:bCs/>
          <w:color w:val="auto"/>
          <w:sz w:val="28"/>
          <w:szCs w:val="28"/>
        </w:rPr>
      </w:pPr>
    </w:p>
    <w:p w14:paraId="2109A1D0">
      <w:pPr>
        <w:spacing w:line="300" w:lineRule="auto"/>
        <w:rPr>
          <w:rFonts w:ascii="黑体" w:hAnsi="黑体" w:eastAsia="黑体" w:cs="黑体"/>
          <w:b/>
          <w:bCs/>
          <w:color w:val="auto"/>
          <w:sz w:val="28"/>
          <w:szCs w:val="28"/>
        </w:rPr>
      </w:pPr>
    </w:p>
    <w:p w14:paraId="09916F39">
      <w:pPr>
        <w:spacing w:line="300" w:lineRule="auto"/>
        <w:rPr>
          <w:rFonts w:ascii="黑体" w:hAnsi="黑体" w:eastAsia="黑体" w:cs="黑体"/>
          <w:b/>
          <w:bCs/>
          <w:color w:val="auto"/>
          <w:sz w:val="28"/>
          <w:szCs w:val="28"/>
        </w:rPr>
      </w:pPr>
    </w:p>
    <w:p w14:paraId="2B649C33">
      <w:pPr>
        <w:spacing w:line="300" w:lineRule="auto"/>
        <w:rPr>
          <w:rFonts w:ascii="黑体" w:hAnsi="黑体" w:eastAsia="黑体" w:cs="黑体"/>
          <w:b/>
          <w:bCs/>
          <w:color w:val="auto"/>
          <w:sz w:val="28"/>
          <w:szCs w:val="28"/>
        </w:rPr>
      </w:pPr>
    </w:p>
    <w:p w14:paraId="4DC916BC">
      <w:pPr>
        <w:spacing w:line="300" w:lineRule="auto"/>
        <w:rPr>
          <w:rFonts w:ascii="宋体" w:hAnsi="宋体" w:cs="宋体"/>
          <w:b/>
          <w:bCs/>
          <w:color w:val="auto"/>
          <w:sz w:val="24"/>
        </w:rPr>
      </w:pPr>
    </w:p>
    <w:p w14:paraId="367A0BB4">
      <w:pPr>
        <w:spacing w:line="300" w:lineRule="auto"/>
        <w:rPr>
          <w:rFonts w:ascii="宋体" w:hAnsi="宋体" w:cs="宋体"/>
          <w:color w:val="auto"/>
          <w:sz w:val="24"/>
        </w:rPr>
      </w:pPr>
      <w:r>
        <w:rPr>
          <w:rFonts w:hint="eastAsia" w:ascii="宋体" w:hAnsi="宋体" w:cs="宋体"/>
          <w:color w:val="auto"/>
          <w:spacing w:val="20"/>
          <w:sz w:val="24"/>
        </w:rPr>
        <w:t xml:space="preserve">附表4            </w:t>
      </w:r>
      <w:r>
        <w:rPr>
          <w:rFonts w:hint="eastAsia" w:ascii="宋体" w:hAnsi="宋体" w:cs="宋体"/>
          <w:color w:val="auto"/>
          <w:sz w:val="24"/>
        </w:rPr>
        <w:t xml:space="preserve"> </w:t>
      </w:r>
    </w:p>
    <w:p w14:paraId="031FD754">
      <w:pPr>
        <w:spacing w:line="300" w:lineRule="auto"/>
        <w:jc w:val="center"/>
        <w:rPr>
          <w:rFonts w:ascii="宋体" w:hAnsi="宋体" w:cs="宋体"/>
          <w:b/>
          <w:bCs/>
          <w:color w:val="auto"/>
          <w:spacing w:val="20"/>
          <w:sz w:val="24"/>
        </w:rPr>
      </w:pPr>
      <w:r>
        <w:rPr>
          <w:rFonts w:hint="eastAsia" w:ascii="宋体" w:hAnsi="宋体" w:cs="宋体"/>
          <w:b/>
          <w:bCs/>
          <w:color w:val="auto"/>
          <w:spacing w:val="20"/>
          <w:sz w:val="24"/>
        </w:rPr>
        <w:t>拟配备的试验和检测仪器设备表</w:t>
      </w:r>
    </w:p>
    <w:p w14:paraId="77946A4F">
      <w:pPr>
        <w:pStyle w:val="16"/>
        <w:rPr>
          <w:rFonts w:ascii="宋体" w:hAnsi="宋体" w:cs="宋体"/>
          <w:color w:val="auto"/>
          <w:sz w:val="24"/>
          <w:szCs w:val="24"/>
        </w:rPr>
      </w:pPr>
    </w:p>
    <w:p w14:paraId="13BF4CC5">
      <w:pPr>
        <w:autoSpaceDE w:val="0"/>
        <w:autoSpaceDN w:val="0"/>
        <w:adjustRightInd w:val="0"/>
        <w:spacing w:line="420" w:lineRule="exact"/>
        <w:rPr>
          <w:rFonts w:ascii="宋体" w:hAnsi="宋体" w:cs="宋体"/>
          <w:color w:val="auto"/>
          <w:spacing w:val="20"/>
          <w:kern w:val="0"/>
          <w:sz w:val="24"/>
        </w:rPr>
      </w:pPr>
      <w:r>
        <w:rPr>
          <w:rFonts w:hint="eastAsia" w:ascii="宋体" w:hAnsi="宋体" w:cs="宋体"/>
          <w:color w:val="auto"/>
          <w:spacing w:val="20"/>
          <w:kern w:val="0"/>
          <w:sz w:val="24"/>
          <w:u w:val="single"/>
        </w:rPr>
        <w:t xml:space="preserve">                        （工程项目名称）</w:t>
      </w:r>
      <w:r>
        <w:rPr>
          <w:rFonts w:hint="eastAsia" w:ascii="宋体" w:hAnsi="宋体" w:cs="宋体"/>
          <w:color w:val="auto"/>
          <w:spacing w:val="20"/>
          <w:kern w:val="0"/>
          <w:sz w:val="24"/>
        </w:rPr>
        <w:t xml:space="preserve">工程                      </w:t>
      </w:r>
    </w:p>
    <w:tbl>
      <w:tblPr>
        <w:tblStyle w:val="18"/>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736"/>
        <w:gridCol w:w="695"/>
        <w:gridCol w:w="684"/>
        <w:gridCol w:w="707"/>
        <w:gridCol w:w="869"/>
        <w:gridCol w:w="1218"/>
        <w:gridCol w:w="1911"/>
        <w:gridCol w:w="694"/>
      </w:tblGrid>
      <w:tr w14:paraId="3663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481" w:type="dxa"/>
            <w:vAlign w:val="center"/>
          </w:tcPr>
          <w:p w14:paraId="2CF0D38C">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序号</w:t>
            </w:r>
          </w:p>
        </w:tc>
        <w:tc>
          <w:tcPr>
            <w:tcW w:w="1736" w:type="dxa"/>
            <w:vAlign w:val="center"/>
          </w:tcPr>
          <w:p w14:paraId="2DF05B42">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仪器</w:t>
            </w:r>
          </w:p>
          <w:p w14:paraId="78E9ABB2">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设备名称</w:t>
            </w:r>
          </w:p>
        </w:tc>
        <w:tc>
          <w:tcPr>
            <w:tcW w:w="695" w:type="dxa"/>
            <w:vAlign w:val="center"/>
          </w:tcPr>
          <w:p w14:paraId="376CB8C3">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型号规格</w:t>
            </w:r>
          </w:p>
        </w:tc>
        <w:tc>
          <w:tcPr>
            <w:tcW w:w="684" w:type="dxa"/>
            <w:vAlign w:val="center"/>
          </w:tcPr>
          <w:p w14:paraId="60F8D64C">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数量</w:t>
            </w:r>
          </w:p>
        </w:tc>
        <w:tc>
          <w:tcPr>
            <w:tcW w:w="707" w:type="dxa"/>
            <w:vAlign w:val="center"/>
          </w:tcPr>
          <w:p w14:paraId="45420A0F">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国别</w:t>
            </w:r>
          </w:p>
          <w:p w14:paraId="1188C33C">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产地</w:t>
            </w:r>
          </w:p>
        </w:tc>
        <w:tc>
          <w:tcPr>
            <w:tcW w:w="869" w:type="dxa"/>
            <w:vAlign w:val="center"/>
          </w:tcPr>
          <w:p w14:paraId="46B689D9">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制造</w:t>
            </w:r>
          </w:p>
          <w:p w14:paraId="63D31462">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年份</w:t>
            </w:r>
          </w:p>
        </w:tc>
        <w:tc>
          <w:tcPr>
            <w:tcW w:w="1218" w:type="dxa"/>
            <w:vAlign w:val="center"/>
          </w:tcPr>
          <w:p w14:paraId="33C1E98A">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已使用台时数</w:t>
            </w:r>
          </w:p>
        </w:tc>
        <w:tc>
          <w:tcPr>
            <w:tcW w:w="1911" w:type="dxa"/>
            <w:vAlign w:val="center"/>
          </w:tcPr>
          <w:p w14:paraId="3129293A">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用途</w:t>
            </w:r>
          </w:p>
        </w:tc>
        <w:tc>
          <w:tcPr>
            <w:tcW w:w="694" w:type="dxa"/>
            <w:vAlign w:val="center"/>
          </w:tcPr>
          <w:p w14:paraId="131F6499">
            <w:pPr>
              <w:autoSpaceDE w:val="0"/>
              <w:autoSpaceDN w:val="0"/>
              <w:adjustRightInd w:val="0"/>
              <w:spacing w:line="420" w:lineRule="exact"/>
              <w:jc w:val="center"/>
              <w:rPr>
                <w:rFonts w:ascii="宋体" w:hAnsi="宋体" w:cs="宋体"/>
                <w:color w:val="auto"/>
                <w:spacing w:val="20"/>
                <w:kern w:val="0"/>
                <w:sz w:val="24"/>
              </w:rPr>
            </w:pPr>
            <w:r>
              <w:rPr>
                <w:rFonts w:hint="eastAsia" w:ascii="宋体" w:hAnsi="宋体" w:cs="宋体"/>
                <w:color w:val="auto"/>
                <w:spacing w:val="20"/>
                <w:kern w:val="0"/>
                <w:sz w:val="24"/>
              </w:rPr>
              <w:t>备注</w:t>
            </w:r>
          </w:p>
        </w:tc>
      </w:tr>
      <w:tr w14:paraId="00A7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0F70FA54">
            <w:pPr>
              <w:autoSpaceDE w:val="0"/>
              <w:autoSpaceDN w:val="0"/>
              <w:adjustRightInd w:val="0"/>
              <w:spacing w:line="420" w:lineRule="exact"/>
              <w:jc w:val="center"/>
              <w:rPr>
                <w:rFonts w:ascii="宋体" w:hAnsi="宋体" w:cs="宋体"/>
                <w:color w:val="auto"/>
                <w:spacing w:val="20"/>
                <w:kern w:val="0"/>
                <w:sz w:val="24"/>
              </w:rPr>
            </w:pPr>
          </w:p>
        </w:tc>
        <w:tc>
          <w:tcPr>
            <w:tcW w:w="1736" w:type="dxa"/>
            <w:vAlign w:val="center"/>
          </w:tcPr>
          <w:p w14:paraId="7C402488">
            <w:pPr>
              <w:autoSpaceDE w:val="0"/>
              <w:autoSpaceDN w:val="0"/>
              <w:adjustRightInd w:val="0"/>
              <w:spacing w:line="420" w:lineRule="exact"/>
              <w:jc w:val="center"/>
              <w:rPr>
                <w:rFonts w:ascii="宋体" w:hAnsi="宋体" w:cs="宋体"/>
                <w:color w:val="auto"/>
                <w:spacing w:val="20"/>
                <w:kern w:val="0"/>
                <w:sz w:val="24"/>
              </w:rPr>
            </w:pPr>
          </w:p>
        </w:tc>
        <w:tc>
          <w:tcPr>
            <w:tcW w:w="695" w:type="dxa"/>
            <w:vAlign w:val="center"/>
          </w:tcPr>
          <w:p w14:paraId="43C66234">
            <w:pPr>
              <w:autoSpaceDE w:val="0"/>
              <w:autoSpaceDN w:val="0"/>
              <w:adjustRightInd w:val="0"/>
              <w:spacing w:line="420" w:lineRule="exact"/>
              <w:jc w:val="center"/>
              <w:rPr>
                <w:rFonts w:ascii="宋体" w:hAnsi="宋体" w:cs="宋体"/>
                <w:color w:val="auto"/>
                <w:spacing w:val="20"/>
                <w:kern w:val="0"/>
                <w:sz w:val="24"/>
              </w:rPr>
            </w:pPr>
          </w:p>
        </w:tc>
        <w:tc>
          <w:tcPr>
            <w:tcW w:w="684" w:type="dxa"/>
            <w:vAlign w:val="center"/>
          </w:tcPr>
          <w:p w14:paraId="2CB234D7">
            <w:pPr>
              <w:autoSpaceDE w:val="0"/>
              <w:autoSpaceDN w:val="0"/>
              <w:adjustRightInd w:val="0"/>
              <w:spacing w:line="420" w:lineRule="exact"/>
              <w:jc w:val="center"/>
              <w:rPr>
                <w:rFonts w:ascii="宋体" w:hAnsi="宋体" w:cs="宋体"/>
                <w:color w:val="auto"/>
                <w:spacing w:val="20"/>
                <w:kern w:val="0"/>
                <w:sz w:val="24"/>
              </w:rPr>
            </w:pPr>
          </w:p>
        </w:tc>
        <w:tc>
          <w:tcPr>
            <w:tcW w:w="707" w:type="dxa"/>
            <w:vAlign w:val="center"/>
          </w:tcPr>
          <w:p w14:paraId="4BA1EEAD">
            <w:pPr>
              <w:autoSpaceDE w:val="0"/>
              <w:autoSpaceDN w:val="0"/>
              <w:adjustRightInd w:val="0"/>
              <w:spacing w:line="420" w:lineRule="exact"/>
              <w:jc w:val="center"/>
              <w:rPr>
                <w:rFonts w:ascii="宋体" w:hAnsi="宋体" w:cs="宋体"/>
                <w:color w:val="auto"/>
                <w:spacing w:val="20"/>
                <w:kern w:val="0"/>
                <w:sz w:val="24"/>
              </w:rPr>
            </w:pPr>
          </w:p>
        </w:tc>
        <w:tc>
          <w:tcPr>
            <w:tcW w:w="869" w:type="dxa"/>
            <w:vAlign w:val="center"/>
          </w:tcPr>
          <w:p w14:paraId="1E4E4322">
            <w:pPr>
              <w:autoSpaceDE w:val="0"/>
              <w:autoSpaceDN w:val="0"/>
              <w:adjustRightInd w:val="0"/>
              <w:spacing w:line="420" w:lineRule="exact"/>
              <w:jc w:val="center"/>
              <w:rPr>
                <w:rFonts w:ascii="宋体" w:hAnsi="宋体" w:cs="宋体"/>
                <w:color w:val="auto"/>
                <w:spacing w:val="20"/>
                <w:kern w:val="0"/>
                <w:sz w:val="24"/>
              </w:rPr>
            </w:pPr>
          </w:p>
        </w:tc>
        <w:tc>
          <w:tcPr>
            <w:tcW w:w="1218" w:type="dxa"/>
            <w:vAlign w:val="center"/>
          </w:tcPr>
          <w:p w14:paraId="3B72327D">
            <w:pPr>
              <w:autoSpaceDE w:val="0"/>
              <w:autoSpaceDN w:val="0"/>
              <w:adjustRightInd w:val="0"/>
              <w:spacing w:line="420" w:lineRule="exact"/>
              <w:jc w:val="center"/>
              <w:rPr>
                <w:rFonts w:ascii="宋体" w:hAnsi="宋体" w:cs="宋体"/>
                <w:color w:val="auto"/>
                <w:spacing w:val="20"/>
                <w:kern w:val="0"/>
                <w:sz w:val="24"/>
              </w:rPr>
            </w:pPr>
          </w:p>
        </w:tc>
        <w:tc>
          <w:tcPr>
            <w:tcW w:w="1911" w:type="dxa"/>
            <w:vAlign w:val="center"/>
          </w:tcPr>
          <w:p w14:paraId="2707B5A9">
            <w:pPr>
              <w:autoSpaceDE w:val="0"/>
              <w:autoSpaceDN w:val="0"/>
              <w:adjustRightInd w:val="0"/>
              <w:spacing w:line="420" w:lineRule="exact"/>
              <w:jc w:val="center"/>
              <w:rPr>
                <w:rFonts w:ascii="宋体" w:hAnsi="宋体" w:cs="宋体"/>
                <w:color w:val="auto"/>
                <w:spacing w:val="20"/>
                <w:kern w:val="0"/>
                <w:sz w:val="24"/>
              </w:rPr>
            </w:pPr>
          </w:p>
        </w:tc>
        <w:tc>
          <w:tcPr>
            <w:tcW w:w="694" w:type="dxa"/>
            <w:vAlign w:val="center"/>
          </w:tcPr>
          <w:p w14:paraId="6DD0DC79">
            <w:pPr>
              <w:autoSpaceDE w:val="0"/>
              <w:autoSpaceDN w:val="0"/>
              <w:adjustRightInd w:val="0"/>
              <w:spacing w:line="420" w:lineRule="exact"/>
              <w:jc w:val="center"/>
              <w:rPr>
                <w:rFonts w:ascii="宋体" w:hAnsi="宋体" w:cs="宋体"/>
                <w:color w:val="auto"/>
                <w:spacing w:val="20"/>
                <w:kern w:val="0"/>
                <w:sz w:val="24"/>
              </w:rPr>
            </w:pPr>
          </w:p>
        </w:tc>
      </w:tr>
      <w:tr w14:paraId="095C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2255DDF9">
            <w:pPr>
              <w:autoSpaceDE w:val="0"/>
              <w:autoSpaceDN w:val="0"/>
              <w:adjustRightInd w:val="0"/>
              <w:spacing w:line="420" w:lineRule="exact"/>
              <w:jc w:val="center"/>
              <w:rPr>
                <w:rFonts w:ascii="宋体" w:hAnsi="宋体" w:cs="宋体"/>
                <w:color w:val="auto"/>
                <w:spacing w:val="20"/>
                <w:kern w:val="0"/>
                <w:sz w:val="24"/>
              </w:rPr>
            </w:pPr>
          </w:p>
        </w:tc>
        <w:tc>
          <w:tcPr>
            <w:tcW w:w="1736" w:type="dxa"/>
            <w:vAlign w:val="center"/>
          </w:tcPr>
          <w:p w14:paraId="53316296">
            <w:pPr>
              <w:autoSpaceDE w:val="0"/>
              <w:autoSpaceDN w:val="0"/>
              <w:adjustRightInd w:val="0"/>
              <w:spacing w:line="420" w:lineRule="exact"/>
              <w:jc w:val="center"/>
              <w:rPr>
                <w:rFonts w:ascii="宋体" w:hAnsi="宋体" w:cs="宋体"/>
                <w:color w:val="auto"/>
                <w:spacing w:val="20"/>
                <w:kern w:val="0"/>
                <w:sz w:val="24"/>
              </w:rPr>
            </w:pPr>
          </w:p>
        </w:tc>
        <w:tc>
          <w:tcPr>
            <w:tcW w:w="695" w:type="dxa"/>
            <w:vAlign w:val="center"/>
          </w:tcPr>
          <w:p w14:paraId="28A004A0">
            <w:pPr>
              <w:autoSpaceDE w:val="0"/>
              <w:autoSpaceDN w:val="0"/>
              <w:adjustRightInd w:val="0"/>
              <w:spacing w:line="420" w:lineRule="exact"/>
              <w:jc w:val="center"/>
              <w:rPr>
                <w:rFonts w:ascii="宋体" w:hAnsi="宋体" w:cs="宋体"/>
                <w:color w:val="auto"/>
                <w:spacing w:val="20"/>
                <w:kern w:val="0"/>
                <w:sz w:val="24"/>
              </w:rPr>
            </w:pPr>
          </w:p>
        </w:tc>
        <w:tc>
          <w:tcPr>
            <w:tcW w:w="684" w:type="dxa"/>
            <w:vAlign w:val="center"/>
          </w:tcPr>
          <w:p w14:paraId="1DDE2E1E">
            <w:pPr>
              <w:autoSpaceDE w:val="0"/>
              <w:autoSpaceDN w:val="0"/>
              <w:adjustRightInd w:val="0"/>
              <w:spacing w:line="420" w:lineRule="exact"/>
              <w:jc w:val="center"/>
              <w:rPr>
                <w:rFonts w:ascii="宋体" w:hAnsi="宋体" w:cs="宋体"/>
                <w:color w:val="auto"/>
                <w:spacing w:val="20"/>
                <w:kern w:val="0"/>
                <w:sz w:val="24"/>
              </w:rPr>
            </w:pPr>
          </w:p>
        </w:tc>
        <w:tc>
          <w:tcPr>
            <w:tcW w:w="707" w:type="dxa"/>
            <w:vAlign w:val="center"/>
          </w:tcPr>
          <w:p w14:paraId="6F9BED04">
            <w:pPr>
              <w:autoSpaceDE w:val="0"/>
              <w:autoSpaceDN w:val="0"/>
              <w:adjustRightInd w:val="0"/>
              <w:spacing w:line="420" w:lineRule="exact"/>
              <w:jc w:val="center"/>
              <w:rPr>
                <w:rFonts w:ascii="宋体" w:hAnsi="宋体" w:cs="宋体"/>
                <w:color w:val="auto"/>
                <w:spacing w:val="20"/>
                <w:kern w:val="0"/>
                <w:sz w:val="24"/>
              </w:rPr>
            </w:pPr>
          </w:p>
        </w:tc>
        <w:tc>
          <w:tcPr>
            <w:tcW w:w="869" w:type="dxa"/>
            <w:vAlign w:val="center"/>
          </w:tcPr>
          <w:p w14:paraId="4BE0B487">
            <w:pPr>
              <w:autoSpaceDE w:val="0"/>
              <w:autoSpaceDN w:val="0"/>
              <w:adjustRightInd w:val="0"/>
              <w:spacing w:line="420" w:lineRule="exact"/>
              <w:jc w:val="center"/>
              <w:rPr>
                <w:rFonts w:ascii="宋体" w:hAnsi="宋体" w:cs="宋体"/>
                <w:color w:val="auto"/>
                <w:spacing w:val="20"/>
                <w:kern w:val="0"/>
                <w:sz w:val="24"/>
              </w:rPr>
            </w:pPr>
          </w:p>
        </w:tc>
        <w:tc>
          <w:tcPr>
            <w:tcW w:w="1218" w:type="dxa"/>
            <w:vAlign w:val="center"/>
          </w:tcPr>
          <w:p w14:paraId="067A8579">
            <w:pPr>
              <w:autoSpaceDE w:val="0"/>
              <w:autoSpaceDN w:val="0"/>
              <w:adjustRightInd w:val="0"/>
              <w:spacing w:line="420" w:lineRule="exact"/>
              <w:jc w:val="center"/>
              <w:rPr>
                <w:rFonts w:ascii="宋体" w:hAnsi="宋体" w:cs="宋体"/>
                <w:color w:val="auto"/>
                <w:spacing w:val="20"/>
                <w:kern w:val="0"/>
                <w:sz w:val="24"/>
              </w:rPr>
            </w:pPr>
          </w:p>
        </w:tc>
        <w:tc>
          <w:tcPr>
            <w:tcW w:w="1911" w:type="dxa"/>
            <w:vAlign w:val="center"/>
          </w:tcPr>
          <w:p w14:paraId="255F320C">
            <w:pPr>
              <w:autoSpaceDE w:val="0"/>
              <w:autoSpaceDN w:val="0"/>
              <w:adjustRightInd w:val="0"/>
              <w:spacing w:line="420" w:lineRule="exact"/>
              <w:jc w:val="center"/>
              <w:rPr>
                <w:rFonts w:ascii="宋体" w:hAnsi="宋体" w:cs="宋体"/>
                <w:color w:val="auto"/>
                <w:spacing w:val="20"/>
                <w:kern w:val="0"/>
                <w:sz w:val="24"/>
              </w:rPr>
            </w:pPr>
          </w:p>
        </w:tc>
        <w:tc>
          <w:tcPr>
            <w:tcW w:w="694" w:type="dxa"/>
            <w:vAlign w:val="center"/>
          </w:tcPr>
          <w:p w14:paraId="500FCDF3">
            <w:pPr>
              <w:autoSpaceDE w:val="0"/>
              <w:autoSpaceDN w:val="0"/>
              <w:adjustRightInd w:val="0"/>
              <w:spacing w:line="420" w:lineRule="exact"/>
              <w:jc w:val="center"/>
              <w:rPr>
                <w:rFonts w:ascii="宋体" w:hAnsi="宋体" w:cs="宋体"/>
                <w:color w:val="auto"/>
                <w:spacing w:val="20"/>
                <w:kern w:val="0"/>
                <w:sz w:val="24"/>
              </w:rPr>
            </w:pPr>
          </w:p>
        </w:tc>
      </w:tr>
      <w:tr w14:paraId="74B3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47C14332">
            <w:pPr>
              <w:autoSpaceDE w:val="0"/>
              <w:autoSpaceDN w:val="0"/>
              <w:adjustRightInd w:val="0"/>
              <w:spacing w:line="420" w:lineRule="exact"/>
              <w:jc w:val="center"/>
              <w:rPr>
                <w:rFonts w:ascii="宋体" w:hAnsi="宋体" w:cs="宋体"/>
                <w:color w:val="auto"/>
                <w:spacing w:val="20"/>
                <w:kern w:val="0"/>
                <w:sz w:val="24"/>
              </w:rPr>
            </w:pPr>
          </w:p>
        </w:tc>
        <w:tc>
          <w:tcPr>
            <w:tcW w:w="1736" w:type="dxa"/>
            <w:vAlign w:val="center"/>
          </w:tcPr>
          <w:p w14:paraId="5C3BBE83">
            <w:pPr>
              <w:autoSpaceDE w:val="0"/>
              <w:autoSpaceDN w:val="0"/>
              <w:adjustRightInd w:val="0"/>
              <w:spacing w:line="420" w:lineRule="exact"/>
              <w:jc w:val="center"/>
              <w:rPr>
                <w:rFonts w:ascii="宋体" w:hAnsi="宋体" w:cs="宋体"/>
                <w:color w:val="auto"/>
                <w:spacing w:val="20"/>
                <w:kern w:val="0"/>
                <w:sz w:val="24"/>
              </w:rPr>
            </w:pPr>
          </w:p>
        </w:tc>
        <w:tc>
          <w:tcPr>
            <w:tcW w:w="695" w:type="dxa"/>
            <w:vAlign w:val="center"/>
          </w:tcPr>
          <w:p w14:paraId="7B089043">
            <w:pPr>
              <w:autoSpaceDE w:val="0"/>
              <w:autoSpaceDN w:val="0"/>
              <w:adjustRightInd w:val="0"/>
              <w:spacing w:line="420" w:lineRule="exact"/>
              <w:jc w:val="center"/>
              <w:rPr>
                <w:rFonts w:ascii="宋体" w:hAnsi="宋体" w:cs="宋体"/>
                <w:color w:val="auto"/>
                <w:spacing w:val="20"/>
                <w:kern w:val="0"/>
                <w:sz w:val="24"/>
              </w:rPr>
            </w:pPr>
          </w:p>
        </w:tc>
        <w:tc>
          <w:tcPr>
            <w:tcW w:w="684" w:type="dxa"/>
            <w:vAlign w:val="center"/>
          </w:tcPr>
          <w:p w14:paraId="12935108">
            <w:pPr>
              <w:autoSpaceDE w:val="0"/>
              <w:autoSpaceDN w:val="0"/>
              <w:adjustRightInd w:val="0"/>
              <w:spacing w:line="420" w:lineRule="exact"/>
              <w:jc w:val="center"/>
              <w:rPr>
                <w:rFonts w:ascii="宋体" w:hAnsi="宋体" w:cs="宋体"/>
                <w:color w:val="auto"/>
                <w:spacing w:val="20"/>
                <w:kern w:val="0"/>
                <w:sz w:val="24"/>
              </w:rPr>
            </w:pPr>
          </w:p>
        </w:tc>
        <w:tc>
          <w:tcPr>
            <w:tcW w:w="707" w:type="dxa"/>
            <w:vAlign w:val="center"/>
          </w:tcPr>
          <w:p w14:paraId="38984898">
            <w:pPr>
              <w:autoSpaceDE w:val="0"/>
              <w:autoSpaceDN w:val="0"/>
              <w:adjustRightInd w:val="0"/>
              <w:spacing w:line="420" w:lineRule="exact"/>
              <w:jc w:val="center"/>
              <w:rPr>
                <w:rFonts w:ascii="宋体" w:hAnsi="宋体" w:cs="宋体"/>
                <w:color w:val="auto"/>
                <w:spacing w:val="20"/>
                <w:kern w:val="0"/>
                <w:sz w:val="24"/>
              </w:rPr>
            </w:pPr>
          </w:p>
        </w:tc>
        <w:tc>
          <w:tcPr>
            <w:tcW w:w="869" w:type="dxa"/>
            <w:vAlign w:val="center"/>
          </w:tcPr>
          <w:p w14:paraId="4525BAE5">
            <w:pPr>
              <w:autoSpaceDE w:val="0"/>
              <w:autoSpaceDN w:val="0"/>
              <w:adjustRightInd w:val="0"/>
              <w:spacing w:line="420" w:lineRule="exact"/>
              <w:jc w:val="center"/>
              <w:rPr>
                <w:rFonts w:ascii="宋体" w:hAnsi="宋体" w:cs="宋体"/>
                <w:color w:val="auto"/>
                <w:spacing w:val="20"/>
                <w:kern w:val="0"/>
                <w:sz w:val="24"/>
              </w:rPr>
            </w:pPr>
          </w:p>
        </w:tc>
        <w:tc>
          <w:tcPr>
            <w:tcW w:w="1218" w:type="dxa"/>
            <w:vAlign w:val="center"/>
          </w:tcPr>
          <w:p w14:paraId="537FCE90">
            <w:pPr>
              <w:autoSpaceDE w:val="0"/>
              <w:autoSpaceDN w:val="0"/>
              <w:adjustRightInd w:val="0"/>
              <w:spacing w:line="420" w:lineRule="exact"/>
              <w:jc w:val="center"/>
              <w:rPr>
                <w:rFonts w:ascii="宋体" w:hAnsi="宋体" w:cs="宋体"/>
                <w:color w:val="auto"/>
                <w:spacing w:val="20"/>
                <w:kern w:val="0"/>
                <w:sz w:val="24"/>
              </w:rPr>
            </w:pPr>
          </w:p>
        </w:tc>
        <w:tc>
          <w:tcPr>
            <w:tcW w:w="1911" w:type="dxa"/>
            <w:vAlign w:val="center"/>
          </w:tcPr>
          <w:p w14:paraId="69244F50">
            <w:pPr>
              <w:autoSpaceDE w:val="0"/>
              <w:autoSpaceDN w:val="0"/>
              <w:adjustRightInd w:val="0"/>
              <w:spacing w:line="420" w:lineRule="exact"/>
              <w:jc w:val="center"/>
              <w:rPr>
                <w:rFonts w:ascii="宋体" w:hAnsi="宋体" w:cs="宋体"/>
                <w:color w:val="auto"/>
                <w:spacing w:val="20"/>
                <w:kern w:val="0"/>
                <w:sz w:val="24"/>
              </w:rPr>
            </w:pPr>
          </w:p>
        </w:tc>
        <w:tc>
          <w:tcPr>
            <w:tcW w:w="694" w:type="dxa"/>
            <w:vAlign w:val="center"/>
          </w:tcPr>
          <w:p w14:paraId="3103AA92">
            <w:pPr>
              <w:autoSpaceDE w:val="0"/>
              <w:autoSpaceDN w:val="0"/>
              <w:adjustRightInd w:val="0"/>
              <w:spacing w:line="420" w:lineRule="exact"/>
              <w:jc w:val="center"/>
              <w:rPr>
                <w:rFonts w:ascii="宋体" w:hAnsi="宋体" w:cs="宋体"/>
                <w:color w:val="auto"/>
                <w:spacing w:val="20"/>
                <w:kern w:val="0"/>
                <w:sz w:val="24"/>
              </w:rPr>
            </w:pPr>
          </w:p>
        </w:tc>
      </w:tr>
      <w:tr w14:paraId="5B36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24B0B693">
            <w:pPr>
              <w:autoSpaceDE w:val="0"/>
              <w:autoSpaceDN w:val="0"/>
              <w:adjustRightInd w:val="0"/>
              <w:spacing w:line="420" w:lineRule="exact"/>
              <w:jc w:val="center"/>
              <w:rPr>
                <w:rFonts w:ascii="宋体" w:hAnsi="宋体" w:cs="宋体"/>
                <w:color w:val="auto"/>
                <w:spacing w:val="20"/>
                <w:kern w:val="0"/>
                <w:sz w:val="24"/>
              </w:rPr>
            </w:pPr>
          </w:p>
        </w:tc>
        <w:tc>
          <w:tcPr>
            <w:tcW w:w="1736" w:type="dxa"/>
            <w:vAlign w:val="center"/>
          </w:tcPr>
          <w:p w14:paraId="2A58FD98">
            <w:pPr>
              <w:autoSpaceDE w:val="0"/>
              <w:autoSpaceDN w:val="0"/>
              <w:adjustRightInd w:val="0"/>
              <w:spacing w:line="420" w:lineRule="exact"/>
              <w:jc w:val="center"/>
              <w:rPr>
                <w:rFonts w:ascii="宋体" w:hAnsi="宋体" w:cs="宋体"/>
                <w:color w:val="auto"/>
                <w:spacing w:val="20"/>
                <w:kern w:val="0"/>
                <w:sz w:val="24"/>
              </w:rPr>
            </w:pPr>
          </w:p>
        </w:tc>
        <w:tc>
          <w:tcPr>
            <w:tcW w:w="695" w:type="dxa"/>
            <w:vAlign w:val="center"/>
          </w:tcPr>
          <w:p w14:paraId="3305820B">
            <w:pPr>
              <w:autoSpaceDE w:val="0"/>
              <w:autoSpaceDN w:val="0"/>
              <w:adjustRightInd w:val="0"/>
              <w:spacing w:line="420" w:lineRule="exact"/>
              <w:jc w:val="center"/>
              <w:rPr>
                <w:rFonts w:ascii="宋体" w:hAnsi="宋体" w:cs="宋体"/>
                <w:color w:val="auto"/>
                <w:spacing w:val="20"/>
                <w:kern w:val="0"/>
                <w:sz w:val="24"/>
              </w:rPr>
            </w:pPr>
          </w:p>
        </w:tc>
        <w:tc>
          <w:tcPr>
            <w:tcW w:w="684" w:type="dxa"/>
            <w:vAlign w:val="center"/>
          </w:tcPr>
          <w:p w14:paraId="755AA0F5">
            <w:pPr>
              <w:autoSpaceDE w:val="0"/>
              <w:autoSpaceDN w:val="0"/>
              <w:adjustRightInd w:val="0"/>
              <w:spacing w:line="420" w:lineRule="exact"/>
              <w:jc w:val="center"/>
              <w:rPr>
                <w:rFonts w:ascii="宋体" w:hAnsi="宋体" w:cs="宋体"/>
                <w:color w:val="auto"/>
                <w:spacing w:val="20"/>
                <w:kern w:val="0"/>
                <w:sz w:val="24"/>
              </w:rPr>
            </w:pPr>
          </w:p>
        </w:tc>
        <w:tc>
          <w:tcPr>
            <w:tcW w:w="707" w:type="dxa"/>
            <w:vAlign w:val="center"/>
          </w:tcPr>
          <w:p w14:paraId="30DDC35A">
            <w:pPr>
              <w:autoSpaceDE w:val="0"/>
              <w:autoSpaceDN w:val="0"/>
              <w:adjustRightInd w:val="0"/>
              <w:spacing w:line="420" w:lineRule="exact"/>
              <w:jc w:val="center"/>
              <w:rPr>
                <w:rFonts w:ascii="宋体" w:hAnsi="宋体" w:cs="宋体"/>
                <w:color w:val="auto"/>
                <w:spacing w:val="20"/>
                <w:kern w:val="0"/>
                <w:sz w:val="24"/>
              </w:rPr>
            </w:pPr>
          </w:p>
        </w:tc>
        <w:tc>
          <w:tcPr>
            <w:tcW w:w="869" w:type="dxa"/>
            <w:vAlign w:val="center"/>
          </w:tcPr>
          <w:p w14:paraId="469C2059">
            <w:pPr>
              <w:autoSpaceDE w:val="0"/>
              <w:autoSpaceDN w:val="0"/>
              <w:adjustRightInd w:val="0"/>
              <w:spacing w:line="420" w:lineRule="exact"/>
              <w:jc w:val="center"/>
              <w:rPr>
                <w:rFonts w:ascii="宋体" w:hAnsi="宋体" w:cs="宋体"/>
                <w:color w:val="auto"/>
                <w:spacing w:val="20"/>
                <w:kern w:val="0"/>
                <w:sz w:val="24"/>
              </w:rPr>
            </w:pPr>
          </w:p>
        </w:tc>
        <w:tc>
          <w:tcPr>
            <w:tcW w:w="1218" w:type="dxa"/>
            <w:vAlign w:val="center"/>
          </w:tcPr>
          <w:p w14:paraId="6E91C933">
            <w:pPr>
              <w:autoSpaceDE w:val="0"/>
              <w:autoSpaceDN w:val="0"/>
              <w:adjustRightInd w:val="0"/>
              <w:spacing w:line="420" w:lineRule="exact"/>
              <w:jc w:val="center"/>
              <w:rPr>
                <w:rFonts w:ascii="宋体" w:hAnsi="宋体" w:cs="宋体"/>
                <w:color w:val="auto"/>
                <w:spacing w:val="20"/>
                <w:kern w:val="0"/>
                <w:sz w:val="24"/>
              </w:rPr>
            </w:pPr>
          </w:p>
        </w:tc>
        <w:tc>
          <w:tcPr>
            <w:tcW w:w="1911" w:type="dxa"/>
            <w:vAlign w:val="center"/>
          </w:tcPr>
          <w:p w14:paraId="69E0A5AE">
            <w:pPr>
              <w:autoSpaceDE w:val="0"/>
              <w:autoSpaceDN w:val="0"/>
              <w:adjustRightInd w:val="0"/>
              <w:spacing w:line="420" w:lineRule="exact"/>
              <w:jc w:val="center"/>
              <w:rPr>
                <w:rFonts w:ascii="宋体" w:hAnsi="宋体" w:cs="宋体"/>
                <w:color w:val="auto"/>
                <w:spacing w:val="20"/>
                <w:kern w:val="0"/>
                <w:sz w:val="24"/>
              </w:rPr>
            </w:pPr>
          </w:p>
        </w:tc>
        <w:tc>
          <w:tcPr>
            <w:tcW w:w="694" w:type="dxa"/>
            <w:vAlign w:val="center"/>
          </w:tcPr>
          <w:p w14:paraId="6A4103A9">
            <w:pPr>
              <w:autoSpaceDE w:val="0"/>
              <w:autoSpaceDN w:val="0"/>
              <w:adjustRightInd w:val="0"/>
              <w:spacing w:line="420" w:lineRule="exact"/>
              <w:jc w:val="center"/>
              <w:rPr>
                <w:rFonts w:ascii="宋体" w:hAnsi="宋体" w:cs="宋体"/>
                <w:color w:val="auto"/>
                <w:spacing w:val="20"/>
                <w:kern w:val="0"/>
                <w:sz w:val="24"/>
              </w:rPr>
            </w:pPr>
          </w:p>
        </w:tc>
      </w:tr>
      <w:tr w14:paraId="4AFA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81" w:type="dxa"/>
            <w:vAlign w:val="center"/>
          </w:tcPr>
          <w:p w14:paraId="51792331">
            <w:pPr>
              <w:autoSpaceDE w:val="0"/>
              <w:autoSpaceDN w:val="0"/>
              <w:adjustRightInd w:val="0"/>
              <w:spacing w:line="420" w:lineRule="exact"/>
              <w:jc w:val="center"/>
              <w:rPr>
                <w:rFonts w:ascii="宋体" w:hAnsi="宋体" w:cs="宋体"/>
                <w:color w:val="auto"/>
                <w:spacing w:val="20"/>
                <w:kern w:val="0"/>
                <w:sz w:val="24"/>
              </w:rPr>
            </w:pPr>
          </w:p>
        </w:tc>
        <w:tc>
          <w:tcPr>
            <w:tcW w:w="1736" w:type="dxa"/>
            <w:vAlign w:val="center"/>
          </w:tcPr>
          <w:p w14:paraId="2F47FFA5">
            <w:pPr>
              <w:autoSpaceDE w:val="0"/>
              <w:autoSpaceDN w:val="0"/>
              <w:adjustRightInd w:val="0"/>
              <w:spacing w:line="420" w:lineRule="exact"/>
              <w:jc w:val="center"/>
              <w:rPr>
                <w:rFonts w:ascii="宋体" w:hAnsi="宋体" w:cs="宋体"/>
                <w:color w:val="auto"/>
                <w:spacing w:val="20"/>
                <w:kern w:val="0"/>
                <w:sz w:val="24"/>
              </w:rPr>
            </w:pPr>
          </w:p>
        </w:tc>
        <w:tc>
          <w:tcPr>
            <w:tcW w:w="695" w:type="dxa"/>
            <w:vAlign w:val="center"/>
          </w:tcPr>
          <w:p w14:paraId="7827258B">
            <w:pPr>
              <w:autoSpaceDE w:val="0"/>
              <w:autoSpaceDN w:val="0"/>
              <w:adjustRightInd w:val="0"/>
              <w:spacing w:line="420" w:lineRule="exact"/>
              <w:jc w:val="center"/>
              <w:rPr>
                <w:rFonts w:ascii="宋体" w:hAnsi="宋体" w:cs="宋体"/>
                <w:color w:val="auto"/>
                <w:spacing w:val="20"/>
                <w:kern w:val="0"/>
                <w:sz w:val="24"/>
              </w:rPr>
            </w:pPr>
          </w:p>
        </w:tc>
        <w:tc>
          <w:tcPr>
            <w:tcW w:w="684" w:type="dxa"/>
            <w:vAlign w:val="center"/>
          </w:tcPr>
          <w:p w14:paraId="10D84614">
            <w:pPr>
              <w:autoSpaceDE w:val="0"/>
              <w:autoSpaceDN w:val="0"/>
              <w:adjustRightInd w:val="0"/>
              <w:spacing w:line="420" w:lineRule="exact"/>
              <w:jc w:val="center"/>
              <w:rPr>
                <w:rFonts w:ascii="宋体" w:hAnsi="宋体" w:cs="宋体"/>
                <w:color w:val="auto"/>
                <w:spacing w:val="20"/>
                <w:kern w:val="0"/>
                <w:sz w:val="24"/>
              </w:rPr>
            </w:pPr>
          </w:p>
        </w:tc>
        <w:tc>
          <w:tcPr>
            <w:tcW w:w="707" w:type="dxa"/>
            <w:vAlign w:val="center"/>
          </w:tcPr>
          <w:p w14:paraId="5405150D">
            <w:pPr>
              <w:autoSpaceDE w:val="0"/>
              <w:autoSpaceDN w:val="0"/>
              <w:adjustRightInd w:val="0"/>
              <w:spacing w:line="420" w:lineRule="exact"/>
              <w:jc w:val="center"/>
              <w:rPr>
                <w:rFonts w:ascii="宋体" w:hAnsi="宋体" w:cs="宋体"/>
                <w:color w:val="auto"/>
                <w:spacing w:val="20"/>
                <w:kern w:val="0"/>
                <w:sz w:val="24"/>
              </w:rPr>
            </w:pPr>
          </w:p>
        </w:tc>
        <w:tc>
          <w:tcPr>
            <w:tcW w:w="869" w:type="dxa"/>
            <w:vAlign w:val="center"/>
          </w:tcPr>
          <w:p w14:paraId="62057EDE">
            <w:pPr>
              <w:autoSpaceDE w:val="0"/>
              <w:autoSpaceDN w:val="0"/>
              <w:adjustRightInd w:val="0"/>
              <w:spacing w:line="420" w:lineRule="exact"/>
              <w:jc w:val="center"/>
              <w:rPr>
                <w:rFonts w:ascii="宋体" w:hAnsi="宋体" w:cs="宋体"/>
                <w:color w:val="auto"/>
                <w:spacing w:val="20"/>
                <w:kern w:val="0"/>
                <w:sz w:val="24"/>
              </w:rPr>
            </w:pPr>
          </w:p>
        </w:tc>
        <w:tc>
          <w:tcPr>
            <w:tcW w:w="1218" w:type="dxa"/>
            <w:vAlign w:val="center"/>
          </w:tcPr>
          <w:p w14:paraId="07E1011D">
            <w:pPr>
              <w:autoSpaceDE w:val="0"/>
              <w:autoSpaceDN w:val="0"/>
              <w:adjustRightInd w:val="0"/>
              <w:spacing w:line="420" w:lineRule="exact"/>
              <w:jc w:val="center"/>
              <w:rPr>
                <w:rFonts w:ascii="宋体" w:hAnsi="宋体" w:cs="宋体"/>
                <w:color w:val="auto"/>
                <w:spacing w:val="20"/>
                <w:kern w:val="0"/>
                <w:sz w:val="24"/>
              </w:rPr>
            </w:pPr>
          </w:p>
        </w:tc>
        <w:tc>
          <w:tcPr>
            <w:tcW w:w="1911" w:type="dxa"/>
            <w:vAlign w:val="center"/>
          </w:tcPr>
          <w:p w14:paraId="5DF46FAE">
            <w:pPr>
              <w:autoSpaceDE w:val="0"/>
              <w:autoSpaceDN w:val="0"/>
              <w:adjustRightInd w:val="0"/>
              <w:spacing w:line="420" w:lineRule="exact"/>
              <w:jc w:val="center"/>
              <w:rPr>
                <w:rFonts w:ascii="宋体" w:hAnsi="宋体" w:cs="宋体"/>
                <w:color w:val="auto"/>
                <w:spacing w:val="20"/>
                <w:kern w:val="0"/>
                <w:sz w:val="24"/>
              </w:rPr>
            </w:pPr>
          </w:p>
        </w:tc>
        <w:tc>
          <w:tcPr>
            <w:tcW w:w="694" w:type="dxa"/>
            <w:vAlign w:val="center"/>
          </w:tcPr>
          <w:p w14:paraId="056D3E41">
            <w:pPr>
              <w:autoSpaceDE w:val="0"/>
              <w:autoSpaceDN w:val="0"/>
              <w:adjustRightInd w:val="0"/>
              <w:spacing w:line="420" w:lineRule="exact"/>
              <w:jc w:val="center"/>
              <w:rPr>
                <w:rFonts w:ascii="宋体" w:hAnsi="宋体" w:cs="宋体"/>
                <w:color w:val="auto"/>
                <w:spacing w:val="20"/>
                <w:kern w:val="0"/>
                <w:sz w:val="24"/>
              </w:rPr>
            </w:pPr>
          </w:p>
        </w:tc>
      </w:tr>
    </w:tbl>
    <w:p w14:paraId="74FE82B4">
      <w:pPr>
        <w:spacing w:line="300" w:lineRule="auto"/>
        <w:rPr>
          <w:rFonts w:ascii="黑体" w:hAnsi="黑体" w:eastAsia="黑体" w:cs="黑体"/>
          <w:b/>
          <w:bCs/>
          <w:color w:val="auto"/>
          <w:sz w:val="28"/>
          <w:szCs w:val="28"/>
        </w:rPr>
      </w:pPr>
    </w:p>
    <w:p w14:paraId="62E91EFC">
      <w:pPr>
        <w:spacing w:line="300" w:lineRule="auto"/>
        <w:rPr>
          <w:rFonts w:ascii="黑体" w:hAnsi="黑体" w:eastAsia="黑体" w:cs="黑体"/>
          <w:b/>
          <w:bCs/>
          <w:color w:val="auto"/>
          <w:sz w:val="28"/>
          <w:szCs w:val="28"/>
        </w:rPr>
      </w:pPr>
    </w:p>
    <w:p w14:paraId="2456A375">
      <w:pPr>
        <w:spacing w:line="300" w:lineRule="auto"/>
        <w:rPr>
          <w:rFonts w:ascii="黑体" w:hAnsi="黑体" w:eastAsia="黑体" w:cs="黑体"/>
          <w:b/>
          <w:bCs/>
          <w:color w:val="auto"/>
          <w:sz w:val="28"/>
          <w:szCs w:val="28"/>
        </w:rPr>
      </w:pPr>
    </w:p>
    <w:p w14:paraId="2AC98749">
      <w:pPr>
        <w:spacing w:line="300" w:lineRule="auto"/>
        <w:rPr>
          <w:rFonts w:ascii="黑体" w:hAnsi="黑体" w:eastAsia="黑体" w:cs="黑体"/>
          <w:b/>
          <w:bCs/>
          <w:color w:val="auto"/>
          <w:sz w:val="28"/>
          <w:szCs w:val="28"/>
        </w:rPr>
      </w:pPr>
    </w:p>
    <w:p w14:paraId="1057D5D0">
      <w:pPr>
        <w:spacing w:line="300" w:lineRule="auto"/>
        <w:rPr>
          <w:rFonts w:ascii="黑体" w:hAnsi="黑体" w:eastAsia="黑体" w:cs="黑体"/>
          <w:b/>
          <w:bCs/>
          <w:color w:val="auto"/>
          <w:sz w:val="28"/>
          <w:szCs w:val="28"/>
        </w:rPr>
      </w:pPr>
    </w:p>
    <w:p w14:paraId="14B23B52">
      <w:pPr>
        <w:spacing w:line="300" w:lineRule="auto"/>
        <w:rPr>
          <w:rFonts w:ascii="黑体" w:hAnsi="黑体" w:eastAsia="黑体" w:cs="黑体"/>
          <w:b/>
          <w:bCs/>
          <w:color w:val="auto"/>
          <w:sz w:val="28"/>
          <w:szCs w:val="28"/>
        </w:rPr>
      </w:pPr>
    </w:p>
    <w:p w14:paraId="149A7975">
      <w:pPr>
        <w:spacing w:line="300" w:lineRule="auto"/>
        <w:rPr>
          <w:rFonts w:ascii="黑体" w:hAnsi="黑体" w:eastAsia="黑体" w:cs="黑体"/>
          <w:b/>
          <w:bCs/>
          <w:color w:val="auto"/>
          <w:sz w:val="28"/>
          <w:szCs w:val="28"/>
        </w:rPr>
      </w:pPr>
    </w:p>
    <w:p w14:paraId="0532279E">
      <w:pPr>
        <w:spacing w:line="300" w:lineRule="auto"/>
        <w:rPr>
          <w:rFonts w:ascii="黑体" w:hAnsi="黑体" w:eastAsia="黑体" w:cs="黑体"/>
          <w:b/>
          <w:bCs/>
          <w:color w:val="auto"/>
          <w:sz w:val="28"/>
          <w:szCs w:val="28"/>
        </w:rPr>
      </w:pPr>
    </w:p>
    <w:p w14:paraId="70268F05">
      <w:pPr>
        <w:spacing w:line="300" w:lineRule="auto"/>
        <w:rPr>
          <w:rFonts w:ascii="黑体" w:hAnsi="黑体" w:eastAsia="黑体" w:cs="黑体"/>
          <w:b/>
          <w:bCs/>
          <w:color w:val="auto"/>
          <w:sz w:val="28"/>
          <w:szCs w:val="28"/>
        </w:rPr>
      </w:pPr>
    </w:p>
    <w:p w14:paraId="12499C9E">
      <w:pPr>
        <w:spacing w:line="300" w:lineRule="auto"/>
        <w:rPr>
          <w:rFonts w:ascii="黑体" w:hAnsi="黑体" w:eastAsia="黑体" w:cs="黑体"/>
          <w:b/>
          <w:bCs/>
          <w:color w:val="auto"/>
          <w:sz w:val="28"/>
          <w:szCs w:val="28"/>
        </w:rPr>
      </w:pPr>
    </w:p>
    <w:p w14:paraId="2D0A1F28">
      <w:pPr>
        <w:spacing w:line="300" w:lineRule="auto"/>
        <w:rPr>
          <w:rFonts w:ascii="黑体" w:hAnsi="黑体" w:eastAsia="黑体" w:cs="黑体"/>
          <w:b/>
          <w:bCs/>
          <w:color w:val="auto"/>
          <w:sz w:val="28"/>
          <w:szCs w:val="28"/>
        </w:rPr>
      </w:pPr>
    </w:p>
    <w:p w14:paraId="785A1F7D">
      <w:pPr>
        <w:spacing w:line="300" w:lineRule="auto"/>
        <w:rPr>
          <w:rFonts w:ascii="黑体" w:hAnsi="黑体" w:eastAsia="黑体" w:cs="黑体"/>
          <w:b/>
          <w:bCs/>
          <w:color w:val="auto"/>
          <w:sz w:val="28"/>
          <w:szCs w:val="28"/>
        </w:rPr>
      </w:pPr>
    </w:p>
    <w:p w14:paraId="3476F612">
      <w:pPr>
        <w:spacing w:line="300" w:lineRule="auto"/>
        <w:rPr>
          <w:rFonts w:ascii="宋体" w:hAnsi="宋体" w:cs="宋体"/>
          <w:color w:val="auto"/>
          <w:spacing w:val="20"/>
          <w:sz w:val="24"/>
        </w:rPr>
      </w:pPr>
      <w:r>
        <w:rPr>
          <w:rFonts w:hint="eastAsia" w:ascii="宋体" w:hAnsi="宋体" w:cs="宋体"/>
          <w:color w:val="auto"/>
          <w:spacing w:val="20"/>
          <w:sz w:val="24"/>
        </w:rPr>
        <w:t xml:space="preserve">附表5  </w:t>
      </w:r>
    </w:p>
    <w:p w14:paraId="52CAED86">
      <w:pPr>
        <w:spacing w:line="300" w:lineRule="auto"/>
        <w:jc w:val="center"/>
        <w:rPr>
          <w:rFonts w:ascii="宋体" w:hAnsi="宋体" w:cs="宋体"/>
          <w:b/>
          <w:bCs/>
          <w:color w:val="auto"/>
          <w:spacing w:val="20"/>
          <w:kern w:val="0"/>
          <w:sz w:val="28"/>
          <w:szCs w:val="28"/>
        </w:rPr>
      </w:pPr>
      <w:r>
        <w:rPr>
          <w:rFonts w:hint="eastAsia" w:ascii="宋体" w:hAnsi="宋体" w:cs="宋体"/>
          <w:b/>
          <w:bCs/>
          <w:color w:val="auto"/>
          <w:spacing w:val="20"/>
          <w:kern w:val="0"/>
          <w:sz w:val="28"/>
          <w:szCs w:val="28"/>
        </w:rPr>
        <w:t>计划开、竣工日期和施工进度网络图</w:t>
      </w:r>
    </w:p>
    <w:p w14:paraId="4E07177A">
      <w:pPr>
        <w:pStyle w:val="16"/>
        <w:rPr>
          <w:color w:val="auto"/>
        </w:rPr>
      </w:pPr>
    </w:p>
    <w:p w14:paraId="011C8F72">
      <w:pPr>
        <w:spacing w:line="420" w:lineRule="exact"/>
        <w:ind w:right="-2" w:firstLine="480" w:firstLineChars="200"/>
        <w:rPr>
          <w:rFonts w:ascii="宋体" w:hAnsi="宋体" w:cs="宋体"/>
          <w:color w:val="auto"/>
          <w:sz w:val="24"/>
        </w:rPr>
      </w:pPr>
      <w:r>
        <w:rPr>
          <w:rFonts w:hint="eastAsia" w:ascii="宋体" w:hAnsi="宋体" w:cs="宋体"/>
          <w:color w:val="auto"/>
          <w:sz w:val="24"/>
        </w:rPr>
        <w:t>1.供应商应提交施工进度网络图，说明按议价文件要求的工期进行施工的各个关键日期，必须清楚地注明关键线路。成交的供应商还应按合同条件有关条款的要求提交详细的施工进度计划。</w:t>
      </w:r>
    </w:p>
    <w:p w14:paraId="3FB7C003">
      <w:pPr>
        <w:spacing w:line="420" w:lineRule="exact"/>
        <w:ind w:right="-2" w:firstLine="480" w:firstLineChars="200"/>
        <w:rPr>
          <w:rFonts w:ascii="宋体" w:hAnsi="宋体" w:cs="宋体"/>
          <w:color w:val="auto"/>
          <w:sz w:val="24"/>
        </w:rPr>
      </w:pPr>
      <w:r>
        <w:rPr>
          <w:rFonts w:hint="eastAsia" w:ascii="宋体" w:hAnsi="宋体" w:cs="宋体"/>
          <w:color w:val="auto"/>
          <w:sz w:val="24"/>
        </w:rPr>
        <w:t>2.施工进度表必须采用网络图表示，说明计划开工日期和各分项工程各阶段的完工日期。</w:t>
      </w:r>
    </w:p>
    <w:p w14:paraId="074E0464">
      <w:pPr>
        <w:spacing w:line="300" w:lineRule="auto"/>
        <w:ind w:firstLine="480" w:firstLineChars="200"/>
        <w:rPr>
          <w:rFonts w:ascii="宋体" w:hAnsi="宋体" w:cs="宋体"/>
          <w:b/>
          <w:color w:val="auto"/>
          <w:spacing w:val="20"/>
          <w:kern w:val="0"/>
          <w:sz w:val="24"/>
        </w:rPr>
      </w:pPr>
      <w:r>
        <w:rPr>
          <w:rFonts w:hint="eastAsia" w:ascii="宋体" w:hAnsi="宋体" w:cs="宋体"/>
          <w:color w:val="auto"/>
          <w:sz w:val="24"/>
        </w:rPr>
        <w:t>3.施工进度计划应与施工组织设计相适应。</w:t>
      </w:r>
    </w:p>
    <w:p w14:paraId="570B3257">
      <w:pPr>
        <w:snapToGrid w:val="0"/>
        <w:spacing w:line="440" w:lineRule="exact"/>
        <w:ind w:firstLine="420"/>
        <w:jc w:val="left"/>
        <w:rPr>
          <w:rFonts w:ascii="宋体" w:hAnsi="宋体" w:cs="宋体"/>
          <w:color w:val="auto"/>
          <w:sz w:val="24"/>
        </w:rPr>
      </w:pPr>
    </w:p>
    <w:p w14:paraId="63970E6B">
      <w:pPr>
        <w:snapToGrid w:val="0"/>
        <w:spacing w:line="440" w:lineRule="exact"/>
        <w:ind w:firstLine="420"/>
        <w:jc w:val="left"/>
        <w:rPr>
          <w:rFonts w:ascii="宋体" w:hAnsi="宋体" w:cs="宋体"/>
          <w:color w:val="auto"/>
          <w:sz w:val="24"/>
          <w:u w:val="single"/>
        </w:rPr>
      </w:pPr>
      <w:r>
        <w:rPr>
          <w:rFonts w:hint="eastAsia" w:ascii="宋体" w:hAnsi="宋体" w:cs="宋体"/>
          <w:color w:val="auto"/>
          <w:sz w:val="24"/>
        </w:rPr>
        <w:t>供应商（公章）：</w:t>
      </w:r>
    </w:p>
    <w:p w14:paraId="3510FE68">
      <w:pPr>
        <w:snapToGrid w:val="0"/>
        <w:spacing w:line="440" w:lineRule="exact"/>
        <w:ind w:firstLine="420"/>
        <w:jc w:val="left"/>
        <w:rPr>
          <w:rFonts w:ascii="宋体" w:hAnsi="宋体" w:cs="宋体"/>
          <w:color w:val="auto"/>
          <w:sz w:val="24"/>
        </w:rPr>
      </w:pPr>
    </w:p>
    <w:p w14:paraId="67FCA5F5">
      <w:pPr>
        <w:snapToGrid w:val="0"/>
        <w:spacing w:line="440" w:lineRule="exact"/>
        <w:ind w:firstLine="420"/>
        <w:jc w:val="left"/>
        <w:rPr>
          <w:rFonts w:ascii="宋体" w:hAnsi="宋体" w:cs="宋体"/>
          <w:color w:val="auto"/>
          <w:sz w:val="24"/>
        </w:rPr>
      </w:pPr>
      <w:r>
        <w:rPr>
          <w:rFonts w:hint="eastAsia" w:ascii="宋体" w:hAnsi="宋体" w:cs="宋体"/>
          <w:color w:val="auto"/>
          <w:sz w:val="24"/>
        </w:rPr>
        <w:t>法定代表人（负责人）签字或盖章：</w:t>
      </w:r>
    </w:p>
    <w:p w14:paraId="6277A176">
      <w:pPr>
        <w:snapToGrid w:val="0"/>
        <w:spacing w:line="440" w:lineRule="exact"/>
        <w:ind w:firstLine="1440" w:firstLineChars="600"/>
        <w:jc w:val="left"/>
        <w:rPr>
          <w:rFonts w:ascii="宋体" w:hAnsi="宋体" w:cs="宋体"/>
          <w:color w:val="auto"/>
          <w:sz w:val="24"/>
        </w:rPr>
      </w:pPr>
    </w:p>
    <w:p w14:paraId="227A1691">
      <w:pPr>
        <w:snapToGrid w:val="0"/>
        <w:spacing w:line="440" w:lineRule="exact"/>
        <w:ind w:firstLine="480" w:firstLineChars="200"/>
        <w:jc w:val="left"/>
        <w:rPr>
          <w:rFonts w:ascii="宋体" w:hAnsi="宋体" w:cs="宋体"/>
          <w:color w:val="auto"/>
          <w:sz w:val="24"/>
        </w:rPr>
      </w:pPr>
      <w:r>
        <w:rPr>
          <w:rFonts w:hint="eastAsia" w:ascii="宋体" w:hAnsi="宋体" w:cs="宋体"/>
          <w:color w:val="auto"/>
          <w:sz w:val="24"/>
        </w:rPr>
        <w:t>年  月  日</w:t>
      </w:r>
    </w:p>
    <w:p w14:paraId="40C08554">
      <w:pPr>
        <w:pStyle w:val="13"/>
        <w:spacing w:line="440" w:lineRule="exact"/>
        <w:jc w:val="center"/>
        <w:rPr>
          <w:rFonts w:hAnsi="宋体" w:cs="宋体"/>
          <w:b/>
          <w:bCs/>
          <w:color w:val="auto"/>
          <w:sz w:val="24"/>
          <w:szCs w:val="24"/>
        </w:rPr>
      </w:pPr>
    </w:p>
    <w:p w14:paraId="34C7BA63">
      <w:pPr>
        <w:tabs>
          <w:tab w:val="left" w:pos="1249"/>
        </w:tabs>
        <w:jc w:val="left"/>
        <w:rPr>
          <w:rFonts w:ascii="宋体" w:hAnsi="宋体" w:cs="宋体"/>
          <w:color w:val="auto"/>
          <w:sz w:val="24"/>
        </w:rPr>
      </w:pPr>
    </w:p>
    <w:p w14:paraId="6D463DC1">
      <w:pPr>
        <w:rPr>
          <w:color w:val="auto"/>
        </w:rPr>
      </w:pPr>
    </w:p>
    <w:p w14:paraId="3ABC147E">
      <w:pPr>
        <w:pStyle w:val="5"/>
        <w:rPr>
          <w:color w:val="auto"/>
        </w:rPr>
      </w:pPr>
    </w:p>
    <w:p w14:paraId="5C6AF785">
      <w:pPr>
        <w:rPr>
          <w:color w:val="auto"/>
        </w:rPr>
      </w:pPr>
    </w:p>
    <w:p w14:paraId="0EA689AD">
      <w:pPr>
        <w:pStyle w:val="11"/>
        <w:ind w:left="1260"/>
        <w:rPr>
          <w:color w:val="auto"/>
        </w:rPr>
      </w:pPr>
    </w:p>
    <w:p w14:paraId="25FC7BF4">
      <w:pPr>
        <w:rPr>
          <w:color w:val="auto"/>
        </w:rPr>
      </w:pPr>
    </w:p>
    <w:p w14:paraId="622C0BC4">
      <w:pPr>
        <w:pStyle w:val="11"/>
        <w:ind w:left="1260"/>
        <w:rPr>
          <w:color w:val="auto"/>
        </w:rPr>
      </w:pPr>
    </w:p>
    <w:p w14:paraId="4ECC4D06">
      <w:pPr>
        <w:rPr>
          <w:color w:val="auto"/>
        </w:rPr>
      </w:pPr>
    </w:p>
    <w:p w14:paraId="0EB3AB76">
      <w:pPr>
        <w:pStyle w:val="11"/>
        <w:ind w:left="1260"/>
        <w:rPr>
          <w:color w:val="auto"/>
        </w:rPr>
      </w:pPr>
    </w:p>
    <w:p w14:paraId="1DC57DE6">
      <w:pPr>
        <w:rPr>
          <w:color w:val="auto"/>
        </w:rPr>
      </w:pPr>
    </w:p>
    <w:p w14:paraId="3C7BA497">
      <w:pPr>
        <w:pStyle w:val="11"/>
        <w:ind w:left="1260"/>
        <w:rPr>
          <w:color w:val="auto"/>
        </w:rPr>
      </w:pPr>
    </w:p>
    <w:p w14:paraId="6E660BFF">
      <w:pPr>
        <w:rPr>
          <w:color w:val="auto"/>
        </w:rPr>
      </w:pPr>
    </w:p>
    <w:p w14:paraId="5BE718FE">
      <w:pPr>
        <w:pStyle w:val="11"/>
        <w:ind w:left="1260"/>
        <w:rPr>
          <w:color w:val="auto"/>
        </w:rPr>
      </w:pPr>
    </w:p>
    <w:p w14:paraId="4BB69CB8">
      <w:pPr>
        <w:rPr>
          <w:color w:val="auto"/>
        </w:rPr>
      </w:pPr>
    </w:p>
    <w:p w14:paraId="37A70D85">
      <w:pPr>
        <w:pStyle w:val="11"/>
        <w:ind w:left="1260"/>
        <w:rPr>
          <w:color w:val="auto"/>
        </w:rPr>
      </w:pPr>
    </w:p>
    <w:p w14:paraId="1EBE7685">
      <w:pPr>
        <w:rPr>
          <w:color w:val="auto"/>
        </w:rPr>
      </w:pPr>
    </w:p>
    <w:p w14:paraId="0BD57F92">
      <w:pPr>
        <w:pStyle w:val="11"/>
        <w:ind w:left="1260"/>
        <w:rPr>
          <w:color w:val="auto"/>
        </w:rPr>
      </w:pPr>
    </w:p>
    <w:p w14:paraId="188BC0CF">
      <w:pPr>
        <w:rPr>
          <w:color w:val="auto"/>
        </w:rPr>
      </w:pPr>
    </w:p>
    <w:p w14:paraId="44708497">
      <w:pPr>
        <w:pStyle w:val="11"/>
        <w:ind w:left="1260"/>
        <w:rPr>
          <w:color w:val="auto"/>
        </w:rPr>
      </w:pPr>
    </w:p>
    <w:p w14:paraId="2B9B61F5">
      <w:pPr>
        <w:rPr>
          <w:color w:val="auto"/>
        </w:rPr>
      </w:pPr>
    </w:p>
    <w:p w14:paraId="0309CA53">
      <w:pPr>
        <w:pStyle w:val="11"/>
        <w:ind w:left="1260"/>
        <w:rPr>
          <w:color w:val="auto"/>
        </w:rPr>
      </w:pPr>
    </w:p>
    <w:p w14:paraId="29A38F38">
      <w:pPr>
        <w:rPr>
          <w:color w:val="auto"/>
        </w:rPr>
      </w:pPr>
    </w:p>
    <w:p w14:paraId="41A7ED86">
      <w:pPr>
        <w:numPr>
          <w:ilvl w:val="255"/>
          <w:numId w:val="0"/>
        </w:numPr>
        <w:rPr>
          <w:color w:val="auto"/>
        </w:rPr>
      </w:pPr>
    </w:p>
    <w:p w14:paraId="62500A11">
      <w:pPr>
        <w:pStyle w:val="3"/>
        <w:spacing w:line="0" w:lineRule="atLeast"/>
        <w:jc w:val="center"/>
        <w:rPr>
          <w:rFonts w:ascii="宋体" w:hAnsi="宋体" w:eastAsia="宋体" w:cs="宋体"/>
          <w:color w:val="auto"/>
        </w:rPr>
      </w:pPr>
      <w:bookmarkStart w:id="13" w:name="_Toc429488166"/>
      <w:bookmarkStart w:id="14" w:name="_Toc6671"/>
      <w:r>
        <w:rPr>
          <w:rFonts w:hint="eastAsia" w:ascii="宋体" w:hAnsi="宋体" w:eastAsia="宋体" w:cs="宋体"/>
          <w:color w:val="auto"/>
        </w:rPr>
        <w:t>第</w:t>
      </w:r>
      <w:r>
        <w:rPr>
          <w:rFonts w:hint="eastAsia" w:ascii="宋体" w:hAnsi="宋体" w:eastAsia="宋体" w:cs="宋体"/>
          <w:color w:val="auto"/>
          <w:lang w:val="en-US" w:eastAsia="zh-CN"/>
        </w:rPr>
        <w:t>五</w:t>
      </w:r>
      <w:r>
        <w:rPr>
          <w:rFonts w:hint="eastAsia" w:ascii="宋体" w:hAnsi="宋体" w:eastAsia="宋体" w:cs="宋体"/>
          <w:color w:val="auto"/>
        </w:rPr>
        <w:t xml:space="preserve">章  </w:t>
      </w:r>
      <w:r>
        <w:rPr>
          <w:rFonts w:hint="eastAsia" w:ascii="宋体" w:hAnsi="宋体" w:eastAsia="宋体" w:cs="宋体"/>
          <w:color w:val="auto"/>
          <w:lang w:val="en-US" w:eastAsia="zh-CN"/>
        </w:rPr>
        <w:t>工程量清单、</w:t>
      </w:r>
      <w:r>
        <w:rPr>
          <w:rFonts w:hint="eastAsia" w:ascii="宋体" w:hAnsi="宋体" w:eastAsia="宋体" w:cs="宋体"/>
          <w:color w:val="auto"/>
        </w:rPr>
        <w:t>图纸（另附）</w:t>
      </w:r>
      <w:bookmarkEnd w:id="13"/>
      <w:bookmarkEnd w:id="14"/>
    </w:p>
    <w:p w14:paraId="339F120E">
      <w:pPr>
        <w:numPr>
          <w:ilvl w:val="255"/>
          <w:numId w:val="0"/>
        </w:numPr>
        <w:rPr>
          <w:color w:val="auto"/>
        </w:rPr>
      </w:pPr>
    </w:p>
    <w:p w14:paraId="0CF91552"/>
    <w:sectPr>
      <w:footerReference r:id="rId5"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D98E0">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A505C1">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FA505C1">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7A4EB">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70FC3F">
                          <w:pPr>
                            <w:pStyle w:val="1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270FC3F">
                    <w:pPr>
                      <w:pStyle w:val="1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D1439">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192291">
                          <w:pPr>
                            <w:pStyle w:val="14"/>
                          </w:pPr>
                          <w:r>
                            <w:fldChar w:fldCharType="begin"/>
                          </w:r>
                          <w:r>
                            <w:instrText xml:space="preserve"> PAGE  \* MERGEFORMAT </w:instrText>
                          </w:r>
                          <w:r>
                            <w:fldChar w:fldCharType="separate"/>
                          </w:r>
                          <w:r>
                            <w:t>27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4B192291">
                    <w:pPr>
                      <w:pStyle w:val="1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B8CE3"/>
    <w:multiLevelType w:val="singleLevel"/>
    <w:tmpl w:val="DE0B8CE3"/>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6703D"/>
    <w:rsid w:val="042407A9"/>
    <w:rsid w:val="0C486A71"/>
    <w:rsid w:val="1956703D"/>
    <w:rsid w:val="1C8670CE"/>
    <w:rsid w:val="1D3728BF"/>
    <w:rsid w:val="242D4168"/>
    <w:rsid w:val="298813D2"/>
    <w:rsid w:val="2B161A0E"/>
    <w:rsid w:val="2C222B46"/>
    <w:rsid w:val="3D05453C"/>
    <w:rsid w:val="3F4D4411"/>
    <w:rsid w:val="42BD3217"/>
    <w:rsid w:val="47653168"/>
    <w:rsid w:val="5268120F"/>
    <w:rsid w:val="529F51CF"/>
    <w:rsid w:val="5AC00605"/>
    <w:rsid w:val="63814548"/>
    <w:rsid w:val="72794720"/>
    <w:rsid w:val="7E2E5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0"/>
    </w:pPr>
    <w:rPr>
      <w:rFonts w:ascii="宋体" w:hAnsi="宋体" w:cs="宋体"/>
      <w:b/>
      <w:bCs/>
      <w:sz w:val="24"/>
    </w:rPr>
  </w:style>
  <w:style w:type="paragraph" w:styleId="3">
    <w:name w:val="heading 2"/>
    <w:basedOn w:val="1"/>
    <w:next w:val="4"/>
    <w:unhideWhenUsed/>
    <w:qFormat/>
    <w:uiPriority w:val="0"/>
    <w:pPr>
      <w:keepNext/>
      <w:keepLines/>
      <w:spacing w:line="413" w:lineRule="auto"/>
      <w:outlineLvl w:val="1"/>
    </w:pPr>
    <w:rPr>
      <w:rFonts w:ascii="Arial" w:hAnsi="Arial" w:eastAsia="黑体"/>
      <w:b/>
      <w:sz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6">
    <w:name w:val="index 8"/>
    <w:basedOn w:val="1"/>
    <w:next w:val="1"/>
    <w:unhideWhenUsed/>
    <w:qFormat/>
    <w:uiPriority w:val="0"/>
    <w:pPr>
      <w:ind w:left="2940"/>
    </w:p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Body Text Indent"/>
    <w:basedOn w:val="1"/>
    <w:next w:val="10"/>
    <w:qFormat/>
    <w:uiPriority w:val="0"/>
    <w:pPr>
      <w:spacing w:line="460" w:lineRule="exact"/>
      <w:ind w:firstLine="560"/>
    </w:pPr>
    <w:rPr>
      <w:sz w:val="28"/>
      <w:szCs w:val="20"/>
    </w:rPr>
  </w:style>
  <w:style w:type="paragraph" w:customStyle="1" w:styleId="10">
    <w:name w:val="样式 正文文本缩进 + 首行缩进:  2 字符 行距: 1.5 倍行距"/>
    <w:basedOn w:val="9"/>
    <w:qFormat/>
    <w:uiPriority w:val="0"/>
    <w:rPr>
      <w:rFonts w:cs="宋体"/>
    </w:rPr>
  </w:style>
  <w:style w:type="paragraph" w:styleId="11">
    <w:name w:val="index 4"/>
    <w:basedOn w:val="1"/>
    <w:next w:val="1"/>
    <w:unhideWhenUsed/>
    <w:qFormat/>
    <w:uiPriority w:val="99"/>
    <w:pPr>
      <w:ind w:left="600" w:leftChars="600"/>
    </w:pPr>
    <w:rPr>
      <w:rFonts w:ascii="Verdana" w:hAnsi="Verdana"/>
      <w:szCs w:val="20"/>
    </w:rPr>
  </w:style>
  <w:style w:type="paragraph" w:styleId="12">
    <w:name w:val="toc 3"/>
    <w:basedOn w:val="1"/>
    <w:next w:val="1"/>
    <w:unhideWhenUsed/>
    <w:qFormat/>
    <w:uiPriority w:val="39"/>
    <w:pPr>
      <w:ind w:left="840" w:leftChars="400"/>
    </w:pPr>
  </w:style>
  <w:style w:type="paragraph" w:styleId="13">
    <w:name w:val="Plain Text"/>
    <w:basedOn w:val="1"/>
    <w:qFormat/>
    <w:uiPriority w:val="0"/>
    <w:rPr>
      <w:rFonts w:ascii="宋体" w:hAnsi="Courier New"/>
      <w:kern w:val="0"/>
      <w:sz w:val="20"/>
      <w:szCs w:val="20"/>
    </w:rPr>
  </w:style>
  <w:style w:type="paragraph" w:styleId="14">
    <w:name w:val="footer"/>
    <w:basedOn w:val="1"/>
    <w:qFormat/>
    <w:uiPriority w:val="0"/>
    <w:pPr>
      <w:tabs>
        <w:tab w:val="center" w:pos="4153"/>
        <w:tab w:val="right" w:pos="8306"/>
      </w:tabs>
      <w:snapToGrid w:val="0"/>
      <w:jc w:val="left"/>
    </w:pPr>
    <w:rPr>
      <w:kern w:val="0"/>
      <w:sz w:val="18"/>
      <w:szCs w:val="18"/>
    </w:rPr>
  </w:style>
  <w:style w:type="paragraph" w:styleId="15">
    <w:name w:val="Body Text 2"/>
    <w:basedOn w:val="1"/>
    <w:qFormat/>
    <w:uiPriority w:val="0"/>
    <w:pPr>
      <w:spacing w:after="120" w:line="480" w:lineRule="auto"/>
    </w:pPr>
    <w:rPr>
      <w:szCs w:val="20"/>
    </w:rPr>
  </w:style>
  <w:style w:type="paragraph" w:styleId="16">
    <w:name w:val="Body Text First Indent 2"/>
    <w:basedOn w:val="9"/>
    <w:next w:val="17"/>
    <w:qFormat/>
    <w:uiPriority w:val="99"/>
    <w:pPr>
      <w:ind w:firstLine="420"/>
    </w:pPr>
  </w:style>
  <w:style w:type="paragraph" w:customStyle="1" w:styleId="17">
    <w:name w:val="**正文"/>
    <w:basedOn w:val="1"/>
    <w:qFormat/>
    <w:uiPriority w:val="0"/>
    <w:pPr>
      <w:ind w:firstLine="482"/>
    </w:pPr>
    <w:rPr>
      <w:rFonts w:ascii="宋体" w:hAnsi="宋体"/>
      <w:sz w:val="24"/>
    </w:rPr>
  </w:style>
  <w:style w:type="character" w:styleId="20">
    <w:name w:val="Hyperlink"/>
    <w:basedOn w:val="19"/>
    <w:qFormat/>
    <w:uiPriority w:val="0"/>
    <w:rPr>
      <w:color w:val="0000FF"/>
      <w:u w:val="single"/>
    </w:rPr>
  </w:style>
  <w:style w:type="character" w:styleId="21">
    <w:name w:val="annotation reference"/>
    <w:unhideWhenUsed/>
    <w:qFormat/>
    <w:uiPriority w:val="99"/>
    <w:rPr>
      <w:sz w:val="21"/>
      <w:szCs w:val="21"/>
    </w:rPr>
  </w:style>
  <w:style w:type="paragraph" w:customStyle="1" w:styleId="22">
    <w:name w:val="_Style 7"/>
    <w:basedOn w:val="2"/>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23">
    <w:name w:val="Table Text"/>
    <w:basedOn w:val="1"/>
    <w:semiHidden/>
    <w:qFormat/>
    <w:uiPriority w:val="0"/>
    <w:rPr>
      <w:rFonts w:ascii="宋体" w:hAnsi="宋体" w:cs="宋体"/>
      <w:sz w:val="20"/>
      <w:szCs w:val="20"/>
      <w:lang w:eastAsia="en-US"/>
    </w:rPr>
  </w:style>
  <w:style w:type="paragraph" w:styleId="24">
    <w:name w:val="List Paragraph"/>
    <w:basedOn w:val="1"/>
    <w:qFormat/>
    <w:uiPriority w:val="1"/>
    <w:pPr>
      <w:ind w:left="218" w:firstLine="424"/>
    </w:pPr>
    <w:rPr>
      <w:rFonts w:ascii="宋体" w:hAnsi="宋体" w:cs="宋体"/>
    </w:r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p0"/>
    <w:basedOn w:val="1"/>
    <w:qFormat/>
    <w:uiPriority w:val="0"/>
    <w:pPr>
      <w:widowControl/>
    </w:pPr>
    <w:rPr>
      <w:rFonts w:ascii="Calibri" w:hAnsi="Calibri" w:cs="宋体"/>
      <w:kern w:val="0"/>
      <w:szCs w:val="21"/>
    </w:rPr>
  </w:style>
  <w:style w:type="paragraph" w:customStyle="1" w:styleId="27">
    <w:name w:val="首行缩进"/>
    <w:basedOn w:val="1"/>
    <w:qFormat/>
    <w:uiPriority w:val="0"/>
    <w:pPr>
      <w:ind w:firstLine="480" w:firstLineChars="200"/>
    </w:pPr>
  </w:style>
  <w:style w:type="paragraph" w:styleId="2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8697</Words>
  <Characters>9229</Characters>
  <Lines>0</Lines>
  <Paragraphs>0</Paragraphs>
  <TotalTime>9</TotalTime>
  <ScaleCrop>false</ScaleCrop>
  <LinksUpToDate>false</LinksUpToDate>
  <CharactersWithSpaces>10412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2025-05-26T08:38:00Z</dcterms:created>
  <dc:creator>H.小薇</dc:creator>
  <cp:lastModifiedBy>H.小薇</cp:lastModifiedBy>
  <cp:lastPrinted>2025-06-24T02:56:00Z</cp:lastPrinted>
  <dcterms:modified xsi:type="dcterms:W3CDTF">2025-08-06T08:36:54Z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61D52D0DC91D47CE9BD3E28EA3FAC457_13</vt:lpwstr>
  </property>
  <property fmtid="{D5CDD505-2E9C-101B-9397-08002B2CF9AE}" pid="4" name="KSOTemplateDocerSaveRecord">
    <vt:lpwstr>eyJoZGlkIjoiZDBlYzBkYTEwODIwYzhjZjA1MTAxNTFkOTI0NzUzNjkiLCJ1c2VySWQiOiIyMjgyNjQ3NTgifQ==</vt:lpwstr>
  </property>
</Properties>
</file>