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4"/>
        <w:spacing w:line="440" w:lineRule="exact"/>
        <w:jc w:val="center"/>
        <w:rPr>
          <w:rFonts w:ascii="Arial" w:hAnsi="Arial" w:eastAsia="楷体_GB2312" w:cs="Arial"/>
          <w:b/>
          <w:bCs/>
          <w:color w:val="auto"/>
          <w:sz w:val="56"/>
          <w:szCs w:val="72"/>
          <w:highlight w:val="none"/>
        </w:rPr>
      </w:pPr>
    </w:p>
    <w:p w14:paraId="0B0F3DFC">
      <w:pPr>
        <w:pStyle w:val="14"/>
        <w:spacing w:line="600" w:lineRule="exact"/>
        <w:jc w:val="center"/>
        <w:rPr>
          <w:rFonts w:ascii="Arial" w:hAnsi="Arial" w:eastAsia="楷体_GB2312" w:cs="Arial"/>
          <w:b/>
          <w:bCs/>
          <w:color w:val="auto"/>
          <w:sz w:val="56"/>
          <w:szCs w:val="72"/>
          <w:highlight w:val="none"/>
        </w:rPr>
      </w:pPr>
    </w:p>
    <w:p w14:paraId="62C9B287">
      <w:pPr>
        <w:pStyle w:val="14"/>
        <w:spacing w:line="600" w:lineRule="exact"/>
        <w:jc w:val="center"/>
        <w:rPr>
          <w:rFonts w:ascii="Arial" w:hAnsi="Arial" w:eastAsia="楷体_GB2312" w:cs="Arial"/>
          <w:b/>
          <w:bCs/>
          <w:color w:val="auto"/>
          <w:sz w:val="56"/>
          <w:szCs w:val="72"/>
          <w:highlight w:val="none"/>
        </w:rPr>
      </w:pPr>
    </w:p>
    <w:p w14:paraId="6ED2D7E8">
      <w:pPr>
        <w:pStyle w:val="14"/>
        <w:spacing w:line="600" w:lineRule="exact"/>
        <w:jc w:val="center"/>
        <w:rPr>
          <w:rFonts w:ascii="Arial" w:hAnsi="Arial" w:eastAsia="楷体_GB2312" w:cs="Arial"/>
          <w:b/>
          <w:bCs/>
          <w:color w:val="auto"/>
          <w:sz w:val="56"/>
          <w:szCs w:val="72"/>
          <w:highlight w:val="none"/>
        </w:rPr>
      </w:pPr>
    </w:p>
    <w:p w14:paraId="29B1CA95">
      <w:pPr>
        <w:pStyle w:val="14"/>
        <w:spacing w:line="640" w:lineRule="exact"/>
        <w:jc w:val="center"/>
        <w:rPr>
          <w:rFonts w:ascii="Arial" w:hAnsi="Arial" w:eastAsia="楷体_GB2312" w:cs="Arial"/>
          <w:b/>
          <w:bCs/>
          <w:color w:val="auto"/>
          <w:sz w:val="56"/>
          <w:szCs w:val="72"/>
          <w:highlight w:val="none"/>
        </w:rPr>
      </w:pPr>
    </w:p>
    <w:p w14:paraId="681222E2">
      <w:pPr>
        <w:pStyle w:val="14"/>
        <w:spacing w:line="64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桂林市人民医院北门社区卫生服务中心</w:t>
      </w:r>
    </w:p>
    <w:p w14:paraId="61E787E4">
      <w:pPr>
        <w:pStyle w:val="14"/>
        <w:spacing w:line="64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CT室、B超室和慢病一体化管理中心</w:t>
      </w:r>
    </w:p>
    <w:p w14:paraId="08481074">
      <w:pPr>
        <w:pStyle w:val="14"/>
        <w:spacing w:line="640" w:lineRule="exact"/>
        <w:jc w:val="center"/>
        <w:rPr>
          <w:rFonts w:hAnsi="宋体" w:cs="宋体"/>
          <w:b/>
          <w:bCs/>
          <w:color w:val="auto"/>
          <w:sz w:val="44"/>
          <w:szCs w:val="44"/>
          <w:highlight w:val="none"/>
        </w:rPr>
      </w:pPr>
      <w:r>
        <w:rPr>
          <w:rFonts w:hint="eastAsia" w:hAnsi="宋体" w:cs="宋体"/>
          <w:b/>
          <w:bCs/>
          <w:color w:val="auto"/>
          <w:sz w:val="44"/>
          <w:szCs w:val="44"/>
          <w:highlight w:val="none"/>
        </w:rPr>
        <w:t>改造装饰工程</w:t>
      </w:r>
      <w:r>
        <w:rPr>
          <w:rFonts w:hint="eastAsia" w:hAnsi="宋体" w:cs="宋体"/>
          <w:b/>
          <w:bCs/>
          <w:color w:val="auto"/>
          <w:sz w:val="44"/>
          <w:szCs w:val="44"/>
          <w:highlight w:val="none"/>
          <w:lang w:val="en-US" w:eastAsia="zh-CN"/>
        </w:rPr>
        <w:t>服务项目</w:t>
      </w:r>
      <w:r>
        <w:rPr>
          <w:rFonts w:hint="eastAsia" w:hAnsi="宋体" w:cs="宋体"/>
          <w:b/>
          <w:bCs/>
          <w:color w:val="auto"/>
          <w:sz w:val="44"/>
          <w:szCs w:val="44"/>
          <w:highlight w:val="none"/>
        </w:rPr>
        <w:t>招标文件</w:t>
      </w:r>
    </w:p>
    <w:p w14:paraId="4FABEEFB">
      <w:pPr>
        <w:pStyle w:val="14"/>
        <w:spacing w:line="440" w:lineRule="exact"/>
        <w:jc w:val="center"/>
        <w:rPr>
          <w:rFonts w:ascii="Arial" w:hAnsi="Arial" w:eastAsia="楷体_GB2312" w:cs="Arial"/>
          <w:b/>
          <w:bCs/>
          <w:color w:val="auto"/>
          <w:sz w:val="24"/>
          <w:szCs w:val="24"/>
          <w:highlight w:val="none"/>
        </w:rPr>
      </w:pPr>
    </w:p>
    <w:p w14:paraId="11FBFFE8">
      <w:pPr>
        <w:pStyle w:val="14"/>
        <w:spacing w:line="440" w:lineRule="exact"/>
        <w:ind w:firstLine="2695"/>
        <w:rPr>
          <w:rFonts w:ascii="Arial" w:hAnsi="Arial" w:cs="Arial"/>
          <w:color w:val="auto"/>
          <w:sz w:val="24"/>
          <w:szCs w:val="24"/>
          <w:highlight w:val="none"/>
        </w:rPr>
      </w:pPr>
    </w:p>
    <w:p w14:paraId="0B953044">
      <w:pPr>
        <w:pStyle w:val="14"/>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75695107">
      <w:pPr>
        <w:pStyle w:val="14"/>
        <w:spacing w:line="440" w:lineRule="exact"/>
        <w:ind w:firstLine="2695"/>
        <w:rPr>
          <w:rFonts w:ascii="Arial" w:hAnsi="Arial" w:cs="Arial"/>
          <w:color w:val="auto"/>
          <w:sz w:val="28"/>
          <w:highlight w:val="none"/>
        </w:rPr>
      </w:pPr>
    </w:p>
    <w:p w14:paraId="64567FD0">
      <w:pPr>
        <w:pStyle w:val="14"/>
        <w:spacing w:line="440" w:lineRule="exact"/>
        <w:ind w:firstLine="2695"/>
        <w:rPr>
          <w:rFonts w:ascii="Arial" w:hAnsi="Arial" w:cs="Arial"/>
          <w:color w:val="auto"/>
          <w:sz w:val="28"/>
          <w:highlight w:val="none"/>
        </w:rPr>
      </w:pPr>
    </w:p>
    <w:p w14:paraId="65723B95">
      <w:pPr>
        <w:pStyle w:val="14"/>
        <w:spacing w:line="440" w:lineRule="exact"/>
        <w:ind w:firstLine="2695"/>
        <w:rPr>
          <w:rFonts w:ascii="Arial" w:hAnsi="Arial" w:cs="Arial"/>
          <w:color w:val="auto"/>
          <w:sz w:val="28"/>
          <w:highlight w:val="none"/>
        </w:rPr>
      </w:pPr>
    </w:p>
    <w:p w14:paraId="6A64A7FB">
      <w:pPr>
        <w:pStyle w:val="14"/>
        <w:spacing w:line="440" w:lineRule="exact"/>
        <w:ind w:firstLine="2695"/>
        <w:rPr>
          <w:rFonts w:ascii="Arial" w:hAnsi="Arial" w:cs="Arial"/>
          <w:color w:val="auto"/>
          <w:sz w:val="28"/>
          <w:highlight w:val="none"/>
        </w:rPr>
      </w:pPr>
    </w:p>
    <w:p w14:paraId="328D34C1">
      <w:pPr>
        <w:pStyle w:val="14"/>
        <w:spacing w:line="440" w:lineRule="exact"/>
        <w:rPr>
          <w:rFonts w:ascii="Arial" w:hAnsi="Arial" w:cs="Arial"/>
          <w:color w:val="auto"/>
          <w:sz w:val="28"/>
          <w:highlight w:val="none"/>
        </w:rPr>
      </w:pPr>
    </w:p>
    <w:p w14:paraId="6E2DB184">
      <w:pPr>
        <w:pStyle w:val="14"/>
        <w:spacing w:line="440" w:lineRule="exact"/>
        <w:rPr>
          <w:rFonts w:ascii="Arial" w:hAnsi="Arial" w:cs="Arial"/>
          <w:color w:val="auto"/>
          <w:sz w:val="28"/>
          <w:highlight w:val="none"/>
        </w:rPr>
      </w:pPr>
    </w:p>
    <w:p w14:paraId="6A001A40">
      <w:pPr>
        <w:pStyle w:val="6"/>
        <w:rPr>
          <w:rFonts w:ascii="Arial" w:hAnsi="Arial" w:cs="Arial"/>
          <w:color w:val="auto"/>
          <w:sz w:val="28"/>
          <w:highlight w:val="none"/>
        </w:rPr>
      </w:pPr>
    </w:p>
    <w:p w14:paraId="20FBE87C">
      <w:pPr>
        <w:rPr>
          <w:rFonts w:ascii="Arial" w:hAnsi="Arial" w:cs="Arial"/>
          <w:color w:val="auto"/>
          <w:sz w:val="28"/>
          <w:highlight w:val="none"/>
        </w:rPr>
      </w:pPr>
    </w:p>
    <w:p w14:paraId="7B12B1B6">
      <w:pPr>
        <w:rPr>
          <w:rFonts w:ascii="Arial" w:hAnsi="Arial" w:cs="Arial"/>
          <w:color w:val="auto"/>
          <w:sz w:val="28"/>
          <w:highlight w:val="none"/>
        </w:rPr>
      </w:pPr>
    </w:p>
    <w:p w14:paraId="17389D10">
      <w:pPr>
        <w:rPr>
          <w:color w:val="auto"/>
          <w:highlight w:val="none"/>
        </w:rPr>
      </w:pPr>
    </w:p>
    <w:p w14:paraId="71EE31B9">
      <w:pPr>
        <w:rPr>
          <w:rFonts w:ascii="Arial" w:hAnsi="Arial" w:cs="Arial"/>
          <w:color w:val="auto"/>
          <w:sz w:val="28"/>
          <w:highlight w:val="none"/>
        </w:rPr>
      </w:pPr>
    </w:p>
    <w:p w14:paraId="59F667EA">
      <w:pPr>
        <w:pStyle w:val="14"/>
        <w:spacing w:line="440" w:lineRule="exact"/>
        <w:rPr>
          <w:rFonts w:ascii="Arial" w:hAnsi="Arial" w:cs="Arial"/>
          <w:color w:val="auto"/>
          <w:sz w:val="28"/>
          <w:highlight w:val="none"/>
        </w:rPr>
      </w:pPr>
    </w:p>
    <w:p w14:paraId="5CFD5073">
      <w:pPr>
        <w:pStyle w:val="14"/>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r>
        <w:rPr>
          <w:rFonts w:hint="eastAsia" w:hAnsi="宋体" w:cs="宋体"/>
          <w:b/>
          <w:bCs/>
          <w:color w:val="auto"/>
          <w:sz w:val="36"/>
          <w:szCs w:val="36"/>
          <w:highlight w:val="none"/>
          <w:lang w:val="en-US" w:eastAsia="zh-CN"/>
        </w:rPr>
        <w:t>9</w:t>
      </w:r>
      <w:r>
        <w:rPr>
          <w:rFonts w:hint="eastAsia" w:hAnsi="宋体" w:cs="宋体"/>
          <w:b/>
          <w:bCs/>
          <w:color w:val="auto"/>
          <w:sz w:val="36"/>
          <w:szCs w:val="36"/>
          <w:highlight w:val="none"/>
        </w:rPr>
        <w:t>月</w:t>
      </w:r>
      <w:r>
        <w:rPr>
          <w:rFonts w:hint="eastAsia" w:hAnsi="宋体" w:cs="宋体"/>
          <w:b/>
          <w:bCs/>
          <w:color w:val="auto"/>
          <w:sz w:val="36"/>
          <w:szCs w:val="36"/>
          <w:highlight w:val="none"/>
          <w:lang w:val="en-US" w:eastAsia="zh-CN"/>
        </w:rPr>
        <w:t xml:space="preserve">  </w:t>
      </w:r>
    </w:p>
    <w:p w14:paraId="7D0440D0">
      <w:pPr>
        <w:pStyle w:val="14"/>
        <w:spacing w:line="440" w:lineRule="exact"/>
        <w:jc w:val="center"/>
        <w:rPr>
          <w:rFonts w:hAnsi="宋体" w:cs="宋体"/>
          <w:b/>
          <w:bCs/>
          <w:color w:val="auto"/>
          <w:sz w:val="36"/>
          <w:szCs w:val="36"/>
          <w:highlight w:val="none"/>
        </w:rPr>
      </w:pPr>
    </w:p>
    <w:p w14:paraId="27376120">
      <w:pPr>
        <w:pStyle w:val="14"/>
        <w:spacing w:line="440" w:lineRule="exact"/>
        <w:rPr>
          <w:rFonts w:hAnsi="宋体" w:cs="宋体"/>
          <w:b/>
          <w:bCs/>
          <w:color w:val="auto"/>
          <w:sz w:val="36"/>
          <w:szCs w:val="36"/>
          <w:highlight w:val="none"/>
        </w:rPr>
      </w:pPr>
    </w:p>
    <w:p w14:paraId="643F3C47">
      <w:pPr>
        <w:pStyle w:val="25"/>
        <w:spacing w:before="0" w:line="440" w:lineRule="exact"/>
        <w:ind w:left="0"/>
        <w:jc w:val="center"/>
        <w:rPr>
          <w:rFonts w:ascii="Arial" w:hAnsi="宋体" w:eastAsia="宋体" w:cs="Arial"/>
          <w:b/>
          <w:bCs/>
          <w:color w:val="auto"/>
          <w:sz w:val="44"/>
          <w:szCs w:val="44"/>
          <w:highlight w:val="none"/>
          <w:lang w:val="zh-CN"/>
        </w:rPr>
      </w:pPr>
    </w:p>
    <w:p w14:paraId="1295E251">
      <w:pPr>
        <w:pStyle w:val="25"/>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1B18012A">
      <w:pPr>
        <w:spacing w:line="440" w:lineRule="exact"/>
        <w:rPr>
          <w:color w:val="auto"/>
          <w:highlight w:val="none"/>
        </w:rPr>
      </w:pPr>
    </w:p>
    <w:p w14:paraId="02F16388">
      <w:pPr>
        <w:pStyle w:val="13"/>
        <w:tabs>
          <w:tab w:val="right" w:leader="dot" w:pos="9628"/>
        </w:tabs>
        <w:spacing w:line="5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22"/>
          <w:rFonts w:ascii="Arial" w:cs="Arial"/>
          <w:color w:val="auto"/>
          <w:sz w:val="24"/>
          <w:highlight w:val="none"/>
        </w:rPr>
        <w:t>第一章</w:t>
      </w:r>
      <w:r>
        <w:rPr>
          <w:rStyle w:val="22"/>
          <w:rFonts w:hint="eastAsia" w:ascii="Arial" w:cs="Arial"/>
          <w:color w:val="auto"/>
          <w:sz w:val="24"/>
          <w:highlight w:val="none"/>
        </w:rPr>
        <w:t xml:space="preserve">  招标</w:t>
      </w:r>
      <w:r>
        <w:rPr>
          <w:rStyle w:val="22"/>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0183FF86">
      <w:pPr>
        <w:pStyle w:val="13"/>
        <w:tabs>
          <w:tab w:val="right" w:leader="dot" w:pos="9628"/>
        </w:tabs>
        <w:spacing w:line="540" w:lineRule="exact"/>
        <w:ind w:left="0" w:leftChars="0"/>
        <w:rPr>
          <w:rFonts w:hint="eastAsia"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2"/>
          <w:rFonts w:ascii="Arial" w:cs="Arial"/>
          <w:color w:val="auto"/>
          <w:sz w:val="24"/>
          <w:highlight w:val="none"/>
        </w:rPr>
        <w:t>第</w:t>
      </w:r>
      <w:r>
        <w:rPr>
          <w:rStyle w:val="22"/>
          <w:rFonts w:hint="eastAsia" w:ascii="Arial" w:cs="Arial"/>
          <w:color w:val="auto"/>
          <w:sz w:val="24"/>
          <w:highlight w:val="none"/>
        </w:rPr>
        <w:t>二</w:t>
      </w:r>
      <w:r>
        <w:rPr>
          <w:rStyle w:val="22"/>
          <w:rFonts w:ascii="Arial" w:cs="Arial"/>
          <w:color w:val="auto"/>
          <w:sz w:val="24"/>
          <w:highlight w:val="none"/>
        </w:rPr>
        <w:t>章</w:t>
      </w:r>
      <w:r>
        <w:rPr>
          <w:rStyle w:val="22"/>
          <w:rFonts w:hint="eastAsia" w:ascii="Arial" w:cs="Arial"/>
          <w:color w:val="auto"/>
          <w:sz w:val="24"/>
          <w:highlight w:val="none"/>
        </w:rPr>
        <w:t xml:space="preserve">  </w:t>
      </w:r>
      <w:r>
        <w:rPr>
          <w:rStyle w:val="22"/>
          <w:rFonts w:hint="eastAsia" w:ascii="Arial" w:cs="Arial"/>
          <w:color w:val="auto"/>
          <w:sz w:val="24"/>
          <w:highlight w:val="none"/>
          <w:lang w:val="en-US" w:eastAsia="zh-CN"/>
        </w:rPr>
        <w:t>采购需求</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5</w:t>
      </w:r>
    </w:p>
    <w:p w14:paraId="3FEE641D">
      <w:pPr>
        <w:pStyle w:val="13"/>
        <w:tabs>
          <w:tab w:val="right" w:leader="dot" w:pos="9628"/>
        </w:tabs>
        <w:spacing w:line="540" w:lineRule="exact"/>
        <w:ind w:left="0" w:leftChars="0"/>
        <w:rPr>
          <w:rStyle w:val="22"/>
          <w:rFonts w:hint="default" w:asci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2"/>
          <w:rFonts w:ascii="Arial" w:cs="Arial"/>
          <w:color w:val="auto"/>
          <w:sz w:val="24"/>
          <w:highlight w:val="none"/>
        </w:rPr>
        <w:t>第</w:t>
      </w:r>
      <w:r>
        <w:rPr>
          <w:rStyle w:val="22"/>
          <w:rFonts w:hint="eastAsia" w:ascii="Arial" w:cs="Arial"/>
          <w:color w:val="auto"/>
          <w:sz w:val="24"/>
          <w:highlight w:val="none"/>
        </w:rPr>
        <w:t>三</w:t>
      </w:r>
      <w:r>
        <w:rPr>
          <w:rStyle w:val="22"/>
          <w:rFonts w:ascii="Arial" w:cs="Arial"/>
          <w:color w:val="auto"/>
          <w:sz w:val="24"/>
          <w:highlight w:val="none"/>
        </w:rPr>
        <w:t>章</w:t>
      </w:r>
      <w:r>
        <w:rPr>
          <w:rStyle w:val="22"/>
          <w:rFonts w:hint="eastAsia" w:ascii="Arial" w:cs="Arial"/>
          <w:color w:val="auto"/>
          <w:sz w:val="24"/>
          <w:highlight w:val="none"/>
        </w:rPr>
        <w:t xml:space="preserve"> </w:t>
      </w:r>
      <w:r>
        <w:rPr>
          <w:rStyle w:val="22"/>
          <w:rFonts w:hint="eastAsia" w:ascii="Arial" w:cs="Arial"/>
          <w:color w:val="auto"/>
          <w:sz w:val="24"/>
          <w:highlight w:val="none"/>
          <w:lang w:val="en-US" w:eastAsia="zh-CN"/>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Style w:val="22"/>
          <w:rFonts w:hint="eastAsia" w:ascii="Arial" w:cs="Arial"/>
          <w:color w:val="auto"/>
          <w:sz w:val="24"/>
          <w:highlight w:val="none"/>
        </w:rPr>
        <w:t xml:space="preserve"> </w:t>
      </w:r>
      <w:r>
        <w:rPr>
          <w:rFonts w:ascii="Arial" w:hAnsi="Arial" w:cs="Arial"/>
          <w:color w:val="auto"/>
          <w:sz w:val="24"/>
          <w:highlight w:val="none"/>
        </w:rPr>
        <w:tab/>
      </w:r>
      <w:r>
        <w:rPr>
          <w:rFonts w:hint="eastAsia" w:ascii="Arial" w:hAnsi="Arial" w:cs="Arial"/>
          <w:color w:val="auto"/>
          <w:sz w:val="24"/>
          <w:highlight w:val="none"/>
          <w:lang w:val="en-US" w:eastAsia="zh-CN"/>
        </w:rPr>
        <w:t>8</w:t>
      </w:r>
    </w:p>
    <w:p w14:paraId="3A3584BB">
      <w:pPr>
        <w:pStyle w:val="13"/>
        <w:tabs>
          <w:tab w:val="right" w:leader="dot" w:pos="9628"/>
        </w:tabs>
        <w:spacing w:line="540" w:lineRule="exact"/>
        <w:ind w:left="0" w:leftChars="0"/>
        <w:rPr>
          <w:rFonts w:hint="eastAsia" w:ascii="Arial" w:hAnsi="Arial" w:cs="Arial"/>
          <w:color w:val="auto"/>
          <w:sz w:val="24"/>
          <w:highlight w:val="none"/>
          <w:lang w:val="en-US" w:eastAsia="zh-CN"/>
        </w:rPr>
      </w:pPr>
      <w:r>
        <w:rPr>
          <w:rFonts w:hint="eastAsia" w:ascii="Arial" w:hAnsi="Arial" w:cs="Arial"/>
          <w:color w:val="auto"/>
          <w:sz w:val="24"/>
          <w:highlight w:val="none"/>
        </w:rPr>
        <w:t xml:space="preserve">第四章 </w:t>
      </w:r>
      <w:r>
        <w:rPr>
          <w:rFonts w:hint="eastAsia" w:ascii="Arial" w:hAnsi="Arial" w:cs="Arial"/>
          <w:color w:val="auto"/>
          <w:sz w:val="24"/>
          <w:highlight w:val="none"/>
          <w:lang w:val="en-US" w:eastAsia="zh-CN"/>
        </w:rPr>
        <w:t xml:space="preserve"> </w:t>
      </w:r>
      <w:r>
        <w:rPr>
          <w:rStyle w:val="22"/>
          <w:rFonts w:hint="eastAsia" w:ascii="Arial" w:cs="Arial"/>
          <w:color w:val="auto"/>
          <w:sz w:val="24"/>
          <w:highlight w:val="none"/>
        </w:rPr>
        <w:t>合同条款</w:t>
      </w:r>
      <w:r>
        <w:rPr>
          <w:rFonts w:hint="eastAsia" w:ascii="Arial" w:hAnsi="Arial" w:cs="Arial"/>
          <w:color w:val="auto"/>
          <w:sz w:val="24"/>
          <w:highlight w:val="none"/>
        </w:rPr>
        <w:t xml:space="preserve"> </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lang w:val="en-US" w:eastAsia="zh-CN"/>
        </w:rPr>
        <w:t>10</w:t>
      </w:r>
    </w:p>
    <w:p w14:paraId="3D61ED4F">
      <w:pPr>
        <w:pStyle w:val="13"/>
        <w:tabs>
          <w:tab w:val="right" w:leader="dot" w:pos="9628"/>
        </w:tabs>
        <w:spacing w:line="540" w:lineRule="exact"/>
        <w:ind w:left="0" w:leftChars="0"/>
        <w:rPr>
          <w:rFonts w:hint="eastAsia" w:ascii="Arial" w:hAnsi="Arial" w:cs="Arial"/>
          <w:color w:val="auto"/>
          <w:sz w:val="24"/>
          <w:highlight w:val="none"/>
        </w:rPr>
      </w:pPr>
      <w:r>
        <w:rPr>
          <w:rFonts w:hint="eastAsia" w:ascii="Arial" w:hAnsi="Arial" w:cs="Arial"/>
          <w:color w:val="auto"/>
          <w:sz w:val="24"/>
          <w:highlight w:val="none"/>
        </w:rPr>
        <w:t>第五章</w:t>
      </w:r>
      <w:r>
        <w:rPr>
          <w:rFonts w:hint="eastAsia" w:ascii="Arial" w:hAnsi="Arial" w:cs="Arial"/>
          <w:color w:val="auto"/>
          <w:sz w:val="24"/>
          <w:highlight w:val="none"/>
          <w:lang w:val="en-US" w:eastAsia="zh-CN"/>
        </w:rPr>
        <w:t xml:space="preserve">  响应</w:t>
      </w:r>
      <w:r>
        <w:rPr>
          <w:rFonts w:hint="eastAsia" w:ascii="Arial" w:hAnsi="Arial" w:cs="Arial"/>
          <w:color w:val="auto"/>
          <w:sz w:val="24"/>
          <w:highlight w:val="none"/>
        </w:rPr>
        <w:t>文件格式</w:t>
      </w:r>
      <w:r>
        <w:rPr>
          <w:rFonts w:ascii="Arial" w:hAnsi="Arial" w:cs="Arial"/>
          <w:color w:val="auto"/>
          <w:sz w:val="24"/>
          <w:highlight w:val="none"/>
        </w:rPr>
        <w:t>……………………………………………………………………………</w:t>
      </w:r>
      <w:r>
        <w:rPr>
          <w:rFonts w:hint="eastAsia" w:ascii="Arial" w:hAnsi="Arial" w:cs="Arial"/>
          <w:color w:val="auto"/>
          <w:sz w:val="24"/>
          <w:highlight w:val="none"/>
        </w:rPr>
        <w:t>1</w:t>
      </w:r>
      <w:r>
        <w:rPr>
          <w:rFonts w:hint="eastAsia" w:ascii="Arial" w:hAnsi="Arial" w:cs="Arial"/>
          <w:color w:val="auto"/>
          <w:sz w:val="24"/>
          <w:highlight w:val="none"/>
          <w:lang w:val="en-US" w:eastAsia="zh-CN"/>
        </w:rPr>
        <w:t>4</w:t>
      </w:r>
      <w:r>
        <w:rPr>
          <w:rFonts w:hint="eastAsia" w:ascii="Arial" w:hAnsi="Arial" w:cs="Arial"/>
          <w:color w:val="auto"/>
          <w:sz w:val="24"/>
          <w:highlight w:val="none"/>
        </w:rPr>
        <w:t xml:space="preserve"> </w:t>
      </w:r>
    </w:p>
    <w:p w14:paraId="4D929462">
      <w:pPr>
        <w:pStyle w:val="13"/>
        <w:tabs>
          <w:tab w:val="right" w:leader="dot" w:pos="9628"/>
        </w:tabs>
        <w:spacing w:line="540" w:lineRule="exact"/>
        <w:ind w:left="0" w:leftChars="0"/>
        <w:rPr>
          <w:rFonts w:ascii="Arial" w:hAnsi="Arial" w:cs="Arial"/>
          <w:color w:val="auto"/>
          <w:sz w:val="24"/>
          <w:highlight w:val="none"/>
        </w:rPr>
      </w:pPr>
      <w:r>
        <w:rPr>
          <w:rFonts w:hint="eastAsia" w:ascii="Arial" w:hAnsi="Arial" w:eastAsia="宋体" w:cs="Arial"/>
          <w:color w:val="auto"/>
          <w:sz w:val="24"/>
          <w:highlight w:val="none"/>
          <w:lang w:val="en-US" w:eastAsia="zh-CN"/>
        </w:rPr>
        <w:t xml:space="preserve">第六章 </w:t>
      </w:r>
      <w:r>
        <w:rPr>
          <w:rFonts w:hint="eastAsia"/>
          <w:color w:val="auto"/>
          <w:highlight w:val="none"/>
          <w:lang w:val="en-US" w:eastAsia="zh-CN"/>
        </w:rPr>
        <w:t xml:space="preserve"> </w:t>
      </w:r>
      <w:r>
        <w:rPr>
          <w:rFonts w:hint="eastAsia"/>
          <w:color w:val="auto"/>
          <w:highlight w:val="none"/>
        </w:rPr>
        <w:t>图纸</w:t>
      </w:r>
      <w:r>
        <w:rPr>
          <w:rFonts w:hint="eastAsia" w:ascii="Arial" w:hAnsi="Arial" w:cs="Arial"/>
          <w:color w:val="auto"/>
          <w:sz w:val="24"/>
          <w:highlight w:val="none"/>
          <w:lang w:eastAsia="zh-CN"/>
        </w:rPr>
        <w:t>（</w:t>
      </w:r>
      <w:r>
        <w:rPr>
          <w:rFonts w:hint="eastAsia" w:ascii="Arial" w:hAnsi="Arial" w:cs="Arial"/>
          <w:color w:val="auto"/>
          <w:sz w:val="24"/>
          <w:highlight w:val="none"/>
          <w:lang w:val="en-US" w:eastAsia="zh-CN"/>
        </w:rPr>
        <w:t>另附）</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2</w:t>
      </w:r>
      <w:r>
        <w:rPr>
          <w:rFonts w:hint="eastAsia" w:ascii="Arial" w:hAnsi="Arial" w:cs="Arial"/>
          <w:color w:val="auto"/>
          <w:sz w:val="24"/>
          <w:highlight w:val="none"/>
          <w:lang w:val="en-US" w:eastAsia="zh-CN"/>
        </w:rPr>
        <w:t>2</w:t>
      </w:r>
    </w:p>
    <w:p w14:paraId="1894B9C8">
      <w:pPr>
        <w:rPr>
          <w:color w:val="auto"/>
          <w:highlight w:val="none"/>
        </w:rPr>
      </w:pPr>
    </w:p>
    <w:p w14:paraId="1CA7F298">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721268E3">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74ECB18">
      <w:pPr>
        <w:pStyle w:val="2"/>
        <w:jc w:val="center"/>
        <w:rPr>
          <w:color w:val="auto"/>
          <w:highlight w:val="none"/>
        </w:rPr>
      </w:pPr>
      <w:r>
        <w:rPr>
          <w:rFonts w:hint="eastAsia"/>
          <w:color w:val="auto"/>
          <w:sz w:val="32"/>
          <w:szCs w:val="32"/>
          <w:highlight w:val="none"/>
        </w:rPr>
        <w:t>第一章  招标公告</w:t>
      </w:r>
    </w:p>
    <w:p w14:paraId="34D230A9">
      <w:pPr>
        <w:pStyle w:val="26"/>
        <w:spacing w:line="480" w:lineRule="exact"/>
        <w:rPr>
          <w:color w:val="auto"/>
          <w:sz w:val="24"/>
          <w:szCs w:val="24"/>
          <w:highlight w:val="none"/>
        </w:rPr>
      </w:pPr>
    </w:p>
    <w:p w14:paraId="7EA18E2B">
      <w:pPr>
        <w:pStyle w:val="26"/>
        <w:pageBreakBefore w:val="0"/>
        <w:widowControl w:val="0"/>
        <w:tabs>
          <w:tab w:val="left" w:pos="8960"/>
        </w:tabs>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桂林市人民医院拟</w:t>
      </w:r>
      <w:r>
        <w:rPr>
          <w:rFonts w:hint="eastAsia" w:cs="宋体"/>
          <w:color w:val="auto"/>
          <w:spacing w:val="0"/>
          <w:sz w:val="24"/>
          <w:szCs w:val="24"/>
          <w:highlight w:val="none"/>
          <w:lang w:val="en-US" w:eastAsia="zh-CN"/>
        </w:rPr>
        <w:t>对</w:t>
      </w:r>
      <w:r>
        <w:rPr>
          <w:rStyle w:val="33"/>
          <w:rFonts w:hint="eastAsia" w:ascii="宋体" w:hAnsi="宋体" w:eastAsia="宋体" w:cs="宋体"/>
          <w:color w:val="auto"/>
          <w:sz w:val="24"/>
          <w:szCs w:val="24"/>
          <w:highlight w:val="none"/>
        </w:rPr>
        <w:t>北门社区卫生服务中心CT室、B超室和慢病一体化管理中心改造装饰工程</w:t>
      </w:r>
      <w:r>
        <w:rPr>
          <w:rStyle w:val="33"/>
          <w:rFonts w:hint="eastAsia" w:ascii="宋体" w:hAnsi="宋体" w:eastAsia="宋体" w:cs="宋体"/>
          <w:color w:val="auto"/>
          <w:spacing w:val="0"/>
          <w:sz w:val="24"/>
          <w:szCs w:val="24"/>
          <w:highlight w:val="none"/>
          <w:lang w:val="en-US" w:eastAsia="zh-CN"/>
        </w:rPr>
        <w:t>设</w:t>
      </w:r>
      <w:r>
        <w:rPr>
          <w:rStyle w:val="33"/>
          <w:rFonts w:hint="eastAsia" w:ascii="宋体" w:hAnsi="宋体" w:eastAsia="宋体" w:cs="宋体"/>
          <w:color w:val="auto"/>
          <w:sz w:val="24"/>
          <w:szCs w:val="24"/>
          <w:highlight w:val="none"/>
          <w:lang w:val="en-US" w:eastAsia="zh-CN"/>
        </w:rPr>
        <w:t>计</w:t>
      </w:r>
      <w:r>
        <w:rPr>
          <w:rFonts w:hint="eastAsia" w:ascii="宋体" w:hAnsi="宋体" w:eastAsia="宋体" w:cs="宋体"/>
          <w:color w:val="auto"/>
          <w:spacing w:val="-6"/>
          <w:sz w:val="24"/>
          <w:szCs w:val="24"/>
          <w:highlight w:val="none"/>
          <w:u w:val="none"/>
          <w:lang w:val="en-US" w:eastAsia="zh-CN"/>
        </w:rPr>
        <w:t>项目</w:t>
      </w:r>
      <w:r>
        <w:rPr>
          <w:rFonts w:hint="eastAsia" w:ascii="宋体" w:hAnsi="宋体" w:eastAsia="宋体" w:cs="宋体"/>
          <w:color w:val="auto"/>
          <w:sz w:val="24"/>
          <w:szCs w:val="24"/>
          <w:highlight w:val="none"/>
          <w:lang w:eastAsia="zh-CN"/>
        </w:rPr>
        <w:t>进行院内公开招标</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现将有关事项公告如下：</w:t>
      </w:r>
    </w:p>
    <w:p w14:paraId="12EB8C84">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
          <w:color w:val="auto"/>
          <w:sz w:val="24"/>
          <w:szCs w:val="24"/>
          <w:highlight w:val="none"/>
        </w:rPr>
        <w:t>一、采购项目名称：</w:t>
      </w:r>
      <w:r>
        <w:rPr>
          <w:rFonts w:hint="eastAsia" w:ascii="宋体" w:hAnsi="宋体" w:eastAsia="宋体" w:cs="宋体"/>
          <w:color w:val="auto"/>
          <w:spacing w:val="0"/>
          <w:kern w:val="2"/>
          <w:sz w:val="24"/>
          <w:szCs w:val="24"/>
          <w:highlight w:val="none"/>
          <w:lang w:val="en-US" w:eastAsia="zh-CN" w:bidi="ar-SA"/>
        </w:rPr>
        <w:t>桂林市人民医院</w:t>
      </w:r>
      <w:r>
        <w:rPr>
          <w:rStyle w:val="33"/>
          <w:rFonts w:hint="eastAsia" w:ascii="宋体" w:hAnsi="宋体" w:eastAsia="宋体" w:cs="宋体"/>
          <w:color w:val="auto"/>
          <w:sz w:val="24"/>
          <w:szCs w:val="24"/>
          <w:highlight w:val="none"/>
        </w:rPr>
        <w:t>北门社区卫生服务中心CT室、B超室和慢病一体化管理中心改造装饰工程</w:t>
      </w:r>
      <w:r>
        <w:rPr>
          <w:rFonts w:hint="eastAsia" w:ascii="宋体" w:hAnsi="宋体" w:eastAsia="宋体" w:cs="宋体"/>
          <w:color w:val="auto"/>
          <w:spacing w:val="0"/>
          <w:kern w:val="2"/>
          <w:sz w:val="24"/>
          <w:szCs w:val="24"/>
          <w:highlight w:val="none"/>
          <w:lang w:val="en-US" w:eastAsia="zh-CN" w:bidi="ar-SA"/>
        </w:rPr>
        <w:t>设计服务单位</w:t>
      </w:r>
    </w:p>
    <w:p w14:paraId="2333D432">
      <w:pPr>
        <w:pStyle w:val="26"/>
        <w:pageBreakBefore w:val="0"/>
        <w:widowControl w:val="0"/>
        <w:tabs>
          <w:tab w:val="left" w:pos="8960"/>
        </w:tabs>
        <w:kinsoku/>
        <w:wordWrap/>
        <w:overflowPunct/>
        <w:topLinePunct w:val="0"/>
        <w:autoSpaceDE/>
        <w:autoSpaceDN/>
        <w:bidi w:val="0"/>
        <w:adjustRightInd/>
        <w:spacing w:line="440" w:lineRule="exact"/>
        <w:ind w:firstLine="482" w:firstLineChars="200"/>
        <w:jc w:val="left"/>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b/>
          <w:color w:val="auto"/>
          <w:sz w:val="24"/>
          <w:szCs w:val="24"/>
          <w:highlight w:val="none"/>
        </w:rPr>
        <w:t>二、采购项目编号</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BZK-2025-03</w:t>
      </w:r>
      <w:r>
        <w:rPr>
          <w:rFonts w:hint="eastAsia" w:cs="宋体"/>
          <w:color w:val="auto"/>
          <w:spacing w:val="0"/>
          <w:sz w:val="24"/>
          <w:szCs w:val="24"/>
          <w:highlight w:val="none"/>
          <w:lang w:val="en-US" w:eastAsia="zh-CN"/>
        </w:rPr>
        <w:t>2</w:t>
      </w:r>
    </w:p>
    <w:p w14:paraId="3ACE4D43">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rPr>
        <w:t>三、</w:t>
      </w:r>
      <w:r>
        <w:rPr>
          <w:rFonts w:hint="eastAsia" w:ascii="宋体" w:hAnsi="宋体" w:eastAsia="宋体" w:cs="宋体"/>
          <w:b/>
          <w:bCs/>
          <w:color w:val="auto"/>
          <w:sz w:val="24"/>
          <w:szCs w:val="24"/>
          <w:highlight w:val="none"/>
        </w:rPr>
        <w:t>采购项目的名称及数量：</w:t>
      </w:r>
      <w:r>
        <w:rPr>
          <w:rStyle w:val="33"/>
          <w:rFonts w:hint="eastAsia" w:ascii="宋体" w:hAnsi="宋体" w:eastAsia="宋体" w:cs="宋体"/>
          <w:color w:val="auto"/>
          <w:sz w:val="24"/>
          <w:szCs w:val="24"/>
          <w:highlight w:val="none"/>
        </w:rPr>
        <w:t>桂林市</w:t>
      </w:r>
      <w:r>
        <w:rPr>
          <w:rStyle w:val="33"/>
          <w:rFonts w:hint="eastAsia" w:ascii="宋体" w:hAnsi="宋体" w:eastAsia="宋体" w:cs="宋体"/>
          <w:color w:val="auto"/>
          <w:sz w:val="24"/>
          <w:szCs w:val="24"/>
          <w:highlight w:val="none"/>
          <w:lang w:val="en-US" w:eastAsia="zh-CN"/>
        </w:rPr>
        <w:t>人民</w:t>
      </w:r>
      <w:r>
        <w:rPr>
          <w:rStyle w:val="33"/>
          <w:rFonts w:hint="eastAsia" w:ascii="宋体" w:hAnsi="宋体" w:eastAsia="宋体" w:cs="宋体"/>
          <w:color w:val="auto"/>
          <w:sz w:val="24"/>
          <w:szCs w:val="24"/>
          <w:highlight w:val="none"/>
        </w:rPr>
        <w:t>医院北门社区卫生服务中心CT室、B超室和慢病一体化管理中心改造装饰</w:t>
      </w:r>
      <w:r>
        <w:rPr>
          <w:rStyle w:val="33"/>
          <w:rFonts w:hint="eastAsia" w:ascii="宋体" w:hAnsi="宋体" w:cs="宋体"/>
          <w:color w:val="auto"/>
          <w:sz w:val="24"/>
          <w:szCs w:val="24"/>
          <w:highlight w:val="none"/>
          <w:lang w:val="en-US" w:eastAsia="zh-CN"/>
        </w:rPr>
        <w:t>工程</w:t>
      </w:r>
      <w:r>
        <w:rPr>
          <w:rStyle w:val="33"/>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pacing w:val="0"/>
          <w:kern w:val="2"/>
          <w:sz w:val="24"/>
          <w:szCs w:val="24"/>
          <w:highlight w:val="none"/>
          <w:lang w:val="en-US" w:eastAsia="zh-CN" w:bidi="ar-SA"/>
        </w:rPr>
        <w:t>1项</w:t>
      </w:r>
    </w:p>
    <w:p w14:paraId="3C24B750">
      <w:pPr>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szCs w:val="24"/>
          <w:highlight w:val="none"/>
        </w:rPr>
        <w:t>四、资金性质：</w:t>
      </w:r>
      <w:r>
        <w:rPr>
          <w:rFonts w:hint="eastAsia" w:ascii="宋体" w:hAnsi="宋体" w:eastAsia="宋体" w:cs="宋体"/>
          <w:bCs/>
          <w:color w:val="auto"/>
          <w:sz w:val="24"/>
          <w:szCs w:val="24"/>
          <w:highlight w:val="none"/>
          <w:lang w:val="en-US" w:eastAsia="zh-CN"/>
        </w:rPr>
        <w:t>自有资金</w:t>
      </w:r>
    </w:p>
    <w:p w14:paraId="66EAEB18">
      <w:pPr>
        <w:pStyle w:val="3"/>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五、采购项目预算金额（人民币）：</w:t>
      </w:r>
      <w:r>
        <w:rPr>
          <w:rFonts w:hint="eastAsia" w:ascii="宋体" w:hAnsi="宋体" w:eastAsia="宋体" w:cs="宋体"/>
          <w:b w:val="0"/>
          <w:bCs w:val="0"/>
          <w:color w:val="auto"/>
          <w:sz w:val="24"/>
          <w:szCs w:val="24"/>
          <w:highlight w:val="none"/>
          <w:lang w:val="en-US" w:eastAsia="zh-CN"/>
        </w:rPr>
        <w:t>肆万零肆佰玖拾元整（¥40490.00）</w:t>
      </w:r>
    </w:p>
    <w:p w14:paraId="3D91E220">
      <w:pPr>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、供应商资质条件要求</w:t>
      </w:r>
    </w:p>
    <w:p w14:paraId="209CB341">
      <w:pPr>
        <w:pStyle w:val="27"/>
        <w:pageBreakBefore w:val="0"/>
        <w:widowControl w:val="0"/>
        <w:tabs>
          <w:tab w:val="left" w:pos="1916"/>
          <w:tab w:val="left" w:pos="8960"/>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1.国内注册【依法在市场监督管理部门（或行政审批部门）登记注册】的，具备合法资格的供应商</w:t>
      </w:r>
      <w:r>
        <w:rPr>
          <w:rFonts w:hint="eastAsia" w:cs="宋体"/>
          <w:color w:val="auto"/>
          <w:sz w:val="24"/>
          <w:szCs w:val="24"/>
          <w:highlight w:val="none"/>
          <w:lang w:eastAsia="zh-CN"/>
        </w:rPr>
        <w:t>。</w:t>
      </w:r>
    </w:p>
    <w:p w14:paraId="480C13B6">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供应商必须具备</w:t>
      </w:r>
      <w:r>
        <w:rPr>
          <w:rFonts w:hint="eastAsia" w:ascii="宋体" w:hAnsi="宋体" w:eastAsia="宋体" w:cs="宋体"/>
          <w:color w:val="auto"/>
          <w:kern w:val="2"/>
          <w:sz w:val="24"/>
          <w:szCs w:val="24"/>
          <w:highlight w:val="none"/>
          <w:lang w:val="en-US" w:eastAsia="zh-CN" w:bidi="ar-SA"/>
        </w:rPr>
        <w:t>综合设计甲级资质或建筑装饰工程设计专项资质丙级</w:t>
      </w:r>
      <w:r>
        <w:rPr>
          <w:rFonts w:hint="eastAsia" w:ascii="宋体" w:hAnsi="宋体" w:eastAsia="宋体" w:cs="宋体"/>
          <w:b w:val="0"/>
          <w:bCs w:val="0"/>
          <w:color w:val="auto"/>
          <w:sz w:val="24"/>
          <w:szCs w:val="24"/>
          <w:highlight w:val="none"/>
        </w:rPr>
        <w:t>及以上资质。</w:t>
      </w:r>
    </w:p>
    <w:p w14:paraId="20355022">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3.本项目不接受在“信用中国”网站(www.creditchina.gov.cn)被列入失信被执行人、重大税收违法失信主体、严重违法失信行为记录名单的供应商参与报价。</w:t>
      </w:r>
    </w:p>
    <w:p w14:paraId="384FDFE0">
      <w:pPr>
        <w:pStyle w:val="3"/>
        <w:pageBreakBefore w:val="0"/>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val="0"/>
          <w:bCs/>
          <w:color w:val="auto"/>
          <w:sz w:val="24"/>
          <w:szCs w:val="24"/>
          <w:highlight w:val="none"/>
        </w:rPr>
      </w:pPr>
      <w:bookmarkStart w:id="0" w:name="_Toc5023"/>
      <w:r>
        <w:rPr>
          <w:rFonts w:hint="eastAsia" w:ascii="宋体" w:hAnsi="宋体" w:eastAsia="宋体" w:cs="宋体"/>
          <w:color w:val="auto"/>
          <w:sz w:val="24"/>
          <w:szCs w:val="24"/>
          <w:highlight w:val="none"/>
        </w:rPr>
        <w:t>4.参加投标采购活动前三年内，在经营活动中没有重大违法记录：</w:t>
      </w:r>
      <w:r>
        <w:rPr>
          <w:rFonts w:hint="eastAsia" w:ascii="宋体" w:hAnsi="宋体" w:eastAsia="宋体" w:cs="宋体"/>
          <w:b w:val="0"/>
          <w:bCs/>
          <w:color w:val="auto"/>
          <w:sz w:val="24"/>
          <w:szCs w:val="24"/>
          <w:highlight w:val="none"/>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0"/>
    </w:p>
    <w:p w14:paraId="6B4C5EB4">
      <w:pPr>
        <w:pStyle w:val="27"/>
        <w:pageBreakBefore w:val="0"/>
        <w:tabs>
          <w:tab w:val="left" w:pos="1915"/>
        </w:tabs>
        <w:kinsoku/>
        <w:wordWrap/>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（2）单位负责人为同一人或者存在控股、管理关系的不同单位，不得参加同一招标项目投标。</w:t>
      </w:r>
    </w:p>
    <w:p w14:paraId="45D412A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如投标人有违反上述规定的，相关投标按无效投标处理。</w:t>
      </w:r>
    </w:p>
    <w:p w14:paraId="6BDA006C">
      <w:pPr>
        <w:pageBreakBefore w:val="0"/>
        <w:kinsoku/>
        <w:wordWrap/>
        <w:overflowPunct/>
        <w:topLinePunct w:val="0"/>
        <w:autoSpaceDE/>
        <w:autoSpaceDN/>
        <w:bidi w:val="0"/>
        <w:adjustRightInd/>
        <w:spacing w:line="440" w:lineRule="exact"/>
        <w:ind w:left="42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报名时间、方式及获取招标文件方式</w:t>
      </w:r>
    </w:p>
    <w:p w14:paraId="254F11C4">
      <w:pPr>
        <w:pStyle w:val="8"/>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日17:00时止（北京时间），逾期报名无效。</w:t>
      </w:r>
    </w:p>
    <w:p w14:paraId="656960A5">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"mailto:glsrmyyzbb@163.com"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glsrmyyzbb@163.com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）即完成报名，否则将视为报名不成功。《报名表》要求WORD版，其他材料加盖公章后上传扫描件。</w:t>
      </w:r>
    </w:p>
    <w:p w14:paraId="16AD8EF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获取招标文件方式：桂林市人民医院官网（www.glrmyy.com）</w:t>
      </w:r>
    </w:p>
    <w:p w14:paraId="1B530263">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采购活动要求</w:t>
      </w:r>
    </w:p>
    <w:p w14:paraId="5A8F433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1.开标时间：具体时间另行通知（开标通告将会通过（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"mailto:glsrmyyzbb@163.com" </w:instrText>
      </w:r>
      <w:r>
        <w:rPr>
          <w:rFonts w:hint="eastAsia" w:ascii="宋体" w:hAnsi="宋体" w:eastAsia="宋体" w:cs="宋体"/>
          <w:color w:val="auto"/>
          <w:sz w:val="24"/>
          <w:szCs w:val="24"/>
          <w:highlight w:val="none"/>
        </w:rPr>
        <w:fldChar w:fldCharType="separate"/>
      </w:r>
      <w:r>
        <w:rPr>
          <w:rStyle w:val="22"/>
          <w:rFonts w:hint="eastAsia" w:ascii="宋体" w:hAnsi="宋体" w:eastAsia="宋体" w:cs="宋体"/>
          <w:color w:val="auto"/>
          <w:sz w:val="24"/>
          <w:szCs w:val="24"/>
          <w:highlight w:val="none"/>
        </w:rPr>
        <w:t>glsrmyyzbb@163.com</w:t>
      </w:r>
      <w:r>
        <w:rPr>
          <w:rStyle w:val="2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）发至报名邮箱，报名后请及时关注查收），请报名后根据所获取的招标文件要求及时准备正式的投标文件。</w:t>
      </w:r>
    </w:p>
    <w:p w14:paraId="4512781C">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2.开标地点：桂林市人民医院招标办公室（广西桂林市象山区文明路29号）</w:t>
      </w:r>
    </w:p>
    <w:p w14:paraId="182277C6">
      <w:pPr>
        <w:pageBreakBefore w:val="0"/>
        <w:numPr>
          <w:ilvl w:val="255"/>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投标文件份数：正本一份，副本六份。</w:t>
      </w:r>
    </w:p>
    <w:p w14:paraId="2344590C">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D5997B4">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投标文件所提供的证照及相关证明材料必须真实有效，一经发现造假，将取消本次投标资格并追究相关法律责任！</w:t>
      </w:r>
    </w:p>
    <w:p w14:paraId="711DDE1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5.凡报名合格并获取了招标文件的投标人，视同响应承诺参与本次投标活动。若因故不能按期参加的，请至少于开标截止时间前两天以书面邮件形式（发送邮箱地址：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"mailto:glsrmyyzbb@163.com"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glsrmyyzbb@163.com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）告知我院招标办公室，否则，将被视为不诚信供应商，列入我院供应商黑名单，至少一年内不接受其参与我院院内的任何招标活动。</w:t>
      </w:r>
    </w:p>
    <w:p w14:paraId="21DEAC9E">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信息公告发布媒体</w:t>
      </w:r>
    </w:p>
    <w:p w14:paraId="7690F825">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本次招标公告在桂林市人民医院官网（www.glrmyy.com）发布，对其他网站转发本公告可能引起的信息误导、造成投标人的经济或其他损失的，招标人不负任何责任。</w:t>
      </w:r>
    </w:p>
    <w:p w14:paraId="328C9FF9">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联系方式</w:t>
      </w:r>
    </w:p>
    <w:p w14:paraId="57E1E919">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1.联系人：罗老师、戴老师</w:t>
      </w:r>
    </w:p>
    <w:p w14:paraId="10B8558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2.联系电话：0773-2803316</w:t>
      </w:r>
    </w:p>
    <w:p w14:paraId="0AB5CFAC">
      <w:pPr>
        <w:pageBreakBefore w:val="0"/>
        <w:tabs>
          <w:tab w:val="left" w:pos="6583"/>
        </w:tabs>
        <w:kinsoku/>
        <w:wordWrap/>
        <w:overflowPunct/>
        <w:topLinePunct w:val="0"/>
        <w:autoSpaceDE/>
        <w:autoSpaceDN/>
        <w:bidi w:val="0"/>
        <w:adjustRightInd/>
        <w:spacing w:line="440" w:lineRule="exact"/>
        <w:ind w:firstLine="5760" w:firstLineChars="24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桂林市人民医院</w:t>
      </w:r>
    </w:p>
    <w:p w14:paraId="7BECB2BA">
      <w:pPr>
        <w:pageBreakBefore w:val="0"/>
        <w:tabs>
          <w:tab w:val="left" w:pos="5623"/>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w w:val="95"/>
          <w:sz w:val="24"/>
          <w:szCs w:val="24"/>
          <w:highlight w:val="none"/>
        </w:rPr>
      </w:pPr>
      <w:r>
        <w:rPr>
          <w:rFonts w:hint="eastAsia" w:ascii="宋体" w:hAnsi="宋体" w:eastAsia="宋体" w:cs="宋体"/>
          <w:color w:val="auto"/>
          <w:sz w:val="24"/>
          <w:szCs w:val="24"/>
          <w:highlight w:val="none"/>
        </w:rPr>
        <w:t xml:space="preserve">                                                        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 xml:space="preserve"> </w:t>
      </w:r>
      <w:bookmarkStart w:id="6" w:name="_GoBack"/>
      <w:bookmarkEnd w:id="6"/>
      <w:r>
        <w:rPr>
          <w:rFonts w:hint="eastAsia" w:ascii="宋体" w:hAnsi="宋体" w:eastAsia="宋体" w:cs="宋体"/>
          <w:color w:val="auto"/>
          <w:sz w:val="24"/>
          <w:szCs w:val="24"/>
          <w:highlight w:val="none"/>
        </w:rPr>
        <w:t>日</w:t>
      </w:r>
    </w:p>
    <w:p w14:paraId="42918115">
      <w:pPr>
        <w:spacing w:line="440" w:lineRule="exact"/>
        <w:rPr>
          <w:rFonts w:ascii="宋体" w:hAnsi="宋体" w:cs="宋体"/>
          <w:color w:val="auto"/>
          <w:sz w:val="28"/>
          <w:szCs w:val="28"/>
          <w:highlight w:val="none"/>
        </w:rPr>
      </w:pPr>
      <w:r>
        <w:rPr>
          <w:rFonts w:hint="eastAsia" w:ascii="宋体" w:hAnsi="宋体" w:cs="宋体"/>
          <w:b/>
          <w:bCs/>
          <w:color w:val="auto"/>
          <w:w w:val="95"/>
          <w:sz w:val="28"/>
          <w:szCs w:val="28"/>
          <w:highlight w:val="none"/>
        </w:rPr>
        <w:br w:type="page"/>
      </w:r>
    </w:p>
    <w:p w14:paraId="155F7471">
      <w:pPr>
        <w:pStyle w:val="2"/>
        <w:numPr>
          <w:ilvl w:val="0"/>
          <w:numId w:val="0"/>
        </w:numPr>
        <w:ind w:left="218" w:leftChars="0"/>
        <w:jc w:val="center"/>
        <w:rPr>
          <w:rFonts w:hint="eastAsia"/>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第二章</w:t>
      </w:r>
      <w:r>
        <w:rPr>
          <w:rFonts w:hint="eastAsia"/>
          <w:color w:val="auto"/>
          <w:kern w:val="0"/>
          <w:sz w:val="32"/>
          <w:szCs w:val="32"/>
          <w:highlight w:val="none"/>
          <w:lang w:val="en-US" w:eastAsia="zh-CN"/>
        </w:rPr>
        <w:t xml:space="preserve">  </w:t>
      </w:r>
      <w:r>
        <w:rPr>
          <w:rFonts w:hint="eastAsia" w:hAnsi="宋体"/>
          <w:b/>
          <w:color w:val="auto"/>
          <w:sz w:val="32"/>
          <w:szCs w:val="32"/>
          <w:highlight w:val="none"/>
        </w:rPr>
        <w:t>采购需求</w:t>
      </w:r>
    </w:p>
    <w:p w14:paraId="6CD6AC7A">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firstLine="482"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b/>
          <w:bCs/>
          <w:color w:val="auto"/>
          <w:sz w:val="24"/>
          <w:szCs w:val="24"/>
          <w:highlight w:val="none"/>
        </w:rPr>
        <w:t>项目基本情况</w:t>
      </w:r>
      <w:r>
        <w:rPr>
          <w:rStyle w:val="33"/>
          <w:rFonts w:hint="eastAsia" w:ascii="宋体" w:hAnsi="宋体" w:eastAsia="宋体" w:cs="宋体"/>
          <w:b/>
          <w:color w:val="auto"/>
          <w:sz w:val="24"/>
          <w:szCs w:val="24"/>
          <w:highlight w:val="none"/>
        </w:rPr>
        <w:t>：</w:t>
      </w:r>
    </w:p>
    <w:p w14:paraId="5967A957">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项目名称：桂林市人民医院北门社区卫生服务中心CT室、B超室和慢病一体化管理中心改造装饰工程服务单位</w:t>
      </w:r>
    </w:p>
    <w:p w14:paraId="5EDB66C4">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lang w:val="en-US" w:eastAsia="zh-CN"/>
        </w:rPr>
      </w:pPr>
      <w:r>
        <w:rPr>
          <w:rStyle w:val="33"/>
          <w:rFonts w:hint="eastAsia" w:ascii="宋体" w:hAnsi="宋体" w:eastAsia="宋体" w:cs="宋体"/>
          <w:color w:val="auto"/>
          <w:sz w:val="24"/>
          <w:szCs w:val="24"/>
          <w:highlight w:val="none"/>
        </w:rPr>
        <w:t>建设地点：</w:t>
      </w:r>
      <w:r>
        <w:rPr>
          <w:rStyle w:val="33"/>
          <w:rFonts w:hint="eastAsia" w:ascii="宋体" w:hAnsi="宋体" w:eastAsia="宋体" w:cs="宋体"/>
          <w:color w:val="auto"/>
          <w:sz w:val="24"/>
          <w:szCs w:val="24"/>
          <w:highlight w:val="none"/>
          <w:lang w:val="en-US" w:eastAsia="zh-CN"/>
        </w:rPr>
        <w:t>叠彩</w:t>
      </w:r>
      <w:r>
        <w:rPr>
          <w:rStyle w:val="33"/>
          <w:rFonts w:hint="eastAsia" w:ascii="宋体" w:hAnsi="宋体" w:eastAsia="宋体" w:cs="宋体"/>
          <w:color w:val="auto"/>
          <w:sz w:val="24"/>
          <w:szCs w:val="24"/>
          <w:highlight w:val="none"/>
        </w:rPr>
        <w:t>区</w:t>
      </w:r>
      <w:r>
        <w:rPr>
          <w:rStyle w:val="33"/>
          <w:rFonts w:hint="eastAsia" w:ascii="宋体" w:hAnsi="宋体" w:eastAsia="宋体" w:cs="宋体"/>
          <w:color w:val="auto"/>
          <w:sz w:val="24"/>
          <w:szCs w:val="24"/>
          <w:highlight w:val="none"/>
          <w:lang w:val="en-US" w:eastAsia="zh-CN"/>
        </w:rPr>
        <w:t>胜利路1-1号</w:t>
      </w:r>
    </w:p>
    <w:p w14:paraId="78A228F5">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建设规模：设计面积</w:t>
      </w:r>
      <w:r>
        <w:rPr>
          <w:rStyle w:val="33"/>
          <w:rFonts w:hint="eastAsia" w:ascii="宋体" w:hAnsi="宋体" w:eastAsia="宋体" w:cs="宋体"/>
          <w:color w:val="auto"/>
          <w:sz w:val="24"/>
          <w:szCs w:val="24"/>
          <w:highlight w:val="none"/>
          <w:lang w:val="en-US" w:eastAsia="zh-CN"/>
        </w:rPr>
        <w:t>约</w:t>
      </w:r>
      <w:r>
        <w:rPr>
          <w:rStyle w:val="33"/>
          <w:rFonts w:hint="eastAsia" w:ascii="宋体" w:hAnsi="宋体" w:cs="宋体"/>
          <w:color w:val="auto"/>
          <w:sz w:val="24"/>
          <w:szCs w:val="24"/>
          <w:highlight w:val="none"/>
          <w:lang w:val="en-US" w:eastAsia="zh-CN"/>
        </w:rPr>
        <w:t>260</w:t>
      </w:r>
      <w:r>
        <w:rPr>
          <w:rStyle w:val="33"/>
          <w:rFonts w:hint="eastAsia" w:ascii="宋体" w:hAnsi="宋体" w:eastAsia="宋体" w:cs="宋体"/>
          <w:color w:val="auto"/>
          <w:sz w:val="24"/>
          <w:szCs w:val="24"/>
          <w:highlight w:val="none"/>
        </w:rPr>
        <w:t>平方米；</w:t>
      </w:r>
    </w:p>
    <w:p w14:paraId="06AF4053">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default" w:ascii="宋体" w:hAnsi="宋体" w:eastAsia="宋体" w:cs="宋体"/>
          <w:color w:val="auto"/>
          <w:sz w:val="24"/>
          <w:szCs w:val="24"/>
          <w:highlight w:val="none"/>
          <w:lang w:val="en-US" w:eastAsia="zh-CN"/>
        </w:rPr>
      </w:pPr>
      <w:r>
        <w:rPr>
          <w:rStyle w:val="33"/>
          <w:rFonts w:hint="eastAsia" w:ascii="宋体" w:hAnsi="宋体" w:eastAsia="宋体" w:cs="宋体"/>
          <w:color w:val="auto"/>
          <w:sz w:val="24"/>
          <w:szCs w:val="24"/>
          <w:highlight w:val="none"/>
        </w:rPr>
        <w:t>采购范围：包括</w:t>
      </w:r>
      <w:r>
        <w:rPr>
          <w:rStyle w:val="33"/>
          <w:rFonts w:hint="eastAsia" w:ascii="宋体" w:hAnsi="宋体" w:cs="宋体"/>
          <w:color w:val="auto"/>
          <w:sz w:val="24"/>
          <w:szCs w:val="24"/>
          <w:highlight w:val="none"/>
          <w:lang w:val="en-US" w:eastAsia="zh-CN"/>
        </w:rPr>
        <w:t>社区卫生中心CT室、</w:t>
      </w:r>
      <w:r>
        <w:rPr>
          <w:rStyle w:val="33"/>
          <w:rFonts w:hint="eastAsia" w:ascii="宋体" w:hAnsi="宋体" w:eastAsia="宋体" w:cs="宋体"/>
          <w:color w:val="auto"/>
          <w:sz w:val="24"/>
          <w:szCs w:val="24"/>
          <w:highlight w:val="none"/>
        </w:rPr>
        <w:t>B超室</w:t>
      </w:r>
      <w:r>
        <w:rPr>
          <w:rStyle w:val="33"/>
          <w:rFonts w:hint="eastAsia" w:ascii="宋体" w:hAnsi="宋体" w:cs="宋体"/>
          <w:color w:val="auto"/>
          <w:sz w:val="24"/>
          <w:szCs w:val="24"/>
          <w:highlight w:val="none"/>
          <w:lang w:eastAsia="zh-CN"/>
        </w:rPr>
        <w:t>、</w:t>
      </w:r>
      <w:r>
        <w:rPr>
          <w:rStyle w:val="33"/>
          <w:rFonts w:hint="eastAsia" w:ascii="宋体" w:hAnsi="宋体" w:eastAsia="宋体" w:cs="宋体"/>
          <w:color w:val="auto"/>
          <w:sz w:val="24"/>
          <w:szCs w:val="24"/>
          <w:highlight w:val="none"/>
        </w:rPr>
        <w:t>慢病一体化管理中心</w:t>
      </w:r>
      <w:r>
        <w:rPr>
          <w:rStyle w:val="33"/>
          <w:rFonts w:hint="eastAsia" w:ascii="宋体" w:hAnsi="宋体" w:cs="宋体"/>
          <w:color w:val="auto"/>
          <w:sz w:val="24"/>
          <w:szCs w:val="24"/>
          <w:highlight w:val="none"/>
          <w:lang w:eastAsia="zh-CN"/>
        </w:rPr>
        <w:t>、</w:t>
      </w:r>
      <w:r>
        <w:rPr>
          <w:rStyle w:val="33"/>
          <w:rFonts w:hint="eastAsia" w:ascii="宋体" w:hAnsi="宋体" w:cs="宋体"/>
          <w:color w:val="auto"/>
          <w:sz w:val="24"/>
          <w:szCs w:val="24"/>
          <w:highlight w:val="none"/>
          <w:lang w:val="en-US" w:eastAsia="zh-CN"/>
        </w:rPr>
        <w:t>候诊区、登录导诊台、氧气汇流排房和保卫消防监控室</w:t>
      </w:r>
      <w:r>
        <w:rPr>
          <w:rStyle w:val="33"/>
          <w:rFonts w:hint="eastAsia" w:ascii="宋体" w:hAnsi="宋体" w:eastAsia="宋体" w:cs="宋体"/>
          <w:color w:val="auto"/>
          <w:sz w:val="24"/>
          <w:szCs w:val="24"/>
          <w:highlight w:val="none"/>
        </w:rPr>
        <w:t>等室内装饰、强弱</w:t>
      </w:r>
      <w:r>
        <w:rPr>
          <w:rStyle w:val="33"/>
          <w:rFonts w:hint="eastAsia" w:ascii="宋体" w:hAnsi="宋体" w:eastAsia="宋体" w:cs="宋体"/>
          <w:color w:val="auto"/>
          <w:sz w:val="24"/>
          <w:szCs w:val="24"/>
          <w:highlight w:val="none"/>
          <w:shd w:val="clear"/>
        </w:rPr>
        <w:t>电、</w:t>
      </w:r>
      <w:r>
        <w:rPr>
          <w:rStyle w:val="33"/>
          <w:rFonts w:hint="eastAsia" w:ascii="宋体" w:hAnsi="宋体" w:eastAsia="宋体" w:cs="宋体"/>
          <w:color w:val="auto"/>
          <w:sz w:val="24"/>
          <w:szCs w:val="24"/>
          <w:highlight w:val="none"/>
          <w:shd w:val="clear"/>
          <w:lang w:val="en-US" w:eastAsia="zh-CN"/>
        </w:rPr>
        <w:t>给排水、</w:t>
      </w:r>
      <w:r>
        <w:rPr>
          <w:rStyle w:val="33"/>
          <w:rFonts w:hint="eastAsia" w:ascii="宋体" w:hAnsi="宋体" w:eastAsia="宋体" w:cs="宋体"/>
          <w:color w:val="auto"/>
          <w:sz w:val="24"/>
          <w:szCs w:val="24"/>
          <w:highlight w:val="none"/>
        </w:rPr>
        <w:t>消防等配套设施工程设计。</w:t>
      </w:r>
    </w:p>
    <w:p w14:paraId="5C9BF9C6">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color w:val="auto"/>
          <w:sz w:val="24"/>
          <w:szCs w:val="24"/>
          <w:highlight w:val="none"/>
        </w:rPr>
      </w:pPr>
      <w:r>
        <w:rPr>
          <w:rStyle w:val="33"/>
          <w:rFonts w:hint="eastAsia" w:ascii="宋体" w:hAnsi="宋体" w:eastAsia="宋体" w:cs="宋体"/>
          <w:b/>
          <w:color w:val="auto"/>
          <w:sz w:val="24"/>
          <w:szCs w:val="24"/>
          <w:highlight w:val="none"/>
        </w:rPr>
        <w:t>二、设计要求</w:t>
      </w:r>
    </w:p>
    <w:p w14:paraId="73B67195">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（一）设计范围</w:t>
      </w:r>
    </w:p>
    <w:p w14:paraId="076D4DC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1.设计范围</w:t>
      </w:r>
    </w:p>
    <w:p w14:paraId="2CF48459">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lang w:eastAsia="zh-CN"/>
        </w:rPr>
      </w:pPr>
      <w:r>
        <w:rPr>
          <w:rStyle w:val="33"/>
          <w:rFonts w:hint="eastAsia" w:ascii="宋体" w:hAnsi="宋体" w:eastAsia="宋体" w:cs="宋体"/>
          <w:color w:val="auto"/>
          <w:sz w:val="24"/>
          <w:szCs w:val="24"/>
          <w:highlight w:val="none"/>
        </w:rPr>
        <w:t>桂林市人民医院北门社区卫生服务中心CT室、B超室和慢病一体化管理中心改造装饰工程设计</w:t>
      </w:r>
      <w:r>
        <w:rPr>
          <w:rStyle w:val="33"/>
          <w:rFonts w:hint="eastAsia" w:ascii="宋体" w:hAnsi="宋体" w:cs="宋体"/>
          <w:color w:val="auto"/>
          <w:sz w:val="24"/>
          <w:szCs w:val="24"/>
          <w:highlight w:val="none"/>
          <w:lang w:eastAsia="zh-CN"/>
        </w:rPr>
        <w:t>：</w:t>
      </w:r>
      <w:r>
        <w:rPr>
          <w:rStyle w:val="33"/>
          <w:rFonts w:hint="eastAsia" w:ascii="宋体" w:hAnsi="宋体" w:eastAsia="宋体" w:cs="宋体"/>
          <w:color w:val="auto"/>
          <w:sz w:val="24"/>
          <w:szCs w:val="24"/>
          <w:highlight w:val="none"/>
        </w:rPr>
        <w:t>包括</w:t>
      </w:r>
      <w:r>
        <w:rPr>
          <w:rStyle w:val="33"/>
          <w:rFonts w:hint="eastAsia" w:ascii="宋体" w:hAnsi="宋体" w:cs="宋体"/>
          <w:color w:val="auto"/>
          <w:sz w:val="24"/>
          <w:szCs w:val="24"/>
          <w:highlight w:val="none"/>
          <w:lang w:val="en-US" w:eastAsia="zh-CN"/>
        </w:rPr>
        <w:t>社区卫生中心CT室、</w:t>
      </w:r>
      <w:r>
        <w:rPr>
          <w:rStyle w:val="33"/>
          <w:rFonts w:hint="eastAsia" w:ascii="宋体" w:hAnsi="宋体" w:eastAsia="宋体" w:cs="宋体"/>
          <w:color w:val="auto"/>
          <w:sz w:val="24"/>
          <w:szCs w:val="24"/>
          <w:highlight w:val="none"/>
        </w:rPr>
        <w:t>B超室</w:t>
      </w:r>
      <w:r>
        <w:rPr>
          <w:rStyle w:val="33"/>
          <w:rFonts w:hint="eastAsia" w:ascii="宋体" w:hAnsi="宋体" w:cs="宋体"/>
          <w:color w:val="auto"/>
          <w:sz w:val="24"/>
          <w:szCs w:val="24"/>
          <w:highlight w:val="none"/>
          <w:lang w:eastAsia="zh-CN"/>
        </w:rPr>
        <w:t>、</w:t>
      </w:r>
      <w:r>
        <w:rPr>
          <w:rStyle w:val="33"/>
          <w:rFonts w:hint="eastAsia" w:ascii="宋体" w:hAnsi="宋体" w:eastAsia="宋体" w:cs="宋体"/>
          <w:color w:val="auto"/>
          <w:sz w:val="24"/>
          <w:szCs w:val="24"/>
          <w:highlight w:val="none"/>
        </w:rPr>
        <w:t>慢病一体化管理中心</w:t>
      </w:r>
      <w:r>
        <w:rPr>
          <w:rStyle w:val="33"/>
          <w:rFonts w:hint="eastAsia" w:ascii="宋体" w:hAnsi="宋体" w:cs="宋体"/>
          <w:color w:val="auto"/>
          <w:sz w:val="24"/>
          <w:szCs w:val="24"/>
          <w:highlight w:val="none"/>
          <w:lang w:eastAsia="zh-CN"/>
        </w:rPr>
        <w:t>、</w:t>
      </w:r>
      <w:r>
        <w:rPr>
          <w:rStyle w:val="33"/>
          <w:rFonts w:hint="eastAsia" w:ascii="宋体" w:hAnsi="宋体" w:cs="宋体"/>
          <w:color w:val="auto"/>
          <w:sz w:val="24"/>
          <w:szCs w:val="24"/>
          <w:highlight w:val="none"/>
          <w:lang w:val="en-US" w:eastAsia="zh-CN"/>
        </w:rPr>
        <w:t>候诊区、登录导诊台、氧气汇流排房和保卫消防监控室</w:t>
      </w:r>
      <w:r>
        <w:rPr>
          <w:rStyle w:val="33"/>
          <w:rFonts w:hint="eastAsia" w:ascii="宋体" w:hAnsi="宋体" w:eastAsia="宋体" w:cs="宋体"/>
          <w:color w:val="auto"/>
          <w:sz w:val="24"/>
          <w:szCs w:val="24"/>
          <w:highlight w:val="none"/>
        </w:rPr>
        <w:t>等室内装饰、强弱</w:t>
      </w:r>
      <w:r>
        <w:rPr>
          <w:rStyle w:val="33"/>
          <w:rFonts w:hint="eastAsia" w:ascii="宋体" w:hAnsi="宋体" w:eastAsia="宋体" w:cs="宋体"/>
          <w:color w:val="auto"/>
          <w:sz w:val="24"/>
          <w:szCs w:val="24"/>
          <w:highlight w:val="none"/>
          <w:shd w:val="clear"/>
        </w:rPr>
        <w:t>电、</w:t>
      </w:r>
      <w:r>
        <w:rPr>
          <w:rStyle w:val="33"/>
          <w:rFonts w:hint="eastAsia" w:ascii="宋体" w:hAnsi="宋体" w:eastAsia="宋体" w:cs="宋体"/>
          <w:color w:val="auto"/>
          <w:sz w:val="24"/>
          <w:szCs w:val="24"/>
          <w:highlight w:val="none"/>
          <w:shd w:val="clear"/>
          <w:lang w:val="en-US" w:eastAsia="zh-CN"/>
        </w:rPr>
        <w:t>给排水、</w:t>
      </w:r>
      <w:r>
        <w:rPr>
          <w:rStyle w:val="33"/>
          <w:rFonts w:hint="eastAsia" w:ascii="宋体" w:hAnsi="宋体" w:eastAsia="宋体" w:cs="宋体"/>
          <w:color w:val="auto"/>
          <w:sz w:val="24"/>
          <w:szCs w:val="24"/>
          <w:highlight w:val="none"/>
        </w:rPr>
        <w:t>消防等配套设施工程设计。</w:t>
      </w:r>
    </w:p>
    <w:p w14:paraId="5D3BAE81">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2.工作内容</w:t>
      </w:r>
    </w:p>
    <w:p w14:paraId="544A2A8C">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shd w:val="clear"/>
        </w:rPr>
        <w:t>（1）供应商应负责完成本项目的</w:t>
      </w:r>
      <w:r>
        <w:rPr>
          <w:rStyle w:val="33"/>
          <w:rFonts w:hint="eastAsia" w:ascii="宋体" w:hAnsi="宋体" w:cs="宋体"/>
          <w:color w:val="auto"/>
          <w:sz w:val="24"/>
          <w:szCs w:val="24"/>
          <w:highlight w:val="none"/>
          <w:shd w:val="clear"/>
          <w:lang w:val="en-US" w:eastAsia="zh-CN"/>
        </w:rPr>
        <w:t>设计方案图、效果图、</w:t>
      </w:r>
      <w:r>
        <w:rPr>
          <w:rStyle w:val="33"/>
          <w:rFonts w:hint="eastAsia" w:ascii="宋体" w:hAnsi="宋体" w:eastAsia="宋体" w:cs="宋体"/>
          <w:color w:val="auto"/>
          <w:sz w:val="24"/>
          <w:szCs w:val="24"/>
          <w:highlight w:val="none"/>
          <w:shd w:val="clear"/>
        </w:rPr>
        <w:t>施工图设计工作，包括项目中</w:t>
      </w:r>
      <w:r>
        <w:rPr>
          <w:rStyle w:val="33"/>
          <w:rFonts w:hint="eastAsia" w:ascii="宋体" w:hAnsi="宋体" w:cs="宋体"/>
          <w:color w:val="auto"/>
          <w:sz w:val="24"/>
          <w:szCs w:val="24"/>
          <w:highlight w:val="none"/>
          <w:shd w:val="clear"/>
          <w:lang w:val="en-US" w:eastAsia="zh-CN"/>
        </w:rPr>
        <w:t>室内</w:t>
      </w:r>
      <w:r>
        <w:rPr>
          <w:rStyle w:val="33"/>
          <w:rFonts w:hint="eastAsia" w:ascii="宋体" w:hAnsi="宋体" w:eastAsia="宋体" w:cs="宋体"/>
          <w:color w:val="auto"/>
          <w:sz w:val="24"/>
          <w:szCs w:val="24"/>
          <w:highlight w:val="none"/>
          <w:shd w:val="clear"/>
          <w:lang w:val="en-US" w:eastAsia="zh-CN"/>
        </w:rPr>
        <w:t>装饰、</w:t>
      </w:r>
      <w:r>
        <w:rPr>
          <w:rStyle w:val="33"/>
          <w:rFonts w:hint="eastAsia" w:ascii="宋体" w:hAnsi="宋体" w:eastAsia="宋体" w:cs="宋体"/>
          <w:color w:val="auto"/>
          <w:sz w:val="24"/>
          <w:szCs w:val="24"/>
          <w:highlight w:val="none"/>
          <w:shd w:val="clear"/>
        </w:rPr>
        <w:t>给排水、</w:t>
      </w:r>
      <w:r>
        <w:rPr>
          <w:rStyle w:val="33"/>
          <w:rFonts w:hint="eastAsia" w:ascii="宋体" w:hAnsi="宋体" w:eastAsia="宋体" w:cs="宋体"/>
          <w:color w:val="auto"/>
          <w:sz w:val="24"/>
          <w:szCs w:val="24"/>
          <w:highlight w:val="none"/>
          <w:shd w:val="clear"/>
          <w:lang w:val="en-US" w:eastAsia="zh-CN"/>
        </w:rPr>
        <w:t>强弱电</w:t>
      </w:r>
      <w:r>
        <w:rPr>
          <w:rStyle w:val="33"/>
          <w:rFonts w:hint="eastAsia" w:ascii="宋体" w:hAnsi="宋体" w:eastAsia="宋体" w:cs="宋体"/>
          <w:color w:val="auto"/>
          <w:sz w:val="24"/>
          <w:szCs w:val="24"/>
          <w:highlight w:val="none"/>
          <w:shd w:val="clear"/>
        </w:rPr>
        <w:t>、</w:t>
      </w:r>
      <w:r>
        <w:rPr>
          <w:rStyle w:val="33"/>
          <w:rFonts w:hint="eastAsia" w:ascii="宋体" w:hAnsi="宋体" w:eastAsia="宋体" w:cs="宋体"/>
          <w:color w:val="auto"/>
          <w:sz w:val="24"/>
          <w:szCs w:val="24"/>
          <w:highlight w:val="none"/>
        </w:rPr>
        <w:t>消防等各相关专业及配套工程的设计，并对整个项目设计工作负责，包括以下主要工作内容：</w:t>
      </w:r>
    </w:p>
    <w:p w14:paraId="447526AF">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①审核并确认各项目的各专业图纸、根据专业设计修改设计图纸；</w:t>
      </w:r>
    </w:p>
    <w:p w14:paraId="318E508A">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②负责对业主提出的有关设计、工程施工中的任何疑问提供意见和建议；</w:t>
      </w:r>
    </w:p>
    <w:p w14:paraId="142A678A">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③负责对设计中可能出现的不同方案进行分析、对比，提出合理化建议。</w:t>
      </w:r>
    </w:p>
    <w:p w14:paraId="3017F21A">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cs="宋体"/>
          <w:color w:val="auto"/>
          <w:sz w:val="24"/>
          <w:szCs w:val="24"/>
          <w:highlight w:val="none"/>
          <w:lang w:val="en-US" w:eastAsia="zh-CN"/>
        </w:rPr>
        <w:t>2</w:t>
      </w:r>
      <w:r>
        <w:rPr>
          <w:rStyle w:val="33"/>
          <w:rFonts w:hint="eastAsia" w:ascii="宋体" w:hAnsi="宋体" w:eastAsia="宋体" w:cs="宋体"/>
          <w:color w:val="auto"/>
          <w:sz w:val="24"/>
          <w:szCs w:val="24"/>
          <w:highlight w:val="none"/>
        </w:rPr>
        <w:t>）配合业主完成与项目相关的全部材料进行分析、对比，提出合理化建议。</w:t>
      </w:r>
    </w:p>
    <w:p w14:paraId="76E38580">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cs="宋体"/>
          <w:color w:val="auto"/>
          <w:sz w:val="24"/>
          <w:szCs w:val="24"/>
          <w:highlight w:val="none"/>
          <w:lang w:val="en-US" w:eastAsia="zh-CN"/>
        </w:rPr>
        <w:t>3</w:t>
      </w:r>
      <w:r>
        <w:rPr>
          <w:rStyle w:val="33"/>
          <w:rFonts w:hint="eastAsia" w:ascii="宋体" w:hAnsi="宋体" w:eastAsia="宋体" w:cs="宋体"/>
          <w:color w:val="auto"/>
          <w:sz w:val="24"/>
          <w:szCs w:val="24"/>
          <w:highlight w:val="none"/>
        </w:rPr>
        <w:t>）委派项目专职建筑师，负责项目策划、建设标准、设计沟通等工作。</w:t>
      </w:r>
    </w:p>
    <w:p w14:paraId="5C02D8F4">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cs="宋体"/>
          <w:color w:val="auto"/>
          <w:sz w:val="24"/>
          <w:szCs w:val="24"/>
          <w:highlight w:val="none"/>
          <w:lang w:val="en-US" w:eastAsia="zh-CN"/>
        </w:rPr>
        <w:t>4</w:t>
      </w:r>
      <w:r>
        <w:rPr>
          <w:rStyle w:val="33"/>
          <w:rFonts w:hint="eastAsia" w:ascii="宋体" w:hAnsi="宋体" w:eastAsia="宋体" w:cs="宋体"/>
          <w:color w:val="auto"/>
          <w:sz w:val="24"/>
          <w:szCs w:val="24"/>
          <w:highlight w:val="none"/>
        </w:rPr>
        <w:t>）工程监造配合工作，包括：施工期间受托方具体配合现场进行设计交底及监造工作；施工过程中涉及到</w:t>
      </w:r>
      <w:r>
        <w:rPr>
          <w:rStyle w:val="33"/>
          <w:rFonts w:hint="eastAsia" w:ascii="宋体" w:hAnsi="宋体" w:eastAsia="宋体" w:cs="宋体"/>
          <w:color w:val="auto"/>
          <w:sz w:val="24"/>
          <w:szCs w:val="24"/>
          <w:highlight w:val="none"/>
          <w:shd w:val="clear"/>
        </w:rPr>
        <w:t>与</w:t>
      </w:r>
      <w:r>
        <w:rPr>
          <w:rStyle w:val="33"/>
          <w:rFonts w:hint="eastAsia" w:ascii="宋体" w:hAnsi="宋体" w:eastAsia="宋体" w:cs="宋体"/>
          <w:color w:val="auto"/>
          <w:sz w:val="24"/>
          <w:szCs w:val="24"/>
          <w:highlight w:val="none"/>
          <w:shd w:val="clear"/>
          <w:lang w:val="en-US" w:eastAsia="zh-CN"/>
        </w:rPr>
        <w:t>本项目</w:t>
      </w:r>
      <w:r>
        <w:rPr>
          <w:rStyle w:val="33"/>
          <w:rFonts w:hint="eastAsia" w:ascii="宋体" w:hAnsi="宋体" w:eastAsia="宋体" w:cs="宋体"/>
          <w:color w:val="auto"/>
          <w:sz w:val="24"/>
          <w:szCs w:val="24"/>
          <w:highlight w:val="none"/>
          <w:shd w:val="clear"/>
        </w:rPr>
        <w:t>设</w:t>
      </w:r>
      <w:r>
        <w:rPr>
          <w:rStyle w:val="33"/>
          <w:rFonts w:hint="eastAsia" w:ascii="宋体" w:hAnsi="宋体" w:eastAsia="宋体" w:cs="宋体"/>
          <w:color w:val="auto"/>
          <w:sz w:val="24"/>
          <w:szCs w:val="24"/>
          <w:highlight w:val="none"/>
        </w:rPr>
        <w:t>计相关部分的确认、修改、调整。施工过程中出现的问题应不定期到现场协商解决；工程结束后的最终验收</w:t>
      </w:r>
      <w:r>
        <w:rPr>
          <w:rStyle w:val="33"/>
          <w:rFonts w:hint="eastAsia" w:ascii="宋体" w:hAnsi="宋体" w:eastAsia="宋体" w:cs="宋体"/>
          <w:color w:val="auto"/>
          <w:sz w:val="24"/>
          <w:szCs w:val="24"/>
          <w:highlight w:val="none"/>
          <w:shd w:val="clear"/>
          <w:lang w:val="en-US" w:eastAsia="zh-CN"/>
        </w:rPr>
        <w:t>和竣工图核对等</w:t>
      </w:r>
      <w:r>
        <w:rPr>
          <w:rStyle w:val="33"/>
          <w:rFonts w:hint="eastAsia" w:ascii="宋体" w:hAnsi="宋体" w:eastAsia="宋体" w:cs="宋体"/>
          <w:color w:val="auto"/>
          <w:sz w:val="24"/>
          <w:szCs w:val="24"/>
          <w:highlight w:val="none"/>
          <w:lang w:val="en-US" w:eastAsia="zh-CN"/>
        </w:rPr>
        <w:t>工作</w:t>
      </w:r>
      <w:r>
        <w:rPr>
          <w:rStyle w:val="33"/>
          <w:rFonts w:hint="eastAsia" w:ascii="宋体" w:hAnsi="宋体" w:eastAsia="宋体" w:cs="宋体"/>
          <w:color w:val="auto"/>
          <w:sz w:val="24"/>
          <w:szCs w:val="24"/>
          <w:highlight w:val="none"/>
        </w:rPr>
        <w:t>。</w:t>
      </w:r>
    </w:p>
    <w:p w14:paraId="3E0ACD69">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（二）设计依据</w:t>
      </w:r>
    </w:p>
    <w:p w14:paraId="45968A98">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1.国家、地方有关法律、法规、文件及行业设计规范；</w:t>
      </w:r>
    </w:p>
    <w:p w14:paraId="54A6EBF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en-US" w:eastAsia="zh-CN"/>
        </w:rPr>
        <w:t>2</w:t>
      </w:r>
      <w:r>
        <w:rPr>
          <w:rStyle w:val="33"/>
          <w:rFonts w:hint="eastAsia" w:ascii="宋体" w:hAnsi="宋体" w:eastAsia="宋体" w:cs="宋体"/>
          <w:color w:val="auto"/>
          <w:sz w:val="24"/>
          <w:szCs w:val="24"/>
          <w:highlight w:val="none"/>
        </w:rPr>
        <w:t>.建设区域资料；</w:t>
      </w:r>
    </w:p>
    <w:p w14:paraId="7DEEA340">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en-US" w:eastAsia="zh-CN"/>
        </w:rPr>
        <w:t>3</w:t>
      </w:r>
      <w:r>
        <w:rPr>
          <w:rStyle w:val="33"/>
          <w:rFonts w:hint="eastAsia" w:ascii="宋体" w:hAnsi="宋体" w:eastAsia="宋体" w:cs="宋体"/>
          <w:color w:val="auto"/>
          <w:sz w:val="24"/>
          <w:szCs w:val="24"/>
          <w:highlight w:val="none"/>
        </w:rPr>
        <w:t>.本设计任务书；</w:t>
      </w:r>
    </w:p>
    <w:p w14:paraId="64767387">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en-US" w:eastAsia="zh-CN"/>
        </w:rPr>
        <w:t>4</w:t>
      </w:r>
      <w:r>
        <w:rPr>
          <w:rStyle w:val="33"/>
          <w:rFonts w:hint="eastAsia" w:ascii="宋体" w:hAnsi="宋体" w:eastAsia="宋体" w:cs="宋体"/>
          <w:color w:val="auto"/>
          <w:sz w:val="24"/>
          <w:szCs w:val="24"/>
          <w:highlight w:val="none"/>
        </w:rPr>
        <w:t>.采购人提供的其他资料。</w:t>
      </w:r>
    </w:p>
    <w:p w14:paraId="1D351AD1">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（三）设计文件的内容及深度要求</w:t>
      </w:r>
    </w:p>
    <w:p w14:paraId="5A4DB35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1.总体说明</w:t>
      </w:r>
    </w:p>
    <w:p w14:paraId="614CE7D2">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（1）设计依据</w:t>
      </w:r>
    </w:p>
    <w:p w14:paraId="722B940C">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列出设计依据性文件、任务书、规划条件、基础资料等。</w:t>
      </w:r>
    </w:p>
    <w:p w14:paraId="57359243">
      <w:pPr>
        <w:keepNext w:val="0"/>
        <w:keepLines w:val="0"/>
        <w:pageBreakBefore w:val="0"/>
        <w:widowControl w:val="0"/>
        <w:numPr>
          <w:ilvl w:val="0"/>
          <w:numId w:val="2"/>
        </w:numPr>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分期建设的范围划分。</w:t>
      </w:r>
    </w:p>
    <w:p w14:paraId="0BD0E6F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2.设计说明</w:t>
      </w:r>
    </w:p>
    <w:p w14:paraId="512F9D01">
      <w:pPr>
        <w:keepNext w:val="0"/>
        <w:keepLines w:val="0"/>
        <w:pageBreakBefore w:val="0"/>
        <w:widowControl w:val="0"/>
        <w:numPr>
          <w:ilvl w:val="0"/>
          <w:numId w:val="0"/>
        </w:numPr>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lang w:val="en-US" w:eastAsia="zh-CN"/>
        </w:rPr>
      </w:pPr>
      <w:r>
        <w:rPr>
          <w:rStyle w:val="33"/>
          <w:rFonts w:hint="eastAsia" w:ascii="宋体" w:hAnsi="宋体" w:eastAsia="宋体" w:cs="宋体"/>
          <w:color w:val="auto"/>
          <w:sz w:val="24"/>
          <w:szCs w:val="24"/>
          <w:highlight w:val="none"/>
        </w:rPr>
        <w:t>（1）建筑物使用功能</w:t>
      </w:r>
      <w:r>
        <w:rPr>
          <w:rStyle w:val="33"/>
          <w:rFonts w:hint="eastAsia" w:ascii="宋体" w:hAnsi="宋体" w:eastAsia="宋体" w:cs="宋体"/>
          <w:color w:val="auto"/>
          <w:sz w:val="24"/>
          <w:szCs w:val="24"/>
          <w:highlight w:val="none"/>
          <w:lang w:val="en-US" w:eastAsia="zh-CN"/>
        </w:rPr>
        <w:t>说明；</w:t>
      </w:r>
    </w:p>
    <w:p w14:paraId="0B2B669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（2）单体、群体的空间构成特点；</w:t>
      </w:r>
    </w:p>
    <w:p w14:paraId="1040E92E">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eastAsia="宋体" w:cs="宋体"/>
          <w:color w:val="auto"/>
          <w:sz w:val="24"/>
          <w:szCs w:val="24"/>
          <w:highlight w:val="none"/>
          <w:lang w:val="en-US" w:eastAsia="zh-CN"/>
        </w:rPr>
        <w:t>3</w:t>
      </w:r>
      <w:r>
        <w:rPr>
          <w:rStyle w:val="33"/>
          <w:rFonts w:hint="eastAsia" w:ascii="宋体" w:hAnsi="宋体" w:eastAsia="宋体" w:cs="宋体"/>
          <w:color w:val="auto"/>
          <w:sz w:val="24"/>
          <w:szCs w:val="24"/>
          <w:highlight w:val="none"/>
        </w:rPr>
        <w:t>）</w:t>
      </w:r>
      <w:r>
        <w:rPr>
          <w:rStyle w:val="33"/>
          <w:rFonts w:hint="eastAsia" w:ascii="宋体" w:hAnsi="宋体" w:eastAsia="宋体" w:cs="宋体"/>
          <w:color w:val="auto"/>
          <w:sz w:val="24"/>
          <w:szCs w:val="24"/>
          <w:highlight w:val="none"/>
          <w:shd w:val="clear"/>
        </w:rPr>
        <w:t>主要技术经济指标；</w:t>
      </w:r>
    </w:p>
    <w:p w14:paraId="3CF3C8B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lang w:val="en-US" w:eastAsia="zh-CN"/>
        </w:rPr>
        <w:t>4</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结构、电气、给排水等专业设计简要说明；</w:t>
      </w:r>
    </w:p>
    <w:p w14:paraId="2311118D">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eastAsia="宋体" w:cs="宋体"/>
          <w:color w:val="auto"/>
          <w:sz w:val="24"/>
          <w:szCs w:val="24"/>
          <w:highlight w:val="none"/>
          <w:lang w:val="en-US" w:eastAsia="zh-CN"/>
        </w:rPr>
        <w:t>5</w:t>
      </w:r>
      <w:r>
        <w:rPr>
          <w:rStyle w:val="33"/>
          <w:rFonts w:hint="eastAsia" w:ascii="宋体" w:hAnsi="宋体" w:eastAsia="宋体" w:cs="宋体"/>
          <w:color w:val="auto"/>
          <w:sz w:val="24"/>
          <w:szCs w:val="24"/>
          <w:highlight w:val="none"/>
        </w:rPr>
        <w:t>）消防设计专篇说明；</w:t>
      </w:r>
    </w:p>
    <w:p w14:paraId="6024855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eastAsia="宋体" w:cs="宋体"/>
          <w:color w:val="auto"/>
          <w:sz w:val="24"/>
          <w:szCs w:val="24"/>
          <w:highlight w:val="none"/>
          <w:lang w:val="en-US" w:eastAsia="zh-CN"/>
        </w:rPr>
        <w:t>6</w:t>
      </w:r>
      <w:r>
        <w:rPr>
          <w:rStyle w:val="33"/>
          <w:rFonts w:hint="eastAsia" w:ascii="宋体" w:hAnsi="宋体" w:eastAsia="宋体" w:cs="宋体"/>
          <w:color w:val="auto"/>
          <w:sz w:val="24"/>
          <w:szCs w:val="24"/>
          <w:highlight w:val="none"/>
        </w:rPr>
        <w:t>）节能设计专篇说明；</w:t>
      </w:r>
    </w:p>
    <w:p w14:paraId="0BA41C92">
      <w:pPr>
        <w:keepNext w:val="0"/>
        <w:keepLines w:val="0"/>
        <w:pageBreakBefore w:val="0"/>
        <w:widowControl w:val="0"/>
        <w:shd w:val="clear"/>
        <w:kinsoku/>
        <w:wordWrap/>
        <w:overflowPunct/>
        <w:topLinePunct w:val="0"/>
        <w:autoSpaceDE/>
        <w:autoSpaceDN/>
        <w:bidi w:val="0"/>
        <w:adjustRightInd/>
        <w:snapToGrid w:val="0"/>
        <w:spacing w:line="440" w:lineRule="exact"/>
        <w:ind w:left="0" w:leftChars="0" w:firstLine="482" w:firstLineChars="200"/>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w:t>
      </w:r>
      <w:r>
        <w:rPr>
          <w:rStyle w:val="33"/>
          <w:rFonts w:hint="eastAsia" w:ascii="宋体" w:hAnsi="宋体" w:eastAsia="宋体" w:cs="宋体"/>
          <w:b/>
          <w:bCs/>
          <w:color w:val="auto"/>
          <w:sz w:val="24"/>
          <w:szCs w:val="24"/>
          <w:highlight w:val="none"/>
          <w:lang w:val="en-US" w:eastAsia="zh-CN"/>
        </w:rPr>
        <w:t>四</w:t>
      </w:r>
      <w:r>
        <w:rPr>
          <w:rStyle w:val="33"/>
          <w:rFonts w:hint="eastAsia" w:ascii="宋体" w:hAnsi="宋体" w:eastAsia="宋体" w:cs="宋体"/>
          <w:b/>
          <w:bCs/>
          <w:color w:val="auto"/>
          <w:sz w:val="24"/>
          <w:szCs w:val="24"/>
          <w:highlight w:val="none"/>
        </w:rPr>
        <w:t>）图纸内容</w:t>
      </w:r>
    </w:p>
    <w:p w14:paraId="3524FA33">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1.各单项工程施工图设计：</w:t>
      </w:r>
    </w:p>
    <w:p w14:paraId="3994B0E1">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设计深度应能满足现行设计规范要求及指导施工的要求；</w:t>
      </w:r>
    </w:p>
    <w:p w14:paraId="51B9372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2.设计内容包括以下内容：</w:t>
      </w:r>
    </w:p>
    <w:p w14:paraId="62706243">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房屋建筑工程施工图设计：（1）要求在满足安全的前提下结构体系合理；（2）应按采购人要求做到限额设计。</w:t>
      </w:r>
    </w:p>
    <w:p w14:paraId="475C4E98">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b/>
          <w:bCs/>
          <w:color w:val="auto"/>
          <w:sz w:val="24"/>
          <w:szCs w:val="24"/>
          <w:highlight w:val="none"/>
        </w:rPr>
        <w:t>（</w:t>
      </w:r>
      <w:r>
        <w:rPr>
          <w:rStyle w:val="33"/>
          <w:rFonts w:hint="eastAsia" w:ascii="宋体" w:hAnsi="宋体" w:eastAsia="宋体" w:cs="宋体"/>
          <w:b/>
          <w:bCs/>
          <w:color w:val="auto"/>
          <w:sz w:val="24"/>
          <w:szCs w:val="24"/>
          <w:highlight w:val="none"/>
          <w:lang w:val="en-US" w:eastAsia="zh-CN"/>
        </w:rPr>
        <w:t>四</w:t>
      </w:r>
      <w:r>
        <w:rPr>
          <w:rStyle w:val="33"/>
          <w:rFonts w:hint="eastAsia" w:ascii="宋体" w:hAnsi="宋体" w:eastAsia="宋体" w:cs="宋体"/>
          <w:b/>
          <w:bCs/>
          <w:color w:val="auto"/>
          <w:sz w:val="24"/>
          <w:szCs w:val="24"/>
          <w:highlight w:val="none"/>
        </w:rPr>
        <w:t>）质量要求：</w:t>
      </w:r>
      <w:r>
        <w:rPr>
          <w:rStyle w:val="33"/>
          <w:rFonts w:hint="eastAsia" w:ascii="宋体" w:hAnsi="宋体" w:eastAsia="宋体" w:cs="宋体"/>
          <w:color w:val="auto"/>
          <w:sz w:val="24"/>
          <w:szCs w:val="24"/>
          <w:highlight w:val="none"/>
          <w:lang w:val="en-US" w:eastAsia="zh-CN"/>
        </w:rPr>
        <w:t>符合现行国家工程设计技术规范、标准、规程要求，最终出具的设计成果文件满足</w:t>
      </w:r>
      <w:r>
        <w:rPr>
          <w:rStyle w:val="33"/>
          <w:rFonts w:hint="eastAsia" w:ascii="宋体" w:hAnsi="宋体" w:cs="宋体"/>
          <w:color w:val="auto"/>
          <w:sz w:val="24"/>
          <w:szCs w:val="24"/>
          <w:highlight w:val="none"/>
          <w:lang w:val="en-US" w:eastAsia="zh-CN"/>
        </w:rPr>
        <w:t>招标</w:t>
      </w:r>
      <w:r>
        <w:rPr>
          <w:rStyle w:val="33"/>
          <w:rFonts w:hint="eastAsia" w:ascii="宋体" w:hAnsi="宋体" w:eastAsia="宋体" w:cs="宋体"/>
          <w:color w:val="auto"/>
          <w:sz w:val="24"/>
          <w:szCs w:val="24"/>
          <w:highlight w:val="none"/>
          <w:lang w:val="en-US" w:eastAsia="zh-CN"/>
        </w:rPr>
        <w:t>人要求、医院感控要求；并通过相关图审部门审查（如需）。</w:t>
      </w:r>
    </w:p>
    <w:p w14:paraId="77212A14">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三、拟投入本项目设计团队要求：</w:t>
      </w:r>
    </w:p>
    <w:p w14:paraId="7925DCBC">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firstLine="420" w:firstLineChars="0"/>
        <w:jc w:val="both"/>
        <w:textAlignment w:val="auto"/>
        <w:rPr>
          <w:rStyle w:val="33"/>
          <w:rFonts w:hint="eastAsia" w:ascii="宋体" w:hAnsi="宋体" w:eastAsia="宋体" w:cs="宋体"/>
          <w:b/>
          <w:bCs/>
          <w:color w:val="auto"/>
          <w:kern w:val="2"/>
          <w:sz w:val="24"/>
          <w:szCs w:val="24"/>
          <w:highlight w:val="none"/>
          <w:lang w:val="en-US" w:eastAsia="zh-CN" w:bidi="ar-SA"/>
        </w:rPr>
      </w:pPr>
      <w:r>
        <w:rPr>
          <w:rStyle w:val="33"/>
          <w:rFonts w:hint="eastAsia" w:ascii="宋体" w:hAnsi="宋体" w:eastAsia="宋体" w:cs="宋体"/>
          <w:b/>
          <w:bCs/>
          <w:color w:val="auto"/>
          <w:kern w:val="2"/>
          <w:sz w:val="24"/>
          <w:szCs w:val="24"/>
          <w:highlight w:val="none"/>
          <w:lang w:val="en-US" w:eastAsia="zh-CN" w:bidi="ar-SA"/>
        </w:rPr>
        <w:t>1.资质要求：</w:t>
      </w:r>
      <w:r>
        <w:rPr>
          <w:rStyle w:val="33"/>
          <w:rFonts w:hint="eastAsia" w:cs="宋体"/>
          <w:b/>
          <w:bCs/>
          <w:color w:val="auto"/>
          <w:kern w:val="2"/>
          <w:sz w:val="24"/>
          <w:szCs w:val="24"/>
          <w:highlight w:val="none"/>
          <w:shd w:val="clear"/>
          <w:lang w:val="en-US" w:eastAsia="zh-CN" w:bidi="ar-SA"/>
        </w:rPr>
        <w:t>工程设计</w:t>
      </w:r>
      <w:r>
        <w:rPr>
          <w:rFonts w:hint="eastAsia"/>
          <w:b/>
          <w:bCs/>
          <w:color w:val="auto"/>
          <w:sz w:val="24"/>
          <w:szCs w:val="24"/>
          <w:highlight w:val="none"/>
          <w:shd w:val="clear"/>
          <w:lang w:eastAsia="zh-CN"/>
        </w:rPr>
        <w:t>综合设计甲级资质</w:t>
      </w:r>
      <w:r>
        <w:rPr>
          <w:rFonts w:hint="eastAsia"/>
          <w:b/>
          <w:bCs/>
          <w:color w:val="auto"/>
          <w:sz w:val="24"/>
          <w:szCs w:val="24"/>
          <w:highlight w:val="none"/>
          <w:shd w:val="clear"/>
          <w:lang w:val="en-US" w:eastAsia="zh-CN"/>
        </w:rPr>
        <w:t>或</w:t>
      </w:r>
      <w:r>
        <w:rPr>
          <w:rFonts w:hint="eastAsia" w:ascii="宋体" w:hAnsi="宋体" w:cs="宋体"/>
          <w:b/>
          <w:bCs/>
          <w:color w:val="auto"/>
          <w:sz w:val="24"/>
          <w:szCs w:val="24"/>
          <w:highlight w:val="none"/>
          <w:shd w:val="clear"/>
          <w:lang w:val="en-US" w:eastAsia="zh-CN"/>
        </w:rPr>
        <w:t>建筑装饰工程设计专项资质丙级</w:t>
      </w:r>
      <w:r>
        <w:rPr>
          <w:rStyle w:val="33"/>
          <w:rFonts w:hint="eastAsia" w:ascii="宋体" w:hAnsi="宋体" w:eastAsia="宋体" w:cs="宋体"/>
          <w:b/>
          <w:bCs/>
          <w:color w:val="auto"/>
          <w:kern w:val="2"/>
          <w:sz w:val="24"/>
          <w:szCs w:val="24"/>
          <w:highlight w:val="none"/>
          <w:lang w:val="en-US" w:eastAsia="zh-CN" w:bidi="ar-SA"/>
        </w:rPr>
        <w:t>，并在人员、设备、资金等方面具备相应的履约能力。</w:t>
      </w:r>
    </w:p>
    <w:p w14:paraId="41626D6C">
      <w:pPr>
        <w:pStyle w:val="8"/>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Style w:val="33"/>
          <w:rFonts w:hint="eastAsia" w:ascii="宋体" w:hAnsi="宋体" w:eastAsia="宋体" w:cs="宋体"/>
          <w:b/>
          <w:bCs/>
          <w:color w:val="auto"/>
          <w:kern w:val="2"/>
          <w:sz w:val="24"/>
          <w:szCs w:val="24"/>
          <w:highlight w:val="none"/>
          <w:lang w:val="en-US" w:eastAsia="zh-CN" w:bidi="ar-SA"/>
        </w:rPr>
      </w:pPr>
      <w:r>
        <w:rPr>
          <w:rStyle w:val="33"/>
          <w:rFonts w:hint="eastAsia" w:ascii="宋体" w:hAnsi="宋体" w:eastAsia="宋体" w:cs="宋体"/>
          <w:b/>
          <w:bCs/>
          <w:color w:val="auto"/>
          <w:kern w:val="2"/>
          <w:sz w:val="24"/>
          <w:szCs w:val="24"/>
          <w:highlight w:val="none"/>
          <w:lang w:val="en-US" w:eastAsia="zh-CN" w:bidi="ar-SA"/>
        </w:rPr>
        <w:t>2.项目负责人的资格要求：</w:t>
      </w:r>
      <w:r>
        <w:rPr>
          <w:rFonts w:hint="eastAsia"/>
          <w:b/>
          <w:bCs/>
          <w:color w:val="auto"/>
          <w:sz w:val="24"/>
          <w:szCs w:val="24"/>
          <w:highlight w:val="none"/>
          <w:shd w:val="clear"/>
          <w:lang w:val="en-US" w:eastAsia="zh-CN"/>
        </w:rPr>
        <w:t>投入本项目负责人</w:t>
      </w:r>
      <w:r>
        <w:rPr>
          <w:rStyle w:val="33"/>
          <w:rFonts w:hint="eastAsia" w:ascii="宋体" w:hAnsi="宋体" w:eastAsia="宋体" w:cs="宋体"/>
          <w:b/>
          <w:bCs/>
          <w:color w:val="auto"/>
          <w:kern w:val="2"/>
          <w:sz w:val="24"/>
          <w:szCs w:val="24"/>
          <w:highlight w:val="none"/>
          <w:lang w:val="en-US" w:eastAsia="zh-CN" w:bidi="ar-SA"/>
        </w:rPr>
        <w:t>须为投标人本单位在职人员，</w:t>
      </w:r>
      <w:r>
        <w:rPr>
          <w:rFonts w:hint="eastAsia"/>
          <w:b/>
          <w:bCs/>
          <w:color w:val="auto"/>
          <w:sz w:val="24"/>
          <w:szCs w:val="24"/>
          <w:highlight w:val="none"/>
          <w:shd w:val="clear"/>
          <w:lang w:val="en-US" w:eastAsia="zh-CN"/>
        </w:rPr>
        <w:t>具备二级或以上注册建筑师资格证书</w:t>
      </w:r>
      <w:r>
        <w:rPr>
          <w:rFonts w:hint="eastAsia"/>
          <w:b/>
          <w:bCs/>
          <w:color w:val="auto"/>
          <w:sz w:val="24"/>
          <w:szCs w:val="24"/>
          <w:highlight w:val="none"/>
          <w:lang w:val="en-US" w:eastAsia="zh-CN"/>
        </w:rPr>
        <w:t>，</w:t>
      </w:r>
      <w:r>
        <w:rPr>
          <w:rStyle w:val="33"/>
          <w:rFonts w:hint="eastAsia" w:ascii="宋体" w:hAnsi="宋体" w:eastAsia="宋体" w:cs="宋体"/>
          <w:b/>
          <w:bCs/>
          <w:color w:val="auto"/>
          <w:kern w:val="2"/>
          <w:sz w:val="24"/>
          <w:szCs w:val="24"/>
          <w:highlight w:val="none"/>
          <w:lang w:val="en-US" w:eastAsia="zh-CN" w:bidi="ar-SA"/>
        </w:rPr>
        <w:t>从事建筑和室内外装饰设计的专业人员、具有中级技术职称及以上职称。</w:t>
      </w:r>
    </w:p>
    <w:p w14:paraId="264A4B30">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3.其他相关各专业设计人员要求配备齐全。</w:t>
      </w:r>
    </w:p>
    <w:p w14:paraId="2E62E6CF">
      <w:pPr>
        <w:pStyle w:val="24"/>
        <w:keepNext w:val="0"/>
        <w:keepLines w:val="0"/>
        <w:pageBreakBefore w:val="0"/>
        <w:widowControl w:val="0"/>
        <w:shd w:val="clear"/>
        <w:kinsoku/>
        <w:wordWrap/>
        <w:overflowPunct/>
        <w:topLinePunct w:val="0"/>
        <w:autoSpaceDE/>
        <w:autoSpaceDN/>
        <w:bidi w:val="0"/>
        <w:adjustRightInd/>
        <w:spacing w:line="440" w:lineRule="exact"/>
        <w:textAlignment w:val="auto"/>
        <w:rPr>
          <w:rStyle w:val="33"/>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Style w:val="33"/>
          <w:rFonts w:hint="eastAsia" w:ascii="宋体" w:hAnsi="宋体" w:eastAsia="宋体" w:cs="宋体"/>
          <w:b/>
          <w:color w:val="auto"/>
          <w:sz w:val="24"/>
          <w:szCs w:val="24"/>
          <w:highlight w:val="none"/>
        </w:rPr>
        <w:t>四、商务要求</w:t>
      </w:r>
    </w:p>
    <w:p w14:paraId="306DAC68">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b/>
          <w:color w:val="auto"/>
          <w:sz w:val="24"/>
          <w:szCs w:val="24"/>
          <w:highlight w:val="none"/>
        </w:rPr>
      </w:pPr>
      <w:r>
        <w:rPr>
          <w:rStyle w:val="33"/>
          <w:rFonts w:hint="eastAsia" w:ascii="宋体" w:hAnsi="宋体" w:eastAsia="宋体" w:cs="宋体"/>
          <w:color w:val="auto"/>
          <w:sz w:val="24"/>
          <w:szCs w:val="24"/>
          <w:highlight w:val="none"/>
        </w:rPr>
        <w:t>（一）成果文件交付期及交付地点</w:t>
      </w:r>
      <w:r>
        <w:rPr>
          <w:rStyle w:val="33"/>
          <w:rFonts w:hint="eastAsia" w:ascii="宋体" w:hAnsi="宋体" w:eastAsia="宋体" w:cs="宋体"/>
          <w:b/>
          <w:color w:val="auto"/>
          <w:sz w:val="24"/>
          <w:szCs w:val="24"/>
          <w:highlight w:val="none"/>
        </w:rPr>
        <w:t>：</w:t>
      </w:r>
    </w:p>
    <w:p w14:paraId="7A467B09">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firstLine="240" w:firstLineChars="1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sz w:val="24"/>
          <w:szCs w:val="24"/>
          <w:highlight w:val="none"/>
        </w:rPr>
        <w:t xml:space="preserve"> 1.成果文件交付期：</w:t>
      </w:r>
      <w:r>
        <w:rPr>
          <w:rStyle w:val="33"/>
          <w:rFonts w:hint="eastAsia" w:ascii="宋体" w:hAnsi="宋体" w:eastAsia="宋体" w:cs="宋体"/>
          <w:color w:val="auto"/>
          <w:kern w:val="2"/>
          <w:sz w:val="24"/>
          <w:szCs w:val="24"/>
          <w:highlight w:val="none"/>
          <w:lang w:val="en-US" w:eastAsia="zh-CN" w:bidi="ar-SA"/>
        </w:rPr>
        <w:t>合同签订之日起8个工作日内完成设计方案图（含效果图）提交甲方审定。设计方案甲方审定后15个工作日内提交项目工程施工图等整套设计文件（含电子版文件）。</w:t>
      </w:r>
    </w:p>
    <w:p w14:paraId="04A9BC30">
      <w:pPr>
        <w:keepNext w:val="0"/>
        <w:keepLines w:val="0"/>
        <w:pageBreakBefore w:val="0"/>
        <w:widowControl w:val="0"/>
        <w:shd w:val="clear"/>
        <w:kinsoku/>
        <w:wordWrap/>
        <w:overflowPunct/>
        <w:topLinePunct w:val="0"/>
        <w:autoSpaceDE/>
        <w:autoSpaceDN/>
        <w:bidi w:val="0"/>
        <w:adjustRightInd/>
        <w:snapToGrid w:val="0"/>
        <w:spacing w:line="440" w:lineRule="exact"/>
        <w:ind w:firstLine="240" w:firstLineChars="1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2.成果文件交付地点：广西桂林市采购人指定地点。</w:t>
      </w:r>
    </w:p>
    <w:p w14:paraId="7D8C24C3">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0" w:firstLineChars="0"/>
        <w:jc w:val="both"/>
        <w:textAlignment w:val="auto"/>
        <w:rPr>
          <w:rStyle w:val="33"/>
          <w:rFonts w:hint="eastAsia" w:ascii="宋体" w:hAnsi="宋体" w:eastAsia="宋体" w:cs="宋体"/>
          <w:color w:val="auto"/>
          <w:sz w:val="24"/>
          <w:szCs w:val="24"/>
          <w:highlight w:val="none"/>
          <w:lang w:val="en-US" w:eastAsia="zh-CN"/>
        </w:rPr>
      </w:pPr>
      <w:r>
        <w:rPr>
          <w:rStyle w:val="33"/>
          <w:rFonts w:hint="eastAsia" w:ascii="宋体" w:hAnsi="宋体" w:eastAsia="宋体" w:cs="宋体"/>
          <w:color w:val="auto"/>
          <w:sz w:val="24"/>
          <w:szCs w:val="24"/>
          <w:highlight w:val="none"/>
        </w:rPr>
        <w:t xml:space="preserve"> </w:t>
      </w:r>
      <w:r>
        <w:rPr>
          <w:rStyle w:val="33"/>
          <w:rFonts w:hint="eastAsia" w:ascii="宋体" w:hAnsi="宋体" w:eastAsia="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rPr>
        <w:t>（二）付款方式：</w:t>
      </w:r>
      <w:r>
        <w:rPr>
          <w:rStyle w:val="33"/>
          <w:rFonts w:hint="eastAsia" w:ascii="宋体" w:hAnsi="宋体" w:eastAsia="宋体" w:cs="宋体"/>
          <w:color w:val="auto"/>
          <w:sz w:val="24"/>
          <w:szCs w:val="24"/>
          <w:highlight w:val="none"/>
          <w:lang w:val="en-US" w:eastAsia="zh-CN"/>
        </w:rPr>
        <w:t>施工图成果提交并通过审查后30个工作日后支付合同款80%，竣工验收后30个工作日后支付余款20%。（</w:t>
      </w:r>
      <w:r>
        <w:rPr>
          <w:rStyle w:val="33"/>
          <w:rFonts w:hint="eastAsia" w:ascii="宋体" w:hAnsi="宋体" w:eastAsia="宋体" w:cs="宋体"/>
          <w:color w:val="auto"/>
          <w:sz w:val="24"/>
          <w:szCs w:val="24"/>
          <w:highlight w:val="none"/>
        </w:rPr>
        <w:t>说明：每次付款前，设计人需向发包</w:t>
      </w:r>
      <w:r>
        <w:rPr>
          <w:rStyle w:val="33"/>
          <w:rFonts w:hint="eastAsia" w:ascii="宋体" w:hAnsi="宋体" w:eastAsia="宋体" w:cs="宋体"/>
          <w:color w:val="auto"/>
          <w:sz w:val="24"/>
          <w:szCs w:val="24"/>
          <w:highlight w:val="none"/>
          <w:lang w:val="en-US" w:eastAsia="zh-CN"/>
        </w:rPr>
        <w:t>人</w:t>
      </w:r>
      <w:r>
        <w:rPr>
          <w:rStyle w:val="33"/>
          <w:rFonts w:hint="eastAsia" w:ascii="宋体" w:hAnsi="宋体" w:eastAsia="宋体" w:cs="宋体"/>
          <w:color w:val="auto"/>
          <w:sz w:val="24"/>
          <w:szCs w:val="24"/>
          <w:highlight w:val="none"/>
        </w:rPr>
        <w:t>提供等额有效税务发票。</w:t>
      </w:r>
      <w:r>
        <w:rPr>
          <w:rStyle w:val="33"/>
          <w:rFonts w:hint="eastAsia" w:ascii="宋体" w:hAnsi="宋体" w:eastAsia="宋体" w:cs="宋体"/>
          <w:color w:val="auto"/>
          <w:sz w:val="24"/>
          <w:szCs w:val="24"/>
          <w:highlight w:val="none"/>
          <w:lang w:val="en-US" w:eastAsia="zh-CN"/>
        </w:rPr>
        <w:t>否则，发包人有权暂停付款。）</w:t>
      </w:r>
    </w:p>
    <w:p w14:paraId="582FAFAF">
      <w:pPr>
        <w:keepNext w:val="0"/>
        <w:keepLines w:val="0"/>
        <w:pageBreakBefore w:val="0"/>
        <w:widowControl w:val="0"/>
        <w:shd w:val="clear"/>
        <w:tabs>
          <w:tab w:val="left" w:pos="1305"/>
        </w:tabs>
        <w:kinsoku/>
        <w:wordWrap/>
        <w:overflowPunct/>
        <w:topLinePunct w:val="0"/>
        <w:autoSpaceDE/>
        <w:autoSpaceDN/>
        <w:bidi w:val="0"/>
        <w:adjustRightInd/>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（三）投标控制价：</w:t>
      </w:r>
    </w:p>
    <w:p w14:paraId="4303607C">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Style w:val="33"/>
          <w:rFonts w:hint="eastAsia" w:ascii="宋体" w:hAnsi="宋体" w:eastAsia="宋体" w:cs="宋体"/>
          <w:color w:val="auto"/>
          <w:kern w:val="2"/>
          <w:sz w:val="24"/>
          <w:szCs w:val="24"/>
          <w:highlight w:val="none"/>
          <w:lang w:val="en-US" w:eastAsia="zh-CN" w:bidi="ar-SA"/>
        </w:rPr>
        <w:t>收费标准：</w:t>
      </w:r>
      <w:r>
        <w:rPr>
          <w:rStyle w:val="33"/>
          <w:rFonts w:hint="eastAsia" w:ascii="宋体" w:hAnsi="宋体" w:cs="宋体"/>
          <w:color w:val="auto"/>
          <w:sz w:val="24"/>
          <w:szCs w:val="24"/>
          <w:highlight w:val="none"/>
          <w:shd w:val="clear"/>
          <w:lang w:val="en-US" w:eastAsia="zh-CN"/>
        </w:rPr>
        <w:t>本项目工程估算价为</w:t>
      </w:r>
      <w:r>
        <w:rPr>
          <w:rStyle w:val="33"/>
          <w:rFonts w:hint="eastAsia" w:cs="宋体"/>
          <w:color w:val="auto"/>
          <w:sz w:val="24"/>
          <w:szCs w:val="24"/>
          <w:highlight w:val="none"/>
          <w:u w:val="single"/>
          <w:shd w:val="clear"/>
          <w:lang w:val="en-US" w:eastAsia="zh-CN"/>
        </w:rPr>
        <w:t>57.20</w:t>
      </w:r>
      <w:r>
        <w:rPr>
          <w:rStyle w:val="33"/>
          <w:rFonts w:hint="eastAsia" w:ascii="宋体" w:hAnsi="宋体" w:cs="宋体"/>
          <w:color w:val="auto"/>
          <w:sz w:val="24"/>
          <w:szCs w:val="24"/>
          <w:highlight w:val="none"/>
          <w:shd w:val="clear"/>
          <w:lang w:val="en-US" w:eastAsia="zh-CN"/>
        </w:rPr>
        <w:t>万元。</w:t>
      </w:r>
      <w:r>
        <w:rPr>
          <w:rStyle w:val="33"/>
          <w:rFonts w:hint="eastAsia" w:ascii="宋体" w:hAnsi="宋体" w:eastAsia="宋体" w:cs="宋体"/>
          <w:color w:val="auto"/>
          <w:kern w:val="2"/>
          <w:sz w:val="24"/>
          <w:szCs w:val="24"/>
          <w:highlight w:val="none"/>
          <w:lang w:val="en-US" w:eastAsia="zh-CN" w:bidi="ar-SA"/>
        </w:rPr>
        <w:t>参照《广西工程勘察设计收费指导标准》2020年版，本工程收费比例为5.2%、调整系数为1.15、修正系数为2.</w:t>
      </w:r>
      <w:r>
        <w:rPr>
          <w:rStyle w:val="33"/>
          <w:rFonts w:hint="eastAsia" w:cs="宋体"/>
          <w:color w:val="auto"/>
          <w:kern w:val="2"/>
          <w:sz w:val="24"/>
          <w:szCs w:val="24"/>
          <w:highlight w:val="none"/>
          <w:lang w:val="en-US" w:eastAsia="zh-CN" w:bidi="ar-SA"/>
        </w:rPr>
        <w:t>0</w:t>
      </w:r>
      <w:r>
        <w:rPr>
          <w:rStyle w:val="33"/>
          <w:rFonts w:hint="eastAsia" w:ascii="宋体" w:hAnsi="宋体" w:eastAsia="宋体" w:cs="宋体"/>
          <w:color w:val="auto"/>
          <w:kern w:val="2"/>
          <w:sz w:val="24"/>
          <w:szCs w:val="24"/>
          <w:highlight w:val="none"/>
          <w:lang w:val="en-US" w:eastAsia="zh-CN" w:bidi="ar-SA"/>
        </w:rPr>
        <w:t>、调整下浮率为40%。</w:t>
      </w:r>
    </w:p>
    <w:p w14:paraId="417C9D5B">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kern w:val="2"/>
          <w:sz w:val="24"/>
          <w:szCs w:val="24"/>
          <w:highlight w:val="none"/>
          <w:lang w:val="en-US" w:eastAsia="zh-CN" w:bidi="ar-SA"/>
        </w:rPr>
        <w:t>2.设计费计算公式：【收费基价+（工程估算价-计费额）×收费比例】×调整系数×修正系数×下浮率。</w:t>
      </w:r>
    </w:p>
    <w:p w14:paraId="55ACF655">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kern w:val="2"/>
          <w:sz w:val="24"/>
          <w:szCs w:val="24"/>
          <w:highlight w:val="none"/>
          <w:lang w:val="en-US" w:eastAsia="zh-CN" w:bidi="ar-SA"/>
        </w:rPr>
        <w:t>3.设计费招标控制价：【1+（57.2-20）×0.052】×1.15×2.0＝6.74</w:t>
      </w:r>
      <w:r>
        <w:rPr>
          <w:rStyle w:val="33"/>
          <w:rFonts w:hint="eastAsia" w:cs="宋体"/>
          <w:color w:val="auto"/>
          <w:kern w:val="2"/>
          <w:sz w:val="24"/>
          <w:szCs w:val="24"/>
          <w:highlight w:val="none"/>
          <w:lang w:val="en-US" w:eastAsia="zh-CN" w:bidi="ar-SA"/>
        </w:rPr>
        <w:t>9</w:t>
      </w:r>
      <w:r>
        <w:rPr>
          <w:rStyle w:val="33"/>
          <w:rFonts w:hint="eastAsia" w:ascii="宋体" w:hAnsi="宋体" w:eastAsia="宋体" w:cs="宋体"/>
          <w:color w:val="auto"/>
          <w:kern w:val="2"/>
          <w:sz w:val="24"/>
          <w:szCs w:val="24"/>
          <w:highlight w:val="none"/>
          <w:lang w:val="en-US" w:eastAsia="zh-CN" w:bidi="ar-SA"/>
        </w:rPr>
        <w:t>，下浮40</w:t>
      </w:r>
      <w:r>
        <w:rPr>
          <w:rStyle w:val="33"/>
          <w:rFonts w:hint="eastAsia" w:ascii="宋体" w:hAnsi="宋体" w:eastAsia="宋体" w:cs="宋体"/>
          <w:color w:val="auto"/>
          <w:kern w:val="2"/>
          <w:sz w:val="24"/>
          <w:szCs w:val="24"/>
          <w:highlight w:val="none"/>
          <w:shd w:val="clear"/>
          <w:lang w:val="en-US" w:eastAsia="zh-CN" w:bidi="ar-SA"/>
        </w:rPr>
        <w:t>%后，</w:t>
      </w:r>
      <w:r>
        <w:rPr>
          <w:rStyle w:val="33"/>
          <w:rFonts w:hint="eastAsia" w:ascii="宋体" w:hAnsi="宋体" w:eastAsia="宋体" w:cs="宋体"/>
          <w:color w:val="auto"/>
          <w:kern w:val="2"/>
          <w:sz w:val="24"/>
          <w:szCs w:val="24"/>
          <w:highlight w:val="none"/>
          <w:lang w:val="en-US" w:eastAsia="zh-CN" w:bidi="ar-SA"/>
        </w:rPr>
        <w:t>设计费控制价为：6.74</w:t>
      </w:r>
      <w:r>
        <w:rPr>
          <w:rStyle w:val="33"/>
          <w:rFonts w:hint="eastAsia" w:cs="宋体"/>
          <w:color w:val="auto"/>
          <w:kern w:val="2"/>
          <w:sz w:val="24"/>
          <w:szCs w:val="24"/>
          <w:highlight w:val="none"/>
          <w:lang w:val="en-US" w:eastAsia="zh-CN" w:bidi="ar-SA"/>
        </w:rPr>
        <w:t>9</w:t>
      </w:r>
      <w:r>
        <w:rPr>
          <w:rStyle w:val="33"/>
          <w:rFonts w:hint="eastAsia" w:ascii="宋体" w:hAnsi="宋体" w:eastAsia="宋体" w:cs="宋体"/>
          <w:color w:val="auto"/>
          <w:kern w:val="2"/>
          <w:sz w:val="24"/>
          <w:szCs w:val="24"/>
          <w:highlight w:val="none"/>
          <w:lang w:val="en-US" w:eastAsia="zh-CN" w:bidi="ar-SA"/>
        </w:rPr>
        <w:t>×0.6=4.04</w:t>
      </w:r>
      <w:r>
        <w:rPr>
          <w:rStyle w:val="33"/>
          <w:rFonts w:hint="eastAsia" w:cs="宋体"/>
          <w:color w:val="auto"/>
          <w:kern w:val="2"/>
          <w:sz w:val="24"/>
          <w:szCs w:val="24"/>
          <w:highlight w:val="none"/>
          <w:lang w:val="en-US" w:eastAsia="zh-CN" w:bidi="ar-SA"/>
        </w:rPr>
        <w:t>9</w:t>
      </w:r>
      <w:r>
        <w:rPr>
          <w:rStyle w:val="33"/>
          <w:rFonts w:hint="eastAsia" w:ascii="宋体" w:hAnsi="宋体" w:eastAsia="宋体" w:cs="宋体"/>
          <w:color w:val="auto"/>
          <w:kern w:val="2"/>
          <w:sz w:val="24"/>
          <w:szCs w:val="24"/>
          <w:highlight w:val="none"/>
          <w:lang w:val="en-US" w:eastAsia="zh-CN" w:bidi="ar-SA"/>
        </w:rPr>
        <w:t>万元。</w:t>
      </w:r>
    </w:p>
    <w:p w14:paraId="5FB1BCC4">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Fonts w:hint="eastAsia"/>
          <w:color w:val="auto"/>
          <w:highlight w:val="none"/>
          <w:lang w:eastAsia="zh-CN"/>
        </w:rPr>
      </w:pPr>
      <w:r>
        <w:rPr>
          <w:rStyle w:val="33"/>
          <w:rFonts w:hint="eastAsia" w:ascii="宋体" w:hAnsi="宋体" w:eastAsia="宋体" w:cs="宋体"/>
          <w:color w:val="auto"/>
          <w:kern w:val="2"/>
          <w:sz w:val="24"/>
          <w:szCs w:val="24"/>
          <w:highlight w:val="none"/>
          <w:lang w:val="en-US" w:eastAsia="zh-CN" w:bidi="ar-SA"/>
        </w:rPr>
        <w:t>4.设计费</w:t>
      </w:r>
      <w:r>
        <w:rPr>
          <w:rStyle w:val="33"/>
          <w:rFonts w:hint="eastAsia" w:cs="宋体"/>
          <w:color w:val="auto"/>
          <w:kern w:val="2"/>
          <w:sz w:val="24"/>
          <w:szCs w:val="24"/>
          <w:highlight w:val="none"/>
          <w:lang w:val="en-US" w:eastAsia="zh-CN" w:bidi="ar-SA"/>
        </w:rPr>
        <w:t>招标</w:t>
      </w:r>
      <w:r>
        <w:rPr>
          <w:rStyle w:val="33"/>
          <w:rFonts w:hint="eastAsia" w:ascii="宋体" w:hAnsi="宋体" w:eastAsia="宋体" w:cs="宋体"/>
          <w:color w:val="auto"/>
          <w:kern w:val="2"/>
          <w:sz w:val="24"/>
          <w:szCs w:val="24"/>
          <w:highlight w:val="none"/>
          <w:lang w:val="en-US" w:eastAsia="zh-CN" w:bidi="ar-SA"/>
        </w:rPr>
        <w:t>控制价</w:t>
      </w:r>
      <w:r>
        <w:rPr>
          <w:rStyle w:val="33"/>
          <w:rFonts w:hint="eastAsia" w:ascii="宋体" w:hAnsi="宋体" w:eastAsia="宋体" w:cs="宋体"/>
          <w:color w:val="auto"/>
          <w:kern w:val="2"/>
          <w:sz w:val="24"/>
          <w:szCs w:val="24"/>
          <w:highlight w:val="none"/>
          <w:u w:val="single"/>
          <w:shd w:val="clear"/>
          <w:lang w:val="en-US" w:eastAsia="zh-CN" w:bidi="ar-SA"/>
        </w:rPr>
        <w:t>：¥</w:t>
      </w:r>
      <w:r>
        <w:rPr>
          <w:rStyle w:val="33"/>
          <w:rFonts w:hint="eastAsia" w:cs="宋体"/>
          <w:color w:val="auto"/>
          <w:kern w:val="2"/>
          <w:sz w:val="24"/>
          <w:szCs w:val="24"/>
          <w:highlight w:val="none"/>
          <w:u w:val="single"/>
          <w:shd w:val="clear"/>
          <w:lang w:val="en-US" w:eastAsia="zh-CN" w:bidi="ar-SA"/>
        </w:rPr>
        <w:t>40490.00</w:t>
      </w:r>
      <w:r>
        <w:rPr>
          <w:rStyle w:val="33"/>
          <w:rFonts w:hint="eastAsia" w:ascii="宋体" w:hAnsi="宋体" w:eastAsia="宋体" w:cs="宋体"/>
          <w:color w:val="auto"/>
          <w:kern w:val="2"/>
          <w:sz w:val="24"/>
          <w:szCs w:val="24"/>
          <w:highlight w:val="none"/>
          <w:u w:val="single"/>
          <w:shd w:val="clear"/>
          <w:lang w:val="en-US" w:eastAsia="zh-CN" w:bidi="ar-SA"/>
        </w:rPr>
        <w:t>元</w:t>
      </w:r>
      <w:r>
        <w:rPr>
          <w:rStyle w:val="33"/>
          <w:rFonts w:hint="eastAsia" w:ascii="宋体" w:hAnsi="宋体" w:eastAsia="宋体" w:cs="宋体"/>
          <w:color w:val="auto"/>
          <w:kern w:val="2"/>
          <w:sz w:val="24"/>
          <w:szCs w:val="24"/>
          <w:highlight w:val="none"/>
          <w:u w:val="none"/>
          <w:shd w:val="clear"/>
          <w:lang w:val="en-US" w:eastAsia="zh-CN" w:bidi="ar-SA"/>
        </w:rPr>
        <w:t>，</w:t>
      </w:r>
      <w:r>
        <w:rPr>
          <w:rStyle w:val="33"/>
          <w:rFonts w:hint="eastAsia" w:ascii="宋体" w:hAnsi="宋体" w:eastAsia="宋体" w:cs="宋体"/>
          <w:color w:val="auto"/>
          <w:kern w:val="2"/>
          <w:sz w:val="24"/>
          <w:szCs w:val="24"/>
          <w:highlight w:val="none"/>
          <w:shd w:val="clear"/>
          <w:lang w:val="en-US" w:eastAsia="zh-CN" w:bidi="ar-SA"/>
        </w:rPr>
        <w:t>招标下浮率≥</w:t>
      </w:r>
      <w:r>
        <w:rPr>
          <w:rStyle w:val="33"/>
          <w:rFonts w:hint="eastAsia" w:ascii="宋体" w:hAnsi="宋体" w:eastAsia="宋体" w:cs="宋体"/>
          <w:color w:val="auto"/>
          <w:kern w:val="2"/>
          <w:sz w:val="24"/>
          <w:szCs w:val="24"/>
          <w:highlight w:val="none"/>
          <w:u w:val="single"/>
          <w:shd w:val="clear"/>
          <w:lang w:val="en-US" w:eastAsia="zh-CN" w:bidi="ar-SA"/>
        </w:rPr>
        <w:t xml:space="preserve"> 40%</w:t>
      </w:r>
      <w:r>
        <w:rPr>
          <w:rFonts w:hint="eastAsia"/>
          <w:color w:val="auto"/>
          <w:highlight w:val="none"/>
          <w:lang w:eastAsia="zh-CN"/>
        </w:rPr>
        <w:t>。</w:t>
      </w:r>
    </w:p>
    <w:p w14:paraId="71C92F5C">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kern w:val="2"/>
          <w:sz w:val="24"/>
          <w:szCs w:val="24"/>
          <w:highlight w:val="none"/>
          <w:lang w:val="en-US" w:eastAsia="zh-CN" w:bidi="ar-SA"/>
        </w:rPr>
        <w:t>5.</w:t>
      </w:r>
      <w:r>
        <w:rPr>
          <w:rStyle w:val="33"/>
          <w:rFonts w:hint="eastAsia" w:cs="宋体"/>
          <w:color w:val="auto"/>
          <w:kern w:val="2"/>
          <w:sz w:val="24"/>
          <w:szCs w:val="24"/>
          <w:highlight w:val="none"/>
          <w:shd w:val="clear"/>
          <w:lang w:val="en-US" w:eastAsia="zh-CN" w:bidi="ar-SA"/>
        </w:rPr>
        <w:t>供应商需标注投标下浮率，经</w:t>
      </w:r>
      <w:r>
        <w:rPr>
          <w:rStyle w:val="33"/>
          <w:rFonts w:hint="eastAsia" w:cs="宋体" w:asciiTheme="minorHAnsi" w:hAnsiTheme="minorHAnsi" w:eastAsiaTheme="minorEastAsia"/>
          <w:color w:val="auto"/>
          <w:kern w:val="2"/>
          <w:sz w:val="24"/>
          <w:szCs w:val="24"/>
          <w:highlight w:val="none"/>
          <w:shd w:val="clear"/>
          <w:lang w:val="en-US" w:eastAsia="zh-CN" w:bidi="ar-SA"/>
        </w:rPr>
        <w:t>按招标控制价下</w:t>
      </w:r>
      <w:r>
        <w:rPr>
          <w:rStyle w:val="33"/>
          <w:rFonts w:hint="eastAsia" w:cs="宋体"/>
          <w:color w:val="auto"/>
          <w:kern w:val="2"/>
          <w:sz w:val="24"/>
          <w:szCs w:val="24"/>
          <w:highlight w:val="none"/>
          <w:shd w:val="clear"/>
          <w:lang w:val="en-US" w:eastAsia="zh-CN" w:bidi="ar-SA"/>
        </w:rPr>
        <w:t>浮后的报价为投标报价，供应商投标下浮率低于招标下浮率和投标报价高于招标</w:t>
      </w:r>
      <w:r>
        <w:rPr>
          <w:rStyle w:val="33"/>
          <w:rFonts w:hint="eastAsia" w:ascii="宋体" w:hAnsi="宋体" w:eastAsia="宋体" w:cs="宋体"/>
          <w:color w:val="auto"/>
          <w:kern w:val="2"/>
          <w:sz w:val="24"/>
          <w:szCs w:val="24"/>
          <w:highlight w:val="none"/>
          <w:shd w:val="clear"/>
          <w:lang w:val="en-US" w:eastAsia="zh-CN" w:bidi="ar-SA"/>
        </w:rPr>
        <w:t>控制价的，</w:t>
      </w:r>
      <w:r>
        <w:rPr>
          <w:rStyle w:val="33"/>
          <w:rFonts w:hint="eastAsia" w:ascii="宋体" w:hAnsi="宋体" w:eastAsia="宋体" w:cs="宋体"/>
          <w:color w:val="auto"/>
          <w:kern w:val="2"/>
          <w:sz w:val="24"/>
          <w:szCs w:val="24"/>
          <w:highlight w:val="none"/>
          <w:lang w:val="en-US" w:eastAsia="zh-CN" w:bidi="ar-SA"/>
        </w:rPr>
        <w:t>响应文件</w:t>
      </w:r>
      <w:r>
        <w:rPr>
          <w:rStyle w:val="33"/>
          <w:rFonts w:hint="eastAsia" w:cs="宋体"/>
          <w:color w:val="auto"/>
          <w:kern w:val="2"/>
          <w:sz w:val="24"/>
          <w:szCs w:val="24"/>
          <w:highlight w:val="none"/>
          <w:lang w:val="en-US" w:eastAsia="zh-CN" w:bidi="ar-SA"/>
        </w:rPr>
        <w:t>均</w:t>
      </w:r>
      <w:r>
        <w:rPr>
          <w:rStyle w:val="33"/>
          <w:rFonts w:hint="eastAsia" w:ascii="宋体" w:hAnsi="宋体" w:eastAsia="宋体" w:cs="宋体"/>
          <w:color w:val="auto"/>
          <w:kern w:val="2"/>
          <w:sz w:val="24"/>
          <w:szCs w:val="24"/>
          <w:highlight w:val="none"/>
          <w:lang w:val="en-US" w:eastAsia="zh-CN" w:bidi="ar-SA"/>
        </w:rPr>
        <w:t>作无效处理。</w:t>
      </w:r>
    </w:p>
    <w:p w14:paraId="3C7A6454">
      <w:pPr>
        <w:keepNext w:val="0"/>
        <w:keepLines w:val="0"/>
        <w:pageBreakBefore w:val="0"/>
        <w:widowControl w:val="0"/>
        <w:shd w:val="clear"/>
        <w:kinsoku/>
        <w:wordWrap/>
        <w:overflowPunct/>
        <w:topLinePunct w:val="0"/>
        <w:autoSpaceDE/>
        <w:autoSpaceDN/>
        <w:bidi w:val="0"/>
        <w:adjustRightInd/>
        <w:snapToGrid w:val="0"/>
        <w:spacing w:line="440" w:lineRule="exact"/>
        <w:ind w:firstLine="482" w:firstLineChars="200"/>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五、设计方案</w:t>
      </w:r>
    </w:p>
    <w:p w14:paraId="63EDEC61">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供应商于响应文件中提供本项目的设计方案</w:t>
      </w:r>
      <w:r>
        <w:rPr>
          <w:rStyle w:val="33"/>
          <w:rFonts w:hint="eastAsia" w:ascii="宋体" w:hAnsi="宋体" w:eastAsia="宋体" w:cs="宋体"/>
          <w:color w:val="auto"/>
          <w:sz w:val="24"/>
          <w:szCs w:val="24"/>
          <w:highlight w:val="none"/>
          <w:shd w:val="clear"/>
        </w:rPr>
        <w:t>，包含但不限于：</w:t>
      </w:r>
      <w:r>
        <w:rPr>
          <w:rStyle w:val="33"/>
          <w:rFonts w:hint="eastAsia" w:ascii="宋体" w:hAnsi="宋体" w:eastAsia="宋体" w:cs="宋体"/>
          <w:color w:val="auto"/>
          <w:sz w:val="24"/>
          <w:szCs w:val="24"/>
          <w:highlight w:val="none"/>
        </w:rPr>
        <w:t>①总平面</w:t>
      </w:r>
      <w:r>
        <w:rPr>
          <w:rStyle w:val="33"/>
          <w:rFonts w:hint="eastAsia" w:ascii="宋体" w:hAnsi="宋体" w:eastAsia="宋体" w:cs="宋体"/>
          <w:color w:val="auto"/>
          <w:sz w:val="24"/>
          <w:szCs w:val="24"/>
          <w:highlight w:val="none"/>
          <w:lang w:val="en-US" w:eastAsia="zh-CN"/>
        </w:rPr>
        <w:t>图</w:t>
      </w:r>
      <w:r>
        <w:rPr>
          <w:rStyle w:val="33"/>
          <w:rFonts w:hint="eastAsia" w:ascii="宋体" w:hAnsi="宋体" w:eastAsia="宋体" w:cs="宋体"/>
          <w:color w:val="auto"/>
          <w:sz w:val="24"/>
          <w:szCs w:val="24"/>
          <w:highlight w:val="none"/>
        </w:rPr>
        <w:t>设计</w:t>
      </w:r>
      <w:r>
        <w:rPr>
          <w:rStyle w:val="33"/>
          <w:rFonts w:hint="eastAsia" w:ascii="宋体" w:hAnsi="宋体" w:eastAsia="宋体" w:cs="宋体"/>
          <w:color w:val="auto"/>
          <w:sz w:val="24"/>
          <w:szCs w:val="24"/>
          <w:highlight w:val="none"/>
          <w:lang w:val="en-US" w:eastAsia="zh-CN"/>
        </w:rPr>
        <w:t>及布置图设计；</w:t>
      </w:r>
      <w:r>
        <w:rPr>
          <w:rStyle w:val="33"/>
          <w:rFonts w:hint="eastAsia" w:ascii="宋体" w:hAnsi="宋体" w:eastAsia="宋体" w:cs="宋体"/>
          <w:color w:val="auto"/>
          <w:sz w:val="24"/>
          <w:szCs w:val="24"/>
          <w:highlight w:val="none"/>
        </w:rPr>
        <w:t>②效果图。</w:t>
      </w:r>
    </w:p>
    <w:p w14:paraId="7E643F4F">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5376B52D">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70DD95F5">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597638C0">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386F4445">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5341DC91">
      <w:pPr>
        <w:rPr>
          <w:rFonts w:hint="eastAsia" w:ascii="宋体" w:hAnsi="宋体" w:eastAsia="宋体" w:cs="宋体"/>
          <w:b/>
          <w:bCs/>
          <w:color w:val="auto"/>
          <w:kern w:val="0"/>
          <w:sz w:val="32"/>
          <w:szCs w:val="32"/>
          <w:highlight w:val="none"/>
          <w:lang w:val="en-US" w:eastAsia="zh-CN" w:bidi="ar-SA"/>
        </w:rPr>
      </w:pPr>
    </w:p>
    <w:p w14:paraId="11289DC5">
      <w:pPr>
        <w:pStyle w:val="7"/>
        <w:rPr>
          <w:rFonts w:hint="eastAsia" w:ascii="宋体" w:hAnsi="宋体" w:eastAsia="宋体" w:cs="宋体"/>
          <w:b/>
          <w:bCs/>
          <w:color w:val="auto"/>
          <w:kern w:val="0"/>
          <w:sz w:val="32"/>
          <w:szCs w:val="32"/>
          <w:highlight w:val="none"/>
          <w:lang w:val="en-US" w:eastAsia="zh-CN" w:bidi="ar-SA"/>
        </w:rPr>
      </w:pPr>
    </w:p>
    <w:p w14:paraId="6311D1AD">
      <w:pPr>
        <w:pStyle w:val="2"/>
        <w:numPr>
          <w:ilvl w:val="0"/>
          <w:numId w:val="0"/>
        </w:numPr>
        <w:ind w:left="218" w:leftChars="0"/>
        <w:jc w:val="center"/>
        <w:rPr>
          <w:rFonts w:hint="eastAsia"/>
          <w:color w:val="auto"/>
          <w:kern w:val="0"/>
          <w:sz w:val="32"/>
          <w:szCs w:val="32"/>
          <w:highlight w:val="none"/>
        </w:rPr>
      </w:pPr>
      <w:r>
        <w:rPr>
          <w:rFonts w:hint="eastAsia" w:ascii="宋体" w:hAnsi="宋体" w:eastAsia="宋体" w:cs="宋体"/>
          <w:b/>
          <w:bCs/>
          <w:color w:val="auto"/>
          <w:kern w:val="0"/>
          <w:sz w:val="32"/>
          <w:szCs w:val="32"/>
          <w:highlight w:val="none"/>
          <w:lang w:val="en-US" w:eastAsia="zh-CN" w:bidi="ar-SA"/>
        </w:rPr>
        <w:t>第三章</w:t>
      </w:r>
      <w:r>
        <w:rPr>
          <w:rFonts w:hint="eastAsia" w:cs="宋体"/>
          <w:b/>
          <w:bCs/>
          <w:color w:val="auto"/>
          <w:kern w:val="0"/>
          <w:sz w:val="32"/>
          <w:szCs w:val="32"/>
          <w:highlight w:val="none"/>
          <w:lang w:val="en-US" w:eastAsia="zh-CN" w:bidi="ar-SA"/>
        </w:rPr>
        <w:t xml:space="preserve">  </w:t>
      </w:r>
      <w:r>
        <w:rPr>
          <w:rFonts w:hint="eastAsia"/>
          <w:color w:val="auto"/>
          <w:kern w:val="0"/>
          <w:sz w:val="32"/>
          <w:szCs w:val="32"/>
          <w:highlight w:val="none"/>
        </w:rPr>
        <w:t>评分标准</w:t>
      </w:r>
    </w:p>
    <w:p w14:paraId="4A780396">
      <w:pPr>
        <w:rPr>
          <w:rFonts w:hint="eastAsia"/>
          <w:color w:val="auto"/>
          <w:highlight w:val="none"/>
        </w:rPr>
      </w:pPr>
    </w:p>
    <w:p w14:paraId="2EDFFE34">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p w14:paraId="3DCC0857">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(一)本次评标采用综合评分法。评审组首先对投标供应商提交的响应文件进行资格性审查和符合性审查，只有通过了资格性审查和符合性审查才能进入详评。</w:t>
      </w:r>
    </w:p>
    <w:p w14:paraId="30953BBF">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(二)计分办法</w:t>
      </w:r>
    </w:p>
    <w:p w14:paraId="7221BE2C">
      <w:pPr>
        <w:pStyle w:val="14"/>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价格分</w:t>
      </w: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45</w:t>
      </w:r>
      <w:r>
        <w:rPr>
          <w:rFonts w:hint="eastAsia" w:ascii="宋体" w:hAnsi="宋体" w:eastAsia="宋体" w:cs="宋体"/>
          <w:b/>
          <w:bCs/>
          <w:color w:val="auto"/>
          <w:sz w:val="24"/>
          <w:szCs w:val="24"/>
          <w:highlight w:val="none"/>
        </w:rPr>
        <w:t>分</w:t>
      </w:r>
    </w:p>
    <w:p w14:paraId="38F77AD5">
      <w:pPr>
        <w:pStyle w:val="14"/>
        <w:keepNext w:val="0"/>
        <w:keepLines w:val="0"/>
        <w:pageBreakBefore w:val="0"/>
        <w:kinsoku/>
        <w:wordWrap/>
        <w:overflowPunct/>
        <w:topLinePunct w:val="0"/>
        <w:autoSpaceDE/>
        <w:autoSpaceDN/>
        <w:bidi w:val="0"/>
        <w:spacing w:line="400" w:lineRule="exact"/>
        <w:ind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最低供应商报价             </w:t>
      </w:r>
    </w:p>
    <w:p w14:paraId="6462BCF5">
      <w:pPr>
        <w:pStyle w:val="14"/>
        <w:keepNext w:val="0"/>
        <w:keepLines w:val="0"/>
        <w:pageBreakBefore w:val="0"/>
        <w:kinsoku/>
        <w:wordWrap/>
        <w:overflowPunct/>
        <w:topLinePunct w:val="0"/>
        <w:autoSpaceDE/>
        <w:autoSpaceDN/>
        <w:bidi w:val="0"/>
        <w:spacing w:line="400" w:lineRule="exact"/>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121920</wp:posOffset>
                </wp:positionV>
                <wp:extent cx="1593215" cy="0"/>
                <wp:effectExtent l="0" t="4445" r="0" b="5080"/>
                <wp:wrapNone/>
                <wp:docPr id="1" name="直接连接符 1"/>
                <wp:cNvGraphicFramePr/>
                <a:graphic xmlns:a="http://schemas.openxmlformats.org/drawingml/2006/main">
                  <a:graphicData uri="http://schemas.microsoft.com/office/word/2010/wordprocessingShape">
                    <wps:wsp>
                      <wps:cNvCnPr/>
                      <wps:spPr>
                        <a:xfrm flipV="1">
                          <a:off x="0" y="0"/>
                          <a:ext cx="15932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3pt;margin-top:9.6pt;height:0pt;width:125.45pt;z-index:251659264;mso-width-relative:page;mso-height-relative:page;" filled="f" stroked="t" coordsize="21600,21600" o:gfxdata="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1VQMdYAAAAJAQAADwAAAAAAAAABACAAAAAiAAAAZHJzL2Rvd25yZXYueG1s&#10;UEsBAhQAFAAAAAgAh07iQDdCrAf6AQAA7g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rPr>
        <w:t>供应商价格分=</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p w14:paraId="326DCF3B">
      <w:pPr>
        <w:pStyle w:val="14"/>
        <w:keepNext w:val="0"/>
        <w:keepLines w:val="0"/>
        <w:pageBreakBefore w:val="0"/>
        <w:tabs>
          <w:tab w:val="left" w:pos="8820"/>
        </w:tabs>
        <w:kinsoku/>
        <w:wordWrap/>
        <w:overflowPunct/>
        <w:topLinePunct w:val="0"/>
        <w:autoSpaceDE/>
        <w:autoSpaceDN/>
        <w:bidi w:val="0"/>
        <w:spacing w:line="400" w:lineRule="exact"/>
        <w:ind w:firstLine="480"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供应商报价    </w:t>
      </w:r>
    </w:p>
    <w:p w14:paraId="3320E854">
      <w:pPr>
        <w:pStyle w:val="32"/>
        <w:keepNext w:val="0"/>
        <w:keepLines w:val="0"/>
        <w:pageBreakBefore w:val="0"/>
        <w:kinsoku/>
        <w:wordWrap/>
        <w:overflowPunct/>
        <w:topLinePunct w:val="0"/>
        <w:autoSpaceDE/>
        <w:autoSpaceDN/>
        <w:bidi w:val="0"/>
        <w:snapToGrid w:val="0"/>
        <w:spacing w:line="400" w:lineRule="exact"/>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2.设计方案分……………………………………………………………………………</w:t>
      </w:r>
      <w:r>
        <w:rPr>
          <w:rStyle w:val="33"/>
          <w:rFonts w:hint="eastAsia" w:ascii="宋体" w:hAnsi="宋体" w:eastAsia="宋体" w:cs="宋体"/>
          <w:b/>
          <w:bCs/>
          <w:color w:val="auto"/>
          <w:sz w:val="24"/>
          <w:szCs w:val="24"/>
          <w:highlight w:val="none"/>
          <w:lang w:val="en-US" w:eastAsia="zh-CN"/>
        </w:rPr>
        <w:t>45</w:t>
      </w:r>
      <w:r>
        <w:rPr>
          <w:rStyle w:val="33"/>
          <w:rFonts w:hint="eastAsia" w:ascii="宋体" w:hAnsi="宋体" w:eastAsia="宋体" w:cs="宋体"/>
          <w:b/>
          <w:bCs/>
          <w:color w:val="auto"/>
          <w:sz w:val="24"/>
          <w:szCs w:val="24"/>
          <w:highlight w:val="none"/>
        </w:rPr>
        <w:t>分</w:t>
      </w:r>
    </w:p>
    <w:p w14:paraId="65A5EC72">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（1）设计说明书（</w:t>
      </w:r>
      <w:r>
        <w:rPr>
          <w:rStyle w:val="33"/>
          <w:rFonts w:hint="eastAsia" w:ascii="宋体" w:hAnsi="宋体" w:eastAsia="宋体" w:cs="宋体"/>
          <w:bCs/>
          <w:color w:val="auto"/>
          <w:sz w:val="24"/>
          <w:szCs w:val="24"/>
          <w:highlight w:val="none"/>
          <w:lang w:val="en-US" w:eastAsia="zh-CN"/>
        </w:rPr>
        <w:t>15</w:t>
      </w:r>
      <w:r>
        <w:rPr>
          <w:rStyle w:val="33"/>
          <w:rFonts w:hint="eastAsia" w:ascii="宋体" w:hAnsi="宋体" w:eastAsia="宋体" w:cs="宋体"/>
          <w:bCs/>
          <w:color w:val="auto"/>
          <w:sz w:val="24"/>
          <w:szCs w:val="24"/>
          <w:highlight w:val="none"/>
        </w:rPr>
        <w:t>分）</w:t>
      </w:r>
    </w:p>
    <w:p w14:paraId="056CB421">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评委对各供应商提供的“设计说明书”内容进行评审，根据供应商对本项目建设条件的熟悉程度，对项目建设条件分析论述深入程度，是否能充分考虑到本项目的具体情况并采取针对性措施，以及提出的设计构想及建议的针对性，方案的特点及可实施性进行独立评审：</w:t>
      </w:r>
    </w:p>
    <w:p w14:paraId="2E4E656F">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一档（</w:t>
      </w:r>
      <w:r>
        <w:rPr>
          <w:rStyle w:val="33"/>
          <w:rFonts w:hint="eastAsia" w:ascii="宋体" w:hAnsi="宋体" w:eastAsia="宋体" w:cs="宋体"/>
          <w:bCs/>
          <w:color w:val="auto"/>
          <w:sz w:val="24"/>
          <w:szCs w:val="24"/>
          <w:highlight w:val="none"/>
          <w:lang w:val="en-US" w:eastAsia="zh-CN"/>
        </w:rPr>
        <w:t>5</w:t>
      </w:r>
      <w:r>
        <w:rPr>
          <w:rStyle w:val="33"/>
          <w:rFonts w:hint="eastAsia" w:ascii="宋体" w:hAnsi="宋体" w:eastAsia="宋体" w:cs="宋体"/>
          <w:bCs/>
          <w:color w:val="auto"/>
          <w:sz w:val="24"/>
          <w:szCs w:val="24"/>
          <w:highlight w:val="none"/>
        </w:rPr>
        <w:t>分）：根据工程建设标准、设计规范从工程概况、设计依据、规模和设计范围、总平设计说明等方面说明，描述一般。</w:t>
      </w:r>
    </w:p>
    <w:p w14:paraId="2735BD18">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二档（</w:t>
      </w:r>
      <w:r>
        <w:rPr>
          <w:rStyle w:val="33"/>
          <w:rFonts w:hint="eastAsia" w:ascii="宋体" w:hAnsi="宋体" w:eastAsia="宋体" w:cs="宋体"/>
          <w:bCs/>
          <w:color w:val="auto"/>
          <w:sz w:val="24"/>
          <w:szCs w:val="24"/>
          <w:highlight w:val="none"/>
          <w:lang w:val="en-US" w:eastAsia="zh-CN"/>
        </w:rPr>
        <w:t>10</w:t>
      </w:r>
      <w:r>
        <w:rPr>
          <w:rStyle w:val="33"/>
          <w:rFonts w:hint="eastAsia" w:ascii="宋体" w:hAnsi="宋体" w:eastAsia="宋体" w:cs="宋体"/>
          <w:bCs/>
          <w:color w:val="auto"/>
          <w:sz w:val="24"/>
          <w:szCs w:val="24"/>
          <w:highlight w:val="none"/>
        </w:rPr>
        <w:t xml:space="preserve">分）：根据工程建设标准、设计规范从工程概况、设计依据、规模和设计范围、总平设计说明等方面说明，描述比较清晰、比较合理； </w:t>
      </w:r>
    </w:p>
    <w:p w14:paraId="00B83F92">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三档（</w:t>
      </w:r>
      <w:r>
        <w:rPr>
          <w:rStyle w:val="33"/>
          <w:rFonts w:hint="eastAsia" w:ascii="宋体" w:hAnsi="宋体" w:eastAsia="宋体" w:cs="宋体"/>
          <w:bCs/>
          <w:color w:val="auto"/>
          <w:sz w:val="24"/>
          <w:szCs w:val="24"/>
          <w:highlight w:val="none"/>
          <w:lang w:val="en-US" w:eastAsia="zh-CN"/>
        </w:rPr>
        <w:t>15</w:t>
      </w:r>
      <w:r>
        <w:rPr>
          <w:rStyle w:val="33"/>
          <w:rFonts w:hint="eastAsia" w:ascii="宋体" w:hAnsi="宋体" w:eastAsia="宋体" w:cs="宋体"/>
          <w:bCs/>
          <w:color w:val="auto"/>
          <w:sz w:val="24"/>
          <w:szCs w:val="24"/>
          <w:highlight w:val="none"/>
        </w:rPr>
        <w:t>分）：根据工程建设标准、设计规范从工程概况、设计依据、规模和设计范围、总平设计说明等方面说明，描述非常清晰、合理；</w:t>
      </w:r>
    </w:p>
    <w:p w14:paraId="49B0E03A">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（2）总平面及主要平面设计（15分）</w:t>
      </w:r>
    </w:p>
    <w:p w14:paraId="05F7F35B">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评委对各供应商提供的“总平面及主要平面设计（包括但不限于：总平面图及相关的分析、造型设计等，包括总平面图、构思分析图、交通流线分析图）”内容进行评审，按以下评分细则进行评审：</w:t>
      </w:r>
    </w:p>
    <w:p w14:paraId="7506926D">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一档（5分）：总平面及主要平面图纸基本完整，但</w:t>
      </w:r>
      <w:r>
        <w:rPr>
          <w:rStyle w:val="33"/>
          <w:rFonts w:hint="eastAsia" w:ascii="宋体" w:hAnsi="宋体" w:eastAsia="宋体" w:cs="宋体"/>
          <w:color w:val="auto"/>
          <w:sz w:val="24"/>
          <w:szCs w:val="24"/>
          <w:highlight w:val="none"/>
        </w:rPr>
        <w:t>设计方案</w:t>
      </w:r>
      <w:r>
        <w:rPr>
          <w:rStyle w:val="33"/>
          <w:rFonts w:hint="eastAsia" w:ascii="宋体" w:hAnsi="宋体" w:eastAsia="宋体" w:cs="宋体"/>
          <w:bCs/>
          <w:color w:val="auto"/>
          <w:sz w:val="24"/>
          <w:szCs w:val="24"/>
          <w:highlight w:val="none"/>
        </w:rPr>
        <w:t>中总平面布局、利用土地各方面布局合理性欠缺；基本满足交通流线与开口要求以及消防间距要求；布局符合采购人要求，功能分区不明确、面积配置合理性欠缺，缺乏考虑到项目未来的使用需求；人流组织及竖向交通合理性欠缺；</w:t>
      </w:r>
    </w:p>
    <w:p w14:paraId="114AEE81">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二档（10分）：总平面及主要平面图纸较详细、基本完整，</w:t>
      </w:r>
      <w:r>
        <w:rPr>
          <w:rStyle w:val="33"/>
          <w:rFonts w:hint="eastAsia" w:ascii="宋体" w:hAnsi="宋体" w:eastAsia="宋体" w:cs="宋体"/>
          <w:color w:val="auto"/>
          <w:sz w:val="24"/>
          <w:szCs w:val="24"/>
          <w:highlight w:val="none"/>
        </w:rPr>
        <w:t>设计方案</w:t>
      </w:r>
      <w:r>
        <w:rPr>
          <w:rStyle w:val="33"/>
          <w:rFonts w:hint="eastAsia" w:ascii="宋体" w:hAnsi="宋体" w:eastAsia="宋体" w:cs="宋体"/>
          <w:bCs/>
          <w:color w:val="auto"/>
          <w:sz w:val="24"/>
          <w:szCs w:val="24"/>
          <w:highlight w:val="none"/>
        </w:rPr>
        <w:t>中总平面布局、利用土地各方面布局合理性良好；基本满足交通流线与开口要求以及消防间距要求；布局符合采购人要求，功能分区基本明确、功能房间面积配置基本合理，部分考虑到项目未来的使用需求；人流组织及竖向交通合理性良好；</w:t>
      </w:r>
    </w:p>
    <w:p w14:paraId="7FC3899D">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三档（15分）：总平面及主要平面图纸详细、完整，</w:t>
      </w:r>
      <w:r>
        <w:rPr>
          <w:rStyle w:val="33"/>
          <w:rFonts w:hint="eastAsia" w:ascii="宋体" w:hAnsi="宋体" w:eastAsia="宋体" w:cs="宋体"/>
          <w:color w:val="auto"/>
          <w:sz w:val="24"/>
          <w:szCs w:val="24"/>
          <w:highlight w:val="none"/>
        </w:rPr>
        <w:t>设计方案</w:t>
      </w:r>
      <w:r>
        <w:rPr>
          <w:rStyle w:val="33"/>
          <w:rFonts w:hint="eastAsia" w:ascii="宋体" w:hAnsi="宋体" w:eastAsia="宋体" w:cs="宋体"/>
          <w:bCs/>
          <w:color w:val="auto"/>
          <w:sz w:val="24"/>
          <w:szCs w:val="24"/>
          <w:highlight w:val="none"/>
        </w:rPr>
        <w:t>中总平面布局、利用土地各方面布局合理；满足交通流线与开口要求以及消防间距要求；布局符合采购人要求，功能分区明确、功能房间面积配置合理，充分考虑到项目未来的使用需求；人流组织及竖向交通合理，有利于项目实施。</w:t>
      </w:r>
    </w:p>
    <w:p w14:paraId="2E92C0D8">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（3）效果图（15分）</w:t>
      </w:r>
    </w:p>
    <w:p w14:paraId="13B0E62F">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评委对各供应商提供的“效果图”内容进行评审，按以下评分细则进行独立评审：</w:t>
      </w:r>
    </w:p>
    <w:p w14:paraId="1861684C">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一档（5分）：效果图基本完整，</w:t>
      </w:r>
      <w:r>
        <w:rPr>
          <w:rStyle w:val="33"/>
          <w:rFonts w:hint="eastAsia" w:ascii="宋体" w:hAnsi="宋体" w:eastAsia="宋体" w:cs="宋体"/>
          <w:color w:val="auto"/>
          <w:sz w:val="24"/>
          <w:szCs w:val="24"/>
          <w:highlight w:val="none"/>
        </w:rPr>
        <w:t>设计方案</w:t>
      </w:r>
      <w:r>
        <w:rPr>
          <w:rStyle w:val="33"/>
          <w:rFonts w:hint="eastAsia" w:ascii="宋体" w:hAnsi="宋体" w:eastAsia="宋体" w:cs="宋体"/>
          <w:bCs/>
          <w:color w:val="auto"/>
          <w:sz w:val="24"/>
          <w:szCs w:val="24"/>
          <w:highlight w:val="none"/>
        </w:rPr>
        <w:t>中缺乏考虑到项目未来的使用需求与周边环境协调程度及景观美化程度；立面构成元素单调，造型立意普通，色彩运用单调。</w:t>
      </w:r>
    </w:p>
    <w:p w14:paraId="30CCE1E0">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二档（10分）：效果图较详细、基本完整，</w:t>
      </w:r>
      <w:r>
        <w:rPr>
          <w:rStyle w:val="33"/>
          <w:rFonts w:hint="eastAsia" w:ascii="宋体" w:hAnsi="宋体" w:eastAsia="宋体" w:cs="宋体"/>
          <w:color w:val="auto"/>
          <w:sz w:val="24"/>
          <w:szCs w:val="24"/>
          <w:highlight w:val="none"/>
        </w:rPr>
        <w:t>设计方案</w:t>
      </w:r>
      <w:r>
        <w:rPr>
          <w:rStyle w:val="33"/>
          <w:rFonts w:hint="eastAsia" w:ascii="宋体" w:hAnsi="宋体" w:eastAsia="宋体" w:cs="宋体"/>
          <w:bCs/>
          <w:color w:val="auto"/>
          <w:sz w:val="24"/>
          <w:szCs w:val="24"/>
          <w:highlight w:val="none"/>
        </w:rPr>
        <w:t>中部分考虑到项目未来的使用需求与周边环境协调程度及景观美化程度； 立面构成元素、造型立意部分较新颖，色彩运用部分较丰富。</w:t>
      </w:r>
    </w:p>
    <w:p w14:paraId="5B30998B">
      <w:pPr>
        <w:pStyle w:val="32"/>
        <w:keepNext w:val="0"/>
        <w:keepLines w:val="0"/>
        <w:pageBreakBefore w:val="0"/>
        <w:kinsoku/>
        <w:wordWrap/>
        <w:overflowPunct/>
        <w:topLinePunct w:val="0"/>
        <w:autoSpaceDE/>
        <w:autoSpaceDN/>
        <w:bidi w:val="0"/>
        <w:snapToGrid w:val="0"/>
        <w:spacing w:line="400" w:lineRule="exact"/>
        <w:ind w:firstLine="480" w:firstLineChars="200"/>
        <w:textAlignment w:val="auto"/>
        <w:rPr>
          <w:rStyle w:val="33"/>
          <w:rFonts w:hint="eastAsia" w:ascii="宋体" w:hAnsi="宋体" w:eastAsia="宋体" w:cs="宋体"/>
          <w:bCs/>
          <w:color w:val="auto"/>
          <w:sz w:val="24"/>
          <w:szCs w:val="24"/>
          <w:highlight w:val="none"/>
        </w:rPr>
      </w:pPr>
      <w:r>
        <w:rPr>
          <w:rStyle w:val="33"/>
          <w:rFonts w:hint="eastAsia" w:ascii="宋体" w:hAnsi="宋体" w:eastAsia="宋体" w:cs="宋体"/>
          <w:bCs/>
          <w:color w:val="auto"/>
          <w:sz w:val="24"/>
          <w:szCs w:val="24"/>
          <w:highlight w:val="none"/>
        </w:rPr>
        <w:t>三档（15分）：效果图详细、完整，</w:t>
      </w:r>
      <w:r>
        <w:rPr>
          <w:rStyle w:val="33"/>
          <w:rFonts w:hint="eastAsia" w:ascii="宋体" w:hAnsi="宋体" w:eastAsia="宋体" w:cs="宋体"/>
          <w:color w:val="auto"/>
          <w:sz w:val="24"/>
          <w:szCs w:val="24"/>
          <w:highlight w:val="none"/>
        </w:rPr>
        <w:t>设计方案</w:t>
      </w:r>
      <w:r>
        <w:rPr>
          <w:rStyle w:val="33"/>
          <w:rFonts w:hint="eastAsia" w:ascii="宋体" w:hAnsi="宋体" w:eastAsia="宋体" w:cs="宋体"/>
          <w:bCs/>
          <w:color w:val="auto"/>
          <w:sz w:val="24"/>
          <w:szCs w:val="24"/>
          <w:highlight w:val="none"/>
        </w:rPr>
        <w:t>中充分考虑到项目未来的使用需求与周边环境协调程度及景观美化程度，有利于项目实施；立面构成元素丰富，造型立意新颖，色彩运用丰富。</w:t>
      </w:r>
    </w:p>
    <w:p w14:paraId="52546539">
      <w:pPr>
        <w:keepNext w:val="0"/>
        <w:keepLines w:val="0"/>
        <w:pageBreakBefore w:val="0"/>
        <w:kinsoku/>
        <w:wordWrap/>
        <w:overflowPunct/>
        <w:topLinePunct w:val="0"/>
        <w:autoSpaceDE/>
        <w:autoSpaceDN/>
        <w:bidi w:val="0"/>
        <w:snapToGrid w:val="0"/>
        <w:spacing w:line="400" w:lineRule="exact"/>
        <w:ind w:firstLine="486" w:firstLineChars="200"/>
        <w:jc w:val="left"/>
        <w:textAlignment w:val="auto"/>
        <w:rPr>
          <w:rStyle w:val="33"/>
          <w:rFonts w:hint="eastAsia" w:ascii="宋体" w:hAnsi="宋体" w:eastAsia="宋体" w:cs="宋体"/>
          <w:b/>
          <w:color w:val="auto"/>
          <w:spacing w:val="-4"/>
          <w:sz w:val="24"/>
          <w:szCs w:val="24"/>
          <w:highlight w:val="none"/>
        </w:rPr>
      </w:pPr>
      <w:r>
        <w:rPr>
          <w:rStyle w:val="33"/>
          <w:rFonts w:hint="eastAsia" w:ascii="宋体" w:hAnsi="宋体" w:eastAsia="宋体" w:cs="宋体"/>
          <w:b/>
          <w:color w:val="auto"/>
          <w:spacing w:val="1"/>
          <w:sz w:val="24"/>
          <w:szCs w:val="24"/>
          <w:highlight w:val="none"/>
        </w:rPr>
        <w:t>注：</w:t>
      </w:r>
      <w:r>
        <w:rPr>
          <w:rStyle w:val="33"/>
          <w:rFonts w:hint="eastAsia" w:ascii="宋体" w:hAnsi="宋体" w:eastAsia="宋体" w:cs="宋体"/>
          <w:b/>
          <w:color w:val="auto"/>
          <w:spacing w:val="-4"/>
          <w:sz w:val="24"/>
          <w:szCs w:val="24"/>
          <w:highlight w:val="none"/>
        </w:rPr>
        <w:t>供应商未提供“</w:t>
      </w:r>
      <w:r>
        <w:rPr>
          <w:rStyle w:val="33"/>
          <w:rFonts w:hint="eastAsia" w:ascii="宋体" w:hAnsi="宋体" w:eastAsia="宋体" w:cs="宋体"/>
          <w:b/>
          <w:bCs/>
          <w:color w:val="auto"/>
          <w:sz w:val="24"/>
          <w:szCs w:val="24"/>
          <w:highlight w:val="none"/>
        </w:rPr>
        <w:t>设计方案</w:t>
      </w:r>
      <w:r>
        <w:rPr>
          <w:rStyle w:val="33"/>
          <w:rFonts w:hint="eastAsia" w:ascii="宋体" w:hAnsi="宋体" w:eastAsia="宋体" w:cs="宋体"/>
          <w:b/>
          <w:color w:val="auto"/>
          <w:spacing w:val="-4"/>
          <w:sz w:val="24"/>
          <w:szCs w:val="24"/>
          <w:highlight w:val="none"/>
        </w:rPr>
        <w:t>”中所涉及的相应内容或提供的相应内容经评委评审未达一档档次的，相应项不予计分。</w:t>
      </w:r>
    </w:p>
    <w:p w14:paraId="722813C1">
      <w:pPr>
        <w:keepNext w:val="0"/>
        <w:keepLines w:val="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color w:val="auto"/>
          <w:sz w:val="24"/>
          <w:szCs w:val="24"/>
          <w:highlight w:val="none"/>
        </w:rPr>
      </w:pPr>
      <w:r>
        <w:rPr>
          <w:rStyle w:val="33"/>
          <w:rFonts w:hint="eastAsia" w:ascii="宋体" w:hAnsi="宋体" w:eastAsia="宋体" w:cs="宋体"/>
          <w:b/>
          <w:color w:val="auto"/>
          <w:sz w:val="24"/>
          <w:szCs w:val="24"/>
          <w:highlight w:val="none"/>
          <w:lang w:val="en-US" w:eastAsia="zh-CN"/>
        </w:rPr>
        <w:t>3</w:t>
      </w:r>
      <w:r>
        <w:rPr>
          <w:rStyle w:val="33"/>
          <w:rFonts w:hint="eastAsia" w:ascii="宋体" w:hAnsi="宋体" w:eastAsia="宋体" w:cs="宋体"/>
          <w:b/>
          <w:color w:val="auto"/>
          <w:sz w:val="24"/>
          <w:szCs w:val="24"/>
          <w:highlight w:val="none"/>
        </w:rPr>
        <w:t>.履约能力分………………………………………………………………………</w:t>
      </w:r>
      <w:r>
        <w:rPr>
          <w:rStyle w:val="33"/>
          <w:rFonts w:hint="eastAsia" w:ascii="宋体" w:hAnsi="宋体" w:eastAsia="宋体" w:cs="宋体"/>
          <w:b/>
          <w:color w:val="auto"/>
          <w:sz w:val="24"/>
          <w:szCs w:val="24"/>
          <w:highlight w:val="none"/>
          <w:lang w:val="en-US" w:eastAsia="zh-CN"/>
        </w:rPr>
        <w:t>10</w:t>
      </w:r>
      <w:r>
        <w:rPr>
          <w:rStyle w:val="33"/>
          <w:rFonts w:hint="eastAsia" w:ascii="宋体" w:hAnsi="宋体" w:eastAsia="宋体" w:cs="宋体"/>
          <w:b/>
          <w:color w:val="auto"/>
          <w:sz w:val="24"/>
          <w:szCs w:val="24"/>
          <w:highlight w:val="none"/>
        </w:rPr>
        <w:t>分</w:t>
      </w:r>
    </w:p>
    <w:p w14:paraId="621CC786">
      <w:pPr>
        <w:keepNext w:val="0"/>
        <w:keepLines w:val="0"/>
        <w:pageBreakBefore w:val="0"/>
        <w:tabs>
          <w:tab w:val="left" w:pos="1140"/>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）供应商通过</w:t>
      </w:r>
      <w:r>
        <w:rPr>
          <w:rStyle w:val="36"/>
          <w:rFonts w:hint="eastAsia" w:ascii="宋体" w:hAnsi="宋体"/>
          <w:color w:val="auto"/>
          <w:sz w:val="24"/>
          <w:szCs w:val="24"/>
          <w:highlight w:val="none"/>
        </w:rPr>
        <w:t>ISO</w:t>
      </w:r>
      <w:r>
        <w:rPr>
          <w:rFonts w:hint="eastAsia" w:ascii="宋体" w:hAnsi="宋体" w:eastAsia="宋体" w:cs="宋体"/>
          <w:color w:val="auto"/>
          <w:sz w:val="24"/>
          <w:szCs w:val="24"/>
          <w:highlight w:val="none"/>
        </w:rPr>
        <w:t>质量体系认证且有效的（响应文件中提供相关有效认证证书复印件，加盖供应商公章），得4分。</w:t>
      </w:r>
    </w:p>
    <w:p w14:paraId="6DC3659D">
      <w:pPr>
        <w:keepNext w:val="0"/>
        <w:keepLines w:val="0"/>
        <w:pageBreakBefore w:val="0"/>
        <w:tabs>
          <w:tab w:val="left" w:pos="1140"/>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）业绩分：供应商自2022年以来具有</w:t>
      </w:r>
      <w:r>
        <w:rPr>
          <w:rFonts w:hint="eastAsia" w:ascii="宋体" w:hAnsi="宋体" w:eastAsia="宋体" w:cs="宋体"/>
          <w:color w:val="auto"/>
          <w:kern w:val="0"/>
          <w:sz w:val="24"/>
          <w:szCs w:val="24"/>
          <w:highlight w:val="none"/>
          <w:lang w:val="en-US" w:eastAsia="zh-CN"/>
        </w:rPr>
        <w:t>同类</w:t>
      </w:r>
      <w:r>
        <w:rPr>
          <w:rFonts w:hint="eastAsia" w:ascii="宋体" w:hAnsi="宋体" w:eastAsia="宋体" w:cs="宋体"/>
          <w:color w:val="auto"/>
          <w:sz w:val="24"/>
          <w:szCs w:val="24"/>
          <w:highlight w:val="none"/>
        </w:rPr>
        <w:t>设计</w:t>
      </w:r>
      <w:r>
        <w:rPr>
          <w:rFonts w:hint="eastAsia" w:ascii="宋体" w:hAnsi="宋体" w:eastAsia="宋体" w:cs="宋体"/>
          <w:color w:val="auto"/>
          <w:kern w:val="0"/>
          <w:sz w:val="24"/>
          <w:szCs w:val="24"/>
          <w:highlight w:val="none"/>
        </w:rPr>
        <w:t>项目业绩的（响应文件中提供相关业绩合同或业绩证明文件复印件并加盖供应商公章，业绩认可时间以合同签订时间为准），每有一项业绩得2分，最多得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p w14:paraId="733C8B86">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综合得分=以上各项评审因素得分合计。</w:t>
      </w:r>
    </w:p>
    <w:p w14:paraId="53A2A425">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4.综合得分=1+2+3</w:t>
      </w:r>
    </w:p>
    <w:p w14:paraId="217FF217">
      <w:pPr>
        <w:pStyle w:val="2"/>
        <w:keepNext w:val="0"/>
        <w:keepLines w:val="0"/>
        <w:pageBreakBefore w:val="0"/>
        <w:kinsoku/>
        <w:wordWrap/>
        <w:overflowPunct/>
        <w:topLinePunct w:val="0"/>
        <w:autoSpaceDE/>
        <w:autoSpaceDN/>
        <w:bidi w:val="0"/>
        <w:spacing w:line="400" w:lineRule="exact"/>
        <w:ind w:left="0"/>
        <w:jc w:val="center"/>
        <w:textAlignment w:val="auto"/>
        <w:rPr>
          <w:rFonts w:hint="eastAsia" w:ascii="宋体" w:hAnsi="宋体" w:eastAsia="宋体" w:cs="宋体"/>
          <w:color w:val="auto"/>
          <w:w w:val="95"/>
          <w:sz w:val="24"/>
          <w:szCs w:val="24"/>
          <w:highlight w:val="none"/>
        </w:rPr>
      </w:pPr>
    </w:p>
    <w:p w14:paraId="44771D3E">
      <w:pPr>
        <w:pStyle w:val="2"/>
        <w:keepNext w:val="0"/>
        <w:keepLines w:val="0"/>
        <w:pageBreakBefore w:val="0"/>
        <w:kinsoku/>
        <w:wordWrap/>
        <w:overflowPunct/>
        <w:topLinePunct w:val="0"/>
        <w:autoSpaceDE/>
        <w:autoSpaceDN/>
        <w:bidi w:val="0"/>
        <w:spacing w:line="400" w:lineRule="exact"/>
        <w:ind w:left="0"/>
        <w:jc w:val="center"/>
        <w:textAlignment w:val="auto"/>
        <w:rPr>
          <w:rFonts w:hint="eastAsia" w:ascii="宋体" w:hAnsi="宋体" w:eastAsia="宋体" w:cs="宋体"/>
          <w:color w:val="auto"/>
          <w:w w:val="95"/>
          <w:sz w:val="24"/>
          <w:szCs w:val="24"/>
          <w:highlight w:val="none"/>
        </w:rPr>
      </w:pPr>
    </w:p>
    <w:p w14:paraId="28A9B8E7">
      <w:pPr>
        <w:pStyle w:val="2"/>
        <w:keepNext w:val="0"/>
        <w:keepLines w:val="0"/>
        <w:pageBreakBefore w:val="0"/>
        <w:kinsoku/>
        <w:wordWrap/>
        <w:overflowPunct/>
        <w:topLinePunct w:val="0"/>
        <w:autoSpaceDE/>
        <w:autoSpaceDN/>
        <w:bidi w:val="0"/>
        <w:spacing w:line="400" w:lineRule="exact"/>
        <w:ind w:left="0"/>
        <w:jc w:val="center"/>
        <w:textAlignment w:val="auto"/>
        <w:rPr>
          <w:rFonts w:hint="eastAsia" w:ascii="宋体" w:hAnsi="宋体" w:eastAsia="宋体" w:cs="宋体"/>
          <w:color w:val="auto"/>
          <w:w w:val="95"/>
          <w:sz w:val="24"/>
          <w:szCs w:val="24"/>
          <w:highlight w:val="none"/>
        </w:rPr>
      </w:pPr>
    </w:p>
    <w:p w14:paraId="16138004">
      <w:pPr>
        <w:rPr>
          <w:color w:val="auto"/>
          <w:w w:val="95"/>
          <w:sz w:val="30"/>
          <w:szCs w:val="30"/>
          <w:highlight w:val="none"/>
        </w:rPr>
      </w:pPr>
    </w:p>
    <w:p w14:paraId="7A5D05B2">
      <w:pPr>
        <w:rPr>
          <w:color w:val="auto"/>
          <w:w w:val="95"/>
          <w:sz w:val="30"/>
          <w:szCs w:val="30"/>
          <w:highlight w:val="none"/>
        </w:rPr>
      </w:pPr>
    </w:p>
    <w:p w14:paraId="7E5AEF45">
      <w:pPr>
        <w:rPr>
          <w:color w:val="auto"/>
          <w:w w:val="95"/>
          <w:sz w:val="30"/>
          <w:szCs w:val="30"/>
          <w:highlight w:val="none"/>
        </w:rPr>
      </w:pPr>
    </w:p>
    <w:p w14:paraId="1F73CA18">
      <w:pPr>
        <w:rPr>
          <w:color w:val="auto"/>
          <w:w w:val="95"/>
          <w:sz w:val="30"/>
          <w:szCs w:val="30"/>
          <w:highlight w:val="none"/>
        </w:rPr>
      </w:pPr>
    </w:p>
    <w:p w14:paraId="566B1747">
      <w:pPr>
        <w:pStyle w:val="2"/>
        <w:jc w:val="center"/>
        <w:rPr>
          <w:rFonts w:hint="eastAsia"/>
          <w:color w:val="auto"/>
          <w:sz w:val="32"/>
          <w:szCs w:val="32"/>
          <w:highlight w:val="none"/>
        </w:rPr>
      </w:pPr>
      <w:r>
        <w:rPr>
          <w:rFonts w:hint="eastAsia"/>
          <w:color w:val="auto"/>
          <w:sz w:val="32"/>
          <w:szCs w:val="32"/>
          <w:highlight w:val="none"/>
          <w:lang w:val="en-US" w:eastAsia="zh-CN"/>
        </w:rPr>
        <w:t xml:space="preserve">第四章  </w:t>
      </w:r>
      <w:r>
        <w:rPr>
          <w:rFonts w:hint="eastAsia"/>
          <w:color w:val="auto"/>
          <w:sz w:val="32"/>
          <w:szCs w:val="32"/>
          <w:highlight w:val="none"/>
        </w:rPr>
        <w:t>合同主要条款</w:t>
      </w:r>
    </w:p>
    <w:p w14:paraId="434946F5">
      <w:pPr>
        <w:spacing w:line="580" w:lineRule="exact"/>
        <w:rPr>
          <w:rFonts w:hint="eastAsia" w:ascii="宋体" w:hAnsi="宋体" w:eastAsia="宋体" w:cs="宋体"/>
          <w:b w:val="0"/>
          <w:bCs w:val="0"/>
          <w:color w:val="auto"/>
          <w:sz w:val="24"/>
          <w:szCs w:val="24"/>
          <w:highlight w:val="none"/>
          <w:lang w:val="en-US" w:eastAsia="zh-CN"/>
        </w:rPr>
      </w:pPr>
    </w:p>
    <w:p w14:paraId="0686AC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u w:val="single"/>
        </w:rPr>
      </w:pPr>
      <w:r>
        <w:rPr>
          <w:rFonts w:hint="eastAsia" w:ascii="宋体" w:hAnsi="宋体" w:cs="宋体"/>
          <w:b/>
          <w:sz w:val="24"/>
          <w:szCs w:val="24"/>
          <w:lang w:val="en-US" w:eastAsia="zh-CN"/>
        </w:rPr>
        <w:t>甲</w:t>
      </w:r>
      <w:r>
        <w:rPr>
          <w:rFonts w:hint="eastAsia" w:ascii="宋体" w:hAnsi="宋体" w:eastAsia="宋体" w:cs="宋体"/>
          <w:b/>
          <w:sz w:val="24"/>
          <w:szCs w:val="24"/>
        </w:rPr>
        <w:t xml:space="preserve">方（发包人）： </w:t>
      </w:r>
      <w:r>
        <w:rPr>
          <w:rFonts w:hint="eastAsia" w:ascii="宋体" w:hAnsi="宋体" w:eastAsia="宋体" w:cs="宋体"/>
          <w:b/>
          <w:sz w:val="24"/>
          <w:szCs w:val="24"/>
          <w:u w:val="single"/>
        </w:rPr>
        <w:t xml:space="preserve">    桂林市人民医院      </w:t>
      </w:r>
    </w:p>
    <w:p w14:paraId="4D998856">
      <w:pPr>
        <w:pStyle w:val="34"/>
        <w:keepNext w:val="0"/>
        <w:keepLines w:val="0"/>
        <w:pageBreakBefore w:val="0"/>
        <w:widowControl/>
        <w:kinsoku/>
        <w:wordWrap/>
        <w:overflowPunct/>
        <w:topLinePunct w:val="0"/>
        <w:autoSpaceDE/>
        <w:autoSpaceDN/>
        <w:bidi w:val="0"/>
        <w:adjustRightInd/>
        <w:snapToGrid/>
        <w:spacing w:line="400" w:lineRule="exact"/>
        <w:ind w:left="0" w:right="23"/>
        <w:textAlignment w:val="auto"/>
        <w:rPr>
          <w:rFonts w:hint="eastAsia" w:ascii="宋体" w:hAnsi="宋体" w:eastAsia="宋体" w:cs="宋体"/>
          <w:b/>
          <w:sz w:val="24"/>
          <w:szCs w:val="24"/>
          <w:u w:val="single"/>
        </w:rPr>
      </w:pPr>
      <w:r>
        <w:rPr>
          <w:rFonts w:hint="eastAsia" w:ascii="宋体" w:hAnsi="宋体" w:eastAsia="宋体" w:cs="宋体"/>
          <w:b/>
          <w:sz w:val="24"/>
          <w:szCs w:val="24"/>
        </w:rPr>
        <w:t xml:space="preserve">乙方（设计人）： </w:t>
      </w:r>
      <w:r>
        <w:rPr>
          <w:rFonts w:hint="eastAsia" w:ascii="宋体" w:hAnsi="宋体" w:eastAsia="宋体" w:cs="宋体"/>
          <w:b w:val="0"/>
          <w:sz w:val="24"/>
          <w:szCs w:val="24"/>
          <w:highlight w:val="none"/>
          <w:u w:val="single"/>
          <w:lang w:val="en-US" w:eastAsia="zh-CN"/>
        </w:rPr>
        <w:t xml:space="preserve">                            </w:t>
      </w:r>
    </w:p>
    <w:p w14:paraId="00D81A80">
      <w:pPr>
        <w:pStyle w:val="34"/>
        <w:keepNext w:val="0"/>
        <w:keepLines w:val="0"/>
        <w:pageBreakBefore w:val="0"/>
        <w:widowControl/>
        <w:kinsoku/>
        <w:wordWrap/>
        <w:overflowPunct/>
        <w:topLinePunct w:val="0"/>
        <w:autoSpaceDE/>
        <w:autoSpaceDN/>
        <w:bidi w:val="0"/>
        <w:adjustRightInd/>
        <w:snapToGrid/>
        <w:spacing w:line="400" w:lineRule="exact"/>
        <w:ind w:left="0" w:leftChars="0" w:right="23"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发包人委托设计人</w:t>
      </w:r>
      <w:r>
        <w:rPr>
          <w:rFonts w:hint="eastAsia" w:ascii="宋体" w:hAnsi="宋体" w:eastAsia="宋体" w:cs="宋体"/>
          <w:sz w:val="24"/>
          <w:szCs w:val="24"/>
        </w:rPr>
        <w:t>承担桂林市人民医院</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设计。根据《中华人民共和国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》及国家有关法规规定，结合本工程的具体情况，为明确责任，协作配合，确保工程</w:t>
      </w:r>
      <w:r>
        <w:rPr>
          <w:rFonts w:hint="eastAsia" w:ascii="宋体" w:hAnsi="宋体" w:eastAsia="宋体" w:cs="宋体"/>
          <w:sz w:val="24"/>
          <w:szCs w:val="24"/>
          <w:lang w:eastAsia="zh-CN"/>
        </w:rPr>
        <w:t>设计</w:t>
      </w:r>
      <w:r>
        <w:rPr>
          <w:rFonts w:hint="eastAsia" w:ascii="宋体" w:hAnsi="宋体" w:eastAsia="宋体" w:cs="宋体"/>
          <w:sz w:val="24"/>
          <w:szCs w:val="24"/>
        </w:rPr>
        <w:t>质量，经双方协商一致，签订本合同，共同遵守。</w:t>
      </w:r>
    </w:p>
    <w:p w14:paraId="54DB453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val="0"/>
          <w:sz w:val="24"/>
          <w:szCs w:val="24"/>
        </w:rPr>
        <w:t>第一条</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本合同签订依据</w:t>
      </w:r>
    </w:p>
    <w:p w14:paraId="5AA81EA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》、《中华人民共和国建筑法》和《建设工程勘察设计管理</w:t>
      </w:r>
      <w:r>
        <w:rPr>
          <w:rFonts w:hint="eastAsia" w:ascii="宋体" w:hAnsi="宋体" w:eastAsia="宋体" w:cs="宋体"/>
          <w:sz w:val="24"/>
          <w:szCs w:val="24"/>
          <w:lang w:val="en-US" w:eastAsia="zh-CN"/>
        </w:rPr>
        <w:t>条例</w:t>
      </w:r>
      <w:r>
        <w:rPr>
          <w:rFonts w:hint="eastAsia" w:ascii="宋体" w:hAnsi="宋体" w:eastAsia="宋体" w:cs="宋体"/>
          <w:sz w:val="24"/>
          <w:szCs w:val="24"/>
        </w:rPr>
        <w:t>》。</w:t>
      </w:r>
    </w:p>
    <w:p w14:paraId="6BD900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1.2国家及地方有关建设工程勘察设计管理法规和规章。</w:t>
      </w:r>
    </w:p>
    <w:p w14:paraId="68F468E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1.3建设工程批准文件。</w:t>
      </w:r>
    </w:p>
    <w:p w14:paraId="60AE3D5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第二条</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设计依据</w:t>
      </w:r>
    </w:p>
    <w:p w14:paraId="3604CE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2.1发包人给设计人的委托书或设计中标文件。</w:t>
      </w:r>
    </w:p>
    <w:p w14:paraId="40C08C7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rPr>
        <w:t>2.2发包人提交的基础资料：</w:t>
      </w:r>
      <w:r>
        <w:rPr>
          <w:rFonts w:hint="eastAsia" w:ascii="宋体" w:hAnsi="宋体" w:eastAsia="宋体" w:cs="宋体"/>
          <w:sz w:val="24"/>
          <w:szCs w:val="24"/>
          <w:highlight w:val="none"/>
          <w:u w:val="single"/>
          <w:lang w:val="en-US" w:eastAsia="zh-CN"/>
        </w:rPr>
        <w:t>与改扩建项目有关的既有建筑相关图纸和资料 。</w:t>
      </w:r>
    </w:p>
    <w:p w14:paraId="2CE27C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2.3设计人采用的主要技术标准是：</w:t>
      </w:r>
      <w:r>
        <w:rPr>
          <w:rFonts w:hint="eastAsia" w:ascii="宋体" w:hAnsi="宋体" w:eastAsia="宋体" w:cs="宋体"/>
          <w:sz w:val="24"/>
          <w:szCs w:val="24"/>
          <w:highlight w:val="none"/>
          <w:u w:val="single"/>
          <w:lang w:val="en-US" w:eastAsia="zh-CN"/>
        </w:rPr>
        <w:t>国家、地方现行有关技术规范、标准。</w:t>
      </w:r>
    </w:p>
    <w:p w14:paraId="0E0217D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val="0"/>
          <w:sz w:val="24"/>
          <w:szCs w:val="24"/>
          <w:highlight w:val="none"/>
        </w:rPr>
        <w:t>第三条</w:t>
      </w:r>
      <w:r>
        <w:rPr>
          <w:rFonts w:hint="eastAsia" w:ascii="宋体" w:hAnsi="宋体" w:eastAsia="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本合同设计内容</w:t>
      </w:r>
      <w:r>
        <w:rPr>
          <w:rFonts w:hint="eastAsia" w:ascii="宋体" w:hAnsi="宋体" w:eastAsia="宋体" w:cs="宋体"/>
          <w:sz w:val="24"/>
          <w:szCs w:val="24"/>
          <w:highlight w:val="none"/>
        </w:rPr>
        <w:t>：</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各专业施工图蓝图。</w:t>
      </w:r>
    </w:p>
    <w:tbl>
      <w:tblPr>
        <w:tblStyle w:val="19"/>
        <w:tblpPr w:leftFromText="180" w:rightFromText="180" w:vertAnchor="text" w:horzAnchor="page" w:tblpX="1382" w:tblpY="4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550"/>
        <w:gridCol w:w="1215"/>
        <w:gridCol w:w="2984"/>
        <w:gridCol w:w="1456"/>
      </w:tblGrid>
      <w:tr w14:paraId="1DB2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5ACDC7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550" w:type="dxa"/>
            <w:noWrap w:val="0"/>
            <w:vAlign w:val="center"/>
          </w:tcPr>
          <w:p w14:paraId="5FA4E6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1215" w:type="dxa"/>
            <w:noWrap w:val="0"/>
            <w:vAlign w:val="center"/>
          </w:tcPr>
          <w:p w14:paraId="10A20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2984" w:type="dxa"/>
            <w:noWrap w:val="0"/>
            <w:vAlign w:val="center"/>
          </w:tcPr>
          <w:p w14:paraId="7554B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提交日期</w:t>
            </w:r>
          </w:p>
        </w:tc>
        <w:tc>
          <w:tcPr>
            <w:tcW w:w="1456" w:type="dxa"/>
            <w:noWrap w:val="0"/>
            <w:vAlign w:val="center"/>
          </w:tcPr>
          <w:p w14:paraId="671613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有关事宜</w:t>
            </w:r>
          </w:p>
        </w:tc>
      </w:tr>
      <w:tr w14:paraId="56CA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73" w:type="dxa"/>
            <w:noWrap w:val="0"/>
            <w:vAlign w:val="center"/>
          </w:tcPr>
          <w:p w14:paraId="72D65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550" w:type="dxa"/>
            <w:noWrap w:val="0"/>
            <w:vAlign w:val="center"/>
          </w:tcPr>
          <w:p w14:paraId="5D834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各专业施工图蓝图</w:t>
            </w:r>
          </w:p>
        </w:tc>
        <w:tc>
          <w:tcPr>
            <w:tcW w:w="1215" w:type="dxa"/>
            <w:noWrap w:val="0"/>
            <w:vAlign w:val="center"/>
          </w:tcPr>
          <w:p w14:paraId="231C9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2C52B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val="0"/>
                <w:bCs/>
                <w:sz w:val="24"/>
                <w:szCs w:val="24"/>
              </w:rPr>
              <w:t>建设单位发出设计指令后</w:t>
            </w:r>
            <w:r>
              <w:rPr>
                <w:rFonts w:hint="eastAsia" w:ascii="宋体" w:hAnsi="宋体" w:eastAsia="宋体" w:cs="宋体"/>
                <w:b w:val="0"/>
                <w:bCs/>
                <w:sz w:val="24"/>
                <w:szCs w:val="24"/>
                <w:shd w:val="clear" w:color="auto"/>
                <w:lang w:val="en-US" w:eastAsia="zh-CN"/>
              </w:rPr>
              <w:t>15</w:t>
            </w:r>
            <w:r>
              <w:rPr>
                <w:rFonts w:hint="eastAsia" w:ascii="宋体" w:hAnsi="宋体" w:eastAsia="宋体" w:cs="宋体"/>
                <w:b w:val="0"/>
                <w:bCs/>
                <w:sz w:val="24"/>
                <w:szCs w:val="24"/>
              </w:rPr>
              <w:t>天内提交施工图成果</w:t>
            </w:r>
          </w:p>
        </w:tc>
        <w:tc>
          <w:tcPr>
            <w:tcW w:w="1456" w:type="dxa"/>
            <w:noWrap w:val="0"/>
            <w:vAlign w:val="center"/>
          </w:tcPr>
          <w:p w14:paraId="653F92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1AC8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noWrap w:val="0"/>
            <w:vAlign w:val="center"/>
          </w:tcPr>
          <w:p w14:paraId="13AA9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550" w:type="dxa"/>
            <w:noWrap w:val="0"/>
            <w:vAlign w:val="center"/>
          </w:tcPr>
          <w:p w14:paraId="33256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p>
        </w:tc>
        <w:tc>
          <w:tcPr>
            <w:tcW w:w="1215" w:type="dxa"/>
            <w:noWrap w:val="0"/>
            <w:vAlign w:val="center"/>
          </w:tcPr>
          <w:p w14:paraId="6B8E1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6AFA4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456" w:type="dxa"/>
            <w:noWrap w:val="0"/>
            <w:vAlign w:val="center"/>
          </w:tcPr>
          <w:p w14:paraId="79513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7853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73" w:type="dxa"/>
            <w:noWrap w:val="0"/>
            <w:vAlign w:val="center"/>
          </w:tcPr>
          <w:p w14:paraId="18EA0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550" w:type="dxa"/>
            <w:noWrap w:val="0"/>
            <w:vAlign w:val="center"/>
          </w:tcPr>
          <w:p w14:paraId="2F2408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215" w:type="dxa"/>
            <w:noWrap w:val="0"/>
            <w:vAlign w:val="center"/>
          </w:tcPr>
          <w:p w14:paraId="7FF63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042EB0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456" w:type="dxa"/>
            <w:noWrap w:val="0"/>
            <w:vAlign w:val="center"/>
          </w:tcPr>
          <w:p w14:paraId="7666C9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1D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3" w:type="dxa"/>
            <w:noWrap w:val="0"/>
            <w:vAlign w:val="center"/>
          </w:tcPr>
          <w:p w14:paraId="0557C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550" w:type="dxa"/>
            <w:noWrap w:val="0"/>
            <w:vAlign w:val="center"/>
          </w:tcPr>
          <w:p w14:paraId="42A942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215" w:type="dxa"/>
            <w:noWrap w:val="0"/>
            <w:vAlign w:val="center"/>
          </w:tcPr>
          <w:p w14:paraId="3E32FB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3C29C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456" w:type="dxa"/>
            <w:noWrap w:val="0"/>
            <w:vAlign w:val="top"/>
          </w:tcPr>
          <w:p w14:paraId="6EC8A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bl>
    <w:p w14:paraId="5B68B12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b/>
          <w:bCs/>
          <w:kern w:val="2"/>
          <w:sz w:val="24"/>
          <w:szCs w:val="24"/>
          <w:lang w:val="en-US" w:eastAsia="zh-CN" w:bidi="ar-SA"/>
        </w:rPr>
        <w:t>第四条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设计人应向发包人交付的设计文件及时间</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2744B9D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第五条</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rPr>
        <w:t>本合同设计费</w:t>
      </w:r>
      <w:r>
        <w:rPr>
          <w:rFonts w:hint="eastAsia" w:ascii="宋体" w:hAnsi="宋体" w:eastAsia="宋体" w:cs="宋体"/>
          <w:b/>
          <w:bCs/>
          <w:sz w:val="24"/>
          <w:szCs w:val="24"/>
          <w:lang w:eastAsia="zh-CN"/>
        </w:rPr>
        <w:t>及支付：</w:t>
      </w:r>
    </w:p>
    <w:p w14:paraId="3DE5B1C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本合同设计费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（包干价）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整。</w:t>
      </w:r>
    </w:p>
    <w:p w14:paraId="2F198F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设计费支付进度如下：</w:t>
      </w:r>
    </w:p>
    <w:tbl>
      <w:tblPr>
        <w:tblStyle w:val="19"/>
        <w:tblpPr w:leftFromText="180" w:rightFromText="180" w:vertAnchor="text" w:horzAnchor="page" w:tblpX="1780" w:tblpY="462"/>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1515"/>
        <w:gridCol w:w="4905"/>
      </w:tblGrid>
      <w:tr w14:paraId="20B6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noWrap w:val="0"/>
            <w:vAlign w:val="center"/>
          </w:tcPr>
          <w:p w14:paraId="5CC3D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付费次序</w:t>
            </w:r>
          </w:p>
        </w:tc>
        <w:tc>
          <w:tcPr>
            <w:tcW w:w="1559" w:type="dxa"/>
            <w:noWrap w:val="0"/>
            <w:vAlign w:val="center"/>
          </w:tcPr>
          <w:p w14:paraId="4FDB24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占总设计费</w:t>
            </w:r>
          </w:p>
        </w:tc>
        <w:tc>
          <w:tcPr>
            <w:tcW w:w="1515" w:type="dxa"/>
            <w:noWrap w:val="0"/>
            <w:vAlign w:val="center"/>
          </w:tcPr>
          <w:p w14:paraId="732AEB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付费额（元）</w:t>
            </w:r>
          </w:p>
        </w:tc>
        <w:tc>
          <w:tcPr>
            <w:tcW w:w="4905" w:type="dxa"/>
            <w:noWrap w:val="0"/>
            <w:vAlign w:val="center"/>
          </w:tcPr>
          <w:p w14:paraId="412051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付费时间（由交付设计文件所决定）</w:t>
            </w:r>
          </w:p>
        </w:tc>
      </w:tr>
      <w:tr w14:paraId="6393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6" w:type="dxa"/>
            <w:noWrap w:val="0"/>
            <w:vAlign w:val="center"/>
          </w:tcPr>
          <w:p w14:paraId="712AAC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9" w:type="dxa"/>
            <w:noWrap w:val="0"/>
            <w:vAlign w:val="center"/>
          </w:tcPr>
          <w:p w14:paraId="698805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w:t>
            </w:r>
          </w:p>
        </w:tc>
        <w:tc>
          <w:tcPr>
            <w:tcW w:w="1515" w:type="dxa"/>
            <w:noWrap w:val="0"/>
            <w:vAlign w:val="center"/>
          </w:tcPr>
          <w:p w14:paraId="49CF14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4905" w:type="dxa"/>
            <w:noWrap w:val="0"/>
            <w:vAlign w:val="center"/>
          </w:tcPr>
          <w:p w14:paraId="7277F4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施工图成果提交并通过审查后30</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val="en-US" w:eastAsia="zh-CN"/>
              </w:rPr>
              <w:t>后</w:t>
            </w:r>
          </w:p>
        </w:tc>
      </w:tr>
      <w:tr w14:paraId="25EA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6" w:type="dxa"/>
            <w:noWrap w:val="0"/>
            <w:vAlign w:val="center"/>
          </w:tcPr>
          <w:p w14:paraId="44DD4C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59" w:type="dxa"/>
            <w:noWrap w:val="0"/>
            <w:vAlign w:val="center"/>
          </w:tcPr>
          <w:p w14:paraId="41F291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1515" w:type="dxa"/>
            <w:noWrap w:val="0"/>
            <w:vAlign w:val="center"/>
          </w:tcPr>
          <w:p w14:paraId="05116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p>
        </w:tc>
        <w:tc>
          <w:tcPr>
            <w:tcW w:w="4905" w:type="dxa"/>
            <w:noWrap w:val="0"/>
            <w:vAlign w:val="center"/>
          </w:tcPr>
          <w:p w14:paraId="0678DE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竣工验收后30</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val="en-US" w:eastAsia="zh-CN"/>
              </w:rPr>
              <w:t>后</w:t>
            </w:r>
          </w:p>
        </w:tc>
      </w:tr>
      <w:tr w14:paraId="056B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6" w:type="dxa"/>
            <w:noWrap w:val="0"/>
            <w:vAlign w:val="center"/>
          </w:tcPr>
          <w:p w14:paraId="610EF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59" w:type="dxa"/>
            <w:noWrap w:val="0"/>
            <w:vAlign w:val="center"/>
          </w:tcPr>
          <w:p w14:paraId="177DE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1515" w:type="dxa"/>
            <w:noWrap w:val="0"/>
            <w:vAlign w:val="center"/>
          </w:tcPr>
          <w:p w14:paraId="7B2F9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4905" w:type="dxa"/>
            <w:noWrap w:val="0"/>
            <w:vAlign w:val="center"/>
          </w:tcPr>
          <w:p w14:paraId="087812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bl>
    <w:p w14:paraId="69CC1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rPr>
      </w:pPr>
    </w:p>
    <w:p w14:paraId="03B1585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说明：每次付款前，设计人需向发包</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提供等额有效税务发票。</w:t>
      </w:r>
      <w:r>
        <w:rPr>
          <w:rFonts w:hint="eastAsia" w:ascii="宋体" w:hAnsi="宋体" w:eastAsia="宋体" w:cs="宋体"/>
          <w:color w:val="auto"/>
          <w:sz w:val="24"/>
          <w:szCs w:val="24"/>
          <w:lang w:val="en-US" w:eastAsia="zh-CN"/>
        </w:rPr>
        <w:t>否则，发包人有权暂停付款。</w:t>
      </w:r>
    </w:p>
    <w:p w14:paraId="5AF72D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第六条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rPr>
        <w:t>双方责任</w:t>
      </w:r>
    </w:p>
    <w:p w14:paraId="0E3C7FA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6.1发包人责任</w:t>
      </w:r>
    </w:p>
    <w:p w14:paraId="24418E6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6.1.1发包人按本合同</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rPr>
        <w:t>规定的内容，在规定的时间内向设计人提交基础资料及文件，并对其完整性、正确性及时限负责。发包人不得要求设计人违反国家有关标准进行设计。</w:t>
      </w:r>
    </w:p>
    <w:p w14:paraId="1E5EEB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发包人提交上述资料及文件超过规定期限15天以内，设计人按本合同第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条规定的交付设计文件时间顺延。</w:t>
      </w:r>
    </w:p>
    <w:p w14:paraId="7420B22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6.1.2发包人变更委托设计项目、规模、条件或因提交的资料错误，或所提交资料作较大修改（当次修改工作量超过设计总工作量的20%以上，视为较大修改），设计人应及时按发包人要求修改设计，超过设计20%以上部分的工作量由双方协商确定设计费。若当次工程设计修改工作量不超过20%时，所发生的设计费用设计人不予收取。在未签订合同前发包人已同意，设计人为发包人所做的各项设计工作，发包人应支付相应设计费。</w:t>
      </w:r>
    </w:p>
    <w:p w14:paraId="6B8F4A9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6.1.3在合同履行期间，发包人要求终止或解除合同，设计人已开始设计工作的，发包人应根据设计人已进行的实际工作量支付。</w:t>
      </w:r>
    </w:p>
    <w:p w14:paraId="13200F6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发包人要求设计人比合同规定时间提前交付设计文件时，须征得设计人同意，不得严重背离合理设计周期。</w:t>
      </w:r>
    </w:p>
    <w:p w14:paraId="2965FC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发包人应为设计人派驻现场的工作人员提供工作、生活及交通等方面的便利条件及必要的劳动保护装备。</w:t>
      </w:r>
    </w:p>
    <w:p w14:paraId="043667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6.2设计人责任</w:t>
      </w:r>
    </w:p>
    <w:p w14:paraId="0BD5393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6.2.1设计人应按国家规定和合同约定的技术规范、标准进行设计，按本合同第四条规定的内容、时间进度及份数向发包人交付质量合格的设计文件，并对其负责。</w:t>
      </w:r>
    </w:p>
    <w:p w14:paraId="4EFA535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6.2.2设计合理使用年限为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伍拾年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9D166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6.2.3负责对外商的设计资料进行审查，负责该合同项</w:t>
      </w:r>
      <w:r>
        <w:rPr>
          <w:rFonts w:hint="eastAsia" w:ascii="宋体" w:hAnsi="宋体" w:eastAsia="宋体" w:cs="宋体"/>
          <w:color w:val="auto"/>
          <w:sz w:val="24"/>
          <w:szCs w:val="24"/>
          <w:lang w:val="en-US" w:eastAsia="zh-CN"/>
        </w:rPr>
        <w:t>目</w:t>
      </w:r>
      <w:r>
        <w:rPr>
          <w:rFonts w:hint="eastAsia" w:ascii="宋体" w:hAnsi="宋体" w:eastAsia="宋体" w:cs="宋体"/>
          <w:color w:val="auto"/>
          <w:sz w:val="24"/>
          <w:szCs w:val="24"/>
        </w:rPr>
        <w:t>的设计联络工作。</w:t>
      </w:r>
    </w:p>
    <w:p w14:paraId="240981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需负责上述工作。</w:t>
      </w:r>
    </w:p>
    <w:p w14:paraId="24EF9B0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设计人应保护发包人的知识产权，不得向第三人泄露、转让发包人提交的产品图纸等技术经济资料。如发生以上情况并给发包人造成经济损失，发包人有权向设计人索赔。</w:t>
      </w:r>
    </w:p>
    <w:p w14:paraId="122D007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保护发包人的设计方案、文件、资料图纸、数据、计算软件和专利技术。未经发包人同意，设计人对交付的设计资料及文件中涉及的专利技术不得擅自修改、复制或向第三人转让或用于本合同外的项目，如发生以上情况，设计人应负法律责任，发包人有权</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设计人</w:t>
      </w:r>
      <w:r>
        <w:rPr>
          <w:rFonts w:hint="eastAsia" w:ascii="宋体" w:hAnsi="宋体" w:eastAsia="宋体" w:cs="宋体"/>
          <w:color w:val="auto"/>
          <w:sz w:val="24"/>
          <w:szCs w:val="24"/>
        </w:rPr>
        <w:t>索赔。</w:t>
      </w:r>
    </w:p>
    <w:p w14:paraId="1E742F53">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333333"/>
          <w:spacing w:val="0"/>
          <w:sz w:val="24"/>
          <w:szCs w:val="24"/>
        </w:rPr>
      </w:pPr>
      <w:r>
        <w:rPr>
          <w:rFonts w:hint="eastAsia" w:ascii="宋体" w:hAnsi="宋体" w:eastAsia="宋体" w:cs="宋体"/>
          <w:color w:val="auto"/>
          <w:sz w:val="24"/>
          <w:szCs w:val="24"/>
          <w:lang w:val="en-US" w:eastAsia="zh-CN"/>
        </w:rPr>
        <w:t xml:space="preserve">6.2.6 </w:t>
      </w:r>
      <w:r>
        <w:rPr>
          <w:rFonts w:hint="eastAsia" w:ascii="宋体" w:hAnsi="宋体" w:eastAsia="宋体" w:cs="宋体"/>
          <w:color w:val="333333"/>
          <w:spacing w:val="0"/>
          <w:sz w:val="24"/>
          <w:szCs w:val="24"/>
        </w:rPr>
        <w:t>设计</w:t>
      </w:r>
      <w:r>
        <w:rPr>
          <w:rFonts w:hint="eastAsia" w:ascii="宋体" w:hAnsi="宋体" w:eastAsia="宋体" w:cs="宋体"/>
          <w:color w:val="333333"/>
          <w:spacing w:val="0"/>
          <w:sz w:val="24"/>
          <w:szCs w:val="24"/>
          <w:lang w:val="en-US" w:eastAsia="zh-CN"/>
        </w:rPr>
        <w:t>人</w:t>
      </w:r>
      <w:r>
        <w:rPr>
          <w:rFonts w:hint="eastAsia" w:ascii="宋体" w:hAnsi="宋体" w:eastAsia="宋体" w:cs="宋体"/>
          <w:color w:val="333333"/>
          <w:spacing w:val="0"/>
          <w:sz w:val="24"/>
          <w:szCs w:val="24"/>
        </w:rPr>
        <w:t>不得将本项目转包</w:t>
      </w:r>
      <w:r>
        <w:rPr>
          <w:rFonts w:hint="eastAsia" w:ascii="宋体" w:hAnsi="宋体" w:eastAsia="宋体" w:cs="宋体"/>
          <w:color w:val="333333"/>
          <w:spacing w:val="0"/>
          <w:sz w:val="24"/>
          <w:szCs w:val="24"/>
          <w:lang w:eastAsia="zh-CN"/>
        </w:rPr>
        <w:t>，</w:t>
      </w:r>
      <w:r>
        <w:rPr>
          <w:rFonts w:hint="eastAsia" w:ascii="宋体" w:hAnsi="宋体" w:eastAsia="宋体" w:cs="宋体"/>
          <w:color w:val="333333"/>
          <w:spacing w:val="0"/>
          <w:sz w:val="24"/>
          <w:szCs w:val="24"/>
        </w:rPr>
        <w:t>未经发包</w:t>
      </w:r>
      <w:r>
        <w:rPr>
          <w:rFonts w:hint="eastAsia" w:ascii="宋体" w:hAnsi="宋体" w:eastAsia="宋体" w:cs="宋体"/>
          <w:color w:val="333333"/>
          <w:spacing w:val="0"/>
          <w:sz w:val="24"/>
          <w:szCs w:val="24"/>
          <w:lang w:val="en-US" w:eastAsia="zh-CN"/>
        </w:rPr>
        <w:t>人</w:t>
      </w:r>
      <w:r>
        <w:rPr>
          <w:rFonts w:hint="eastAsia" w:ascii="宋体" w:hAnsi="宋体" w:eastAsia="宋体" w:cs="宋体"/>
          <w:color w:val="333333"/>
          <w:spacing w:val="0"/>
          <w:sz w:val="24"/>
          <w:szCs w:val="24"/>
        </w:rPr>
        <w:t>书面同意，不得将本项目分包给其它单位或个人完成。</w:t>
      </w:r>
    </w:p>
    <w:p w14:paraId="37C5B6FD">
      <w:pPr>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6.2.7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5D3B89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第七条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违约责任</w:t>
      </w:r>
    </w:p>
    <w:p w14:paraId="6F5BE6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7.1在合同履行期间，发包人要求终止或解除合同，设计人已开始设计工作的，发包人应根据设计人已进行的实际工作量支付。</w:t>
      </w:r>
    </w:p>
    <w:p w14:paraId="001A90E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发包人应按本合同第五条规定的金额和时间向设计人支付设计费，每逾期一天，应承担支付金额的千分之一的逾期违约金。逾期30天以上时，设计人有权暂停履行下阶段工作，并书面通知发包人。发包人的上级或设计审批部门对设计文件不审批或本合同项目停或缓建，发包人均按7.1条规定支付设计费。</w:t>
      </w:r>
    </w:p>
    <w:p w14:paraId="28BEB6FA">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 设计人对设计资料及文件出现的遗漏或错误负责修改或补充。由于设计人设计错误造成工程质量事故损失，设计人除负责采取设计补救措施外，应免收直接</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rPr>
        <w:t>损失部分的设计费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并承担相应责任及相应损失。</w:t>
      </w:r>
      <w:r>
        <w:rPr>
          <w:rFonts w:hint="eastAsia" w:ascii="宋体" w:hAnsi="宋体" w:eastAsia="宋体" w:cs="宋体"/>
          <w:color w:val="auto"/>
          <w:sz w:val="24"/>
          <w:szCs w:val="24"/>
          <w:lang w:val="en-US" w:eastAsia="zh-CN"/>
        </w:rPr>
        <w:t>设计人需</w:t>
      </w:r>
      <w:r>
        <w:rPr>
          <w:rFonts w:hint="eastAsia" w:ascii="宋体" w:hAnsi="宋体" w:eastAsia="宋体" w:cs="宋体"/>
          <w:color w:val="auto"/>
          <w:sz w:val="24"/>
          <w:szCs w:val="24"/>
        </w:rPr>
        <w:t>根据损失的程度和设计人责任大小向发包人支付赔偿金。</w:t>
      </w:r>
    </w:p>
    <w:p w14:paraId="78FFB8A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由于设计人自身原因，延误了按本合同第四条规定的设计资料及设计文件的交付时间，每延误一天，应减收该项目应收设计费的千分之一。</w:t>
      </w:r>
      <w:r>
        <w:rPr>
          <w:rFonts w:hint="eastAsia" w:ascii="宋体" w:hAnsi="宋体" w:eastAsia="宋体" w:cs="宋体"/>
          <w:sz w:val="24"/>
          <w:szCs w:val="24"/>
        </w:rPr>
        <w:t>逾期超过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7 】</w:t>
      </w:r>
      <w:r>
        <w:rPr>
          <w:rFonts w:hint="eastAsia" w:ascii="宋体" w:hAnsi="宋体" w:eastAsia="宋体" w:cs="宋体"/>
          <w:sz w:val="24"/>
          <w:szCs w:val="24"/>
        </w:rPr>
        <w:t>天以上</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，发包</w:t>
      </w:r>
      <w:r>
        <w:rPr>
          <w:rFonts w:hint="eastAsia" w:ascii="宋体" w:hAnsi="宋体" w:eastAsia="宋体" w:cs="宋体"/>
          <w:sz w:val="24"/>
          <w:szCs w:val="24"/>
          <w:lang w:val="en-US" w:eastAsia="zh-CN"/>
        </w:rPr>
        <w:t>人有权解除合同，</w:t>
      </w:r>
      <w:r>
        <w:rPr>
          <w:rFonts w:hint="eastAsia" w:ascii="宋体" w:hAnsi="宋体" w:eastAsia="宋体" w:cs="宋体"/>
          <w:color w:val="333333"/>
          <w:spacing w:val="0"/>
          <w:sz w:val="24"/>
          <w:szCs w:val="24"/>
          <w:shd w:val="clear" w:color="auto" w:fill="auto"/>
        </w:rPr>
        <w:t>设计方除支付上述违约金外，还应退还发包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全部已付款项，并向发包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支付合同总金额</w:t>
      </w:r>
      <w:r>
        <w:rPr>
          <w:rFonts w:hint="eastAsia" w:ascii="宋体" w:hAnsi="宋体" w:eastAsia="宋体" w:cs="宋体"/>
          <w:color w:val="333333"/>
          <w:spacing w:val="0"/>
          <w:sz w:val="24"/>
          <w:szCs w:val="24"/>
          <w:shd w:val="clear" w:color="auto" w:fill="auto"/>
          <w:lang w:val="en-US" w:eastAsia="zh-CN"/>
        </w:rPr>
        <w:t>20</w:t>
      </w:r>
      <w:r>
        <w:rPr>
          <w:rFonts w:hint="eastAsia" w:ascii="宋体" w:hAnsi="宋体" w:eastAsia="宋体" w:cs="宋体"/>
          <w:color w:val="333333"/>
          <w:spacing w:val="0"/>
          <w:sz w:val="24"/>
          <w:szCs w:val="24"/>
          <w:shd w:val="clear" w:color="auto" w:fill="auto"/>
        </w:rPr>
        <w:t>%的违约金</w:t>
      </w:r>
      <w:r>
        <w:rPr>
          <w:rFonts w:hint="eastAsia" w:ascii="宋体" w:hAnsi="宋体" w:eastAsia="宋体" w:cs="宋体"/>
          <w:color w:val="333333"/>
          <w:spacing w:val="0"/>
          <w:sz w:val="24"/>
          <w:szCs w:val="24"/>
          <w:shd w:val="clear" w:color="auto" w:fill="auto"/>
          <w:lang w:eastAsia="zh-CN"/>
        </w:rPr>
        <w:t>，</w:t>
      </w:r>
      <w:r>
        <w:rPr>
          <w:rFonts w:hint="eastAsia" w:ascii="宋体" w:hAnsi="宋体" w:eastAsia="宋体" w:cs="宋体"/>
          <w:color w:val="auto"/>
          <w:sz w:val="24"/>
          <w:szCs w:val="24"/>
          <w:lang w:val="en-US" w:eastAsia="zh-CN"/>
        </w:rPr>
        <w:t>违约金不足以弥补发包人损失的还需赔偿补足。</w:t>
      </w:r>
    </w:p>
    <w:p w14:paraId="13F8F0A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 合同生效后，设计人要求终止或解除合同，</w:t>
      </w:r>
      <w:r>
        <w:rPr>
          <w:rFonts w:hint="eastAsia" w:ascii="宋体" w:hAnsi="宋体" w:eastAsia="宋体" w:cs="宋体"/>
          <w:color w:val="auto"/>
          <w:sz w:val="24"/>
          <w:szCs w:val="24"/>
          <w:lang w:val="en-US" w:eastAsia="zh-CN"/>
        </w:rPr>
        <w:t>需向发包人支付合同总金额30%比例的违约金</w:t>
      </w:r>
      <w:r>
        <w:rPr>
          <w:rFonts w:hint="eastAsia" w:ascii="宋体" w:hAnsi="宋体" w:eastAsia="宋体" w:cs="宋体"/>
          <w:color w:val="auto"/>
          <w:sz w:val="24"/>
          <w:szCs w:val="24"/>
        </w:rPr>
        <w:t>，且发包人有权终止或解除合同。</w:t>
      </w:r>
    </w:p>
    <w:p w14:paraId="284354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其他</w:t>
      </w:r>
    </w:p>
    <w:p w14:paraId="476B180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8.1工程进入施工阶段，如因工程需要，设计人应及时派员到现场解决相关问题，如发包人要求设计人派专人留驻施工现场进行配合与解决有关问题时，双方应另行签订补充协议或技术咨询服务合同。</w:t>
      </w:r>
    </w:p>
    <w:p w14:paraId="487FF8D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8.2 设计人为本合同项目所采用的国家或地方标准图，由设计人自费向有关出版部门购买。本合同第四条规定设计人交付的设计资料及文件份数超过《工程设计收费标准》规定的份数，设计人另收工本费。                                      </w:t>
      </w:r>
    </w:p>
    <w:p w14:paraId="5C2494C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本工程设计资料及文件中，建筑材料、建筑构配件和设备；应当注明规格、型号、性能等技术指标，设计人不得指定生产厂、供应商。发包人需要设计人的设计人员配合加工定货时，所需要费用由发包人承担。</w:t>
      </w:r>
    </w:p>
    <w:p w14:paraId="1394E7F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 发包人要求设计人陪同出国考察，费用除制装费外，其他由发包人支付。</w:t>
      </w:r>
    </w:p>
    <w:p w14:paraId="414D8CE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 发包人委托设计人承担本合同内容之外的工作服务的，另行支付设计费。</w:t>
      </w:r>
    </w:p>
    <w:p w14:paraId="2DB5344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 由于不可抗力因素致使合同无法履行时，双方应及时协商解决。</w:t>
      </w:r>
    </w:p>
    <w:p w14:paraId="5EFC3E2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 本合同发生争议，双方当事人应及时协商解决。也可由当地建设行政主管部门调解，调解不成时，双方当事人同意向</w:t>
      </w:r>
      <w:r>
        <w:rPr>
          <w:rFonts w:hint="eastAsia" w:ascii="宋体" w:hAnsi="宋体" w:eastAsia="宋体" w:cs="宋体"/>
          <w:color w:val="auto"/>
          <w:sz w:val="24"/>
          <w:szCs w:val="24"/>
          <w:u w:val="single"/>
        </w:rPr>
        <w:t>发包人所在地</w:t>
      </w:r>
      <w:r>
        <w:rPr>
          <w:rFonts w:hint="eastAsia" w:ascii="宋体" w:hAnsi="宋体" w:eastAsia="宋体" w:cs="宋体"/>
          <w:color w:val="auto"/>
          <w:sz w:val="24"/>
          <w:szCs w:val="24"/>
        </w:rPr>
        <w:t>的人民法院起诉。</w:t>
      </w:r>
    </w:p>
    <w:p w14:paraId="05C0F6C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333333"/>
          <w:spacing w:val="0"/>
          <w:sz w:val="24"/>
          <w:szCs w:val="24"/>
        </w:rPr>
      </w:pPr>
      <w:r>
        <w:rPr>
          <w:rFonts w:hint="eastAsia" w:ascii="宋体" w:hAnsi="宋体" w:eastAsia="宋体" w:cs="宋体"/>
          <w:color w:val="auto"/>
          <w:sz w:val="24"/>
          <w:szCs w:val="24"/>
          <w:lang w:val="en-US" w:eastAsia="zh-CN"/>
        </w:rPr>
        <w:t xml:space="preserve">8.8 </w:t>
      </w:r>
      <w:r>
        <w:rPr>
          <w:rFonts w:hint="eastAsia" w:ascii="宋体" w:hAnsi="宋体" w:eastAsia="宋体" w:cs="宋体"/>
          <w:color w:val="333333"/>
          <w:spacing w:val="0"/>
          <w:sz w:val="24"/>
          <w:szCs w:val="24"/>
          <w:shd w:val="clear" w:color="auto" w:fill="auto"/>
        </w:rPr>
        <w:t>设计</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向发包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提交的所有成果及相关书面文件的知识产权归发包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所有。</w:t>
      </w:r>
    </w:p>
    <w:p w14:paraId="1B7DA47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333333"/>
          <w:spacing w:val="0"/>
          <w:sz w:val="24"/>
          <w:szCs w:val="24"/>
          <w:shd w:val="clear" w:color="auto" w:fill="auto"/>
        </w:rPr>
        <w:t>8.</w:t>
      </w:r>
      <w:r>
        <w:rPr>
          <w:rFonts w:hint="eastAsia" w:ascii="宋体" w:hAnsi="宋体" w:eastAsia="宋体" w:cs="宋体"/>
          <w:color w:val="333333"/>
          <w:spacing w:val="0"/>
          <w:sz w:val="24"/>
          <w:szCs w:val="24"/>
          <w:shd w:val="clear" w:color="auto" w:fill="auto"/>
          <w:lang w:val="en-US" w:eastAsia="zh-CN"/>
        </w:rPr>
        <w:t>9</w:t>
      </w:r>
      <w:r>
        <w:rPr>
          <w:rFonts w:hint="eastAsia" w:ascii="宋体" w:hAnsi="宋体" w:eastAsia="宋体" w:cs="宋体"/>
          <w:sz w:val="24"/>
          <w:szCs w:val="24"/>
        </w:rPr>
        <w:t>一方根据本合同发给另一方的任何通知，均应采用书面形式。通知应由专人送交或通过快递、电子邮件、传真方式发送。由专人送交时，以对方签收之日为通知的收到日期；通过快递方式递送的，以该通知交给快递服务公司后的第3天视为通知的收到日期；以电子邮件、传真方式发送的，以邮件、传真发出后的第2天为通知的收到日期。所有通知应发送到本合同尾载地址。本合同签订后双方应保证通讯畅通，如通信地址或联系方式变化，应及时书面通知对方当事人。</w:t>
      </w:r>
    </w:p>
    <w:p w14:paraId="308D07F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份，发包人</w:t>
      </w:r>
      <w:r>
        <w:rPr>
          <w:rFonts w:hint="eastAsia" w:ascii="宋体" w:hAnsi="宋体" w:eastAsia="宋体" w:cs="宋体"/>
          <w:color w:val="auto"/>
          <w:sz w:val="24"/>
          <w:szCs w:val="24"/>
          <w:u w:val="single"/>
        </w:rPr>
        <w:t xml:space="preserve"> 肆 </w:t>
      </w:r>
      <w:r>
        <w:rPr>
          <w:rFonts w:hint="eastAsia" w:ascii="宋体" w:hAnsi="宋体" w:eastAsia="宋体" w:cs="宋体"/>
          <w:color w:val="auto"/>
          <w:sz w:val="24"/>
          <w:szCs w:val="24"/>
        </w:rPr>
        <w:t>份，设计人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份，经双方</w:t>
      </w:r>
      <w:r>
        <w:rPr>
          <w:rFonts w:hint="eastAsia" w:ascii="宋体" w:hAnsi="宋体" w:eastAsia="宋体" w:cs="宋体"/>
          <w:color w:val="auto"/>
          <w:sz w:val="24"/>
          <w:szCs w:val="24"/>
          <w:lang w:val="en-US" w:eastAsia="zh-CN"/>
        </w:rPr>
        <w:t>授权代表</w:t>
      </w: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字、加盖单位公</w:t>
      </w:r>
      <w:r>
        <w:rPr>
          <w:rFonts w:hint="eastAsia" w:ascii="宋体" w:hAnsi="宋体" w:eastAsia="宋体" w:cs="宋体"/>
          <w:color w:val="auto"/>
          <w:sz w:val="24"/>
          <w:szCs w:val="24"/>
        </w:rPr>
        <w:t>章后生效。</w:t>
      </w:r>
    </w:p>
    <w:p w14:paraId="4AF851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14:paraId="58A1DBB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r>
        <w:rPr>
          <w:rFonts w:hint="eastAsia" w:ascii="宋体" w:hAnsi="宋体" w:eastAsia="宋体" w:cs="宋体"/>
          <w:color w:val="auto"/>
          <w:sz w:val="24"/>
          <w:szCs w:val="24"/>
          <w:lang w:eastAsia="zh-CN"/>
        </w:rPr>
        <w:t>桂林市人民医院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设计人名称：</w:t>
      </w:r>
    </w:p>
    <w:p w14:paraId="49229D59">
      <w:pPr>
        <w:keepNext w:val="0"/>
        <w:keepLines w:val="0"/>
        <w:pageBreakBefore w:val="0"/>
        <w:kinsoku/>
        <w:wordWrap/>
        <w:overflowPunct/>
        <w:topLinePunct w:val="0"/>
        <w:autoSpaceDE/>
        <w:autoSpaceDN/>
        <w:bidi w:val="0"/>
        <w:adjustRightInd/>
        <w:snapToGrid/>
        <w:spacing w:line="400" w:lineRule="exact"/>
        <w:ind w:firstLine="1440" w:firstLineChars="600"/>
        <w:textAlignment w:val="auto"/>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（盖章）</w:t>
      </w:r>
    </w:p>
    <w:p w14:paraId="7761034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法定代表人：（签字）</w:t>
      </w:r>
    </w:p>
    <w:p w14:paraId="7EF5201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委托代理人：（签字）</w:t>
      </w:r>
    </w:p>
    <w:p w14:paraId="66F7EDBB">
      <w:pPr>
        <w:keepNext w:val="0"/>
        <w:keepLines w:val="0"/>
        <w:pageBreakBefore w:val="0"/>
        <w:kinsoku/>
        <w:wordWrap/>
        <w:overflowPunct/>
        <w:topLinePunct w:val="0"/>
        <w:autoSpaceDE/>
        <w:autoSpaceDN/>
        <w:bidi w:val="0"/>
        <w:adjustRightInd/>
        <w:snapToGrid/>
        <w:spacing w:line="400" w:lineRule="exact"/>
        <w:ind w:left="5760" w:hanging="5760" w:hangingChars="2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所：         </w:t>
      </w:r>
    </w:p>
    <w:p w14:paraId="1965E5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邮政编码：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邮政编码：</w:t>
      </w:r>
    </w:p>
    <w:p w14:paraId="7C60D0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话：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p>
    <w:p w14:paraId="471612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真：</w:t>
      </w:r>
    </w:p>
    <w:p w14:paraId="530B94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开户银行：</w:t>
      </w:r>
    </w:p>
    <w:p w14:paraId="4F6F5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color w:val="auto"/>
          <w:sz w:val="30"/>
          <w:szCs w:val="30"/>
        </w:rPr>
      </w:pPr>
      <w:r>
        <w:rPr>
          <w:rFonts w:hint="eastAsia" w:ascii="宋体" w:hAnsi="宋体" w:eastAsia="宋体" w:cs="宋体"/>
          <w:color w:val="auto"/>
          <w:sz w:val="24"/>
          <w:szCs w:val="24"/>
        </w:rPr>
        <w:t>银行帐号：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r>
        <w:rPr>
          <w:rFonts w:hint="eastAsia" w:ascii="宋体" w:hAnsi="宋体" w:eastAsia="宋体" w:cs="宋体"/>
          <w:color w:val="auto"/>
          <w:sz w:val="24"/>
          <w:szCs w:val="24"/>
          <w:lang w:eastAsia="zh-CN"/>
        </w:rPr>
        <w:t>：</w:t>
      </w:r>
    </w:p>
    <w:p w14:paraId="12E68CBF">
      <w:pPr>
        <w:pStyle w:val="2"/>
        <w:jc w:val="center"/>
        <w:rPr>
          <w:rFonts w:hint="eastAsia"/>
          <w:color w:val="auto"/>
          <w:sz w:val="30"/>
          <w:szCs w:val="30"/>
          <w:highlight w:val="none"/>
        </w:rPr>
      </w:pPr>
    </w:p>
    <w:p w14:paraId="2C870AE5">
      <w:pPr>
        <w:pStyle w:val="2"/>
        <w:jc w:val="center"/>
        <w:rPr>
          <w:rFonts w:hint="eastAsia"/>
          <w:color w:val="auto"/>
          <w:sz w:val="30"/>
          <w:szCs w:val="30"/>
          <w:highlight w:val="none"/>
        </w:rPr>
      </w:pPr>
    </w:p>
    <w:p w14:paraId="76FF7EE6">
      <w:pPr>
        <w:pStyle w:val="2"/>
        <w:jc w:val="center"/>
        <w:rPr>
          <w:rFonts w:hint="eastAsia" w:eastAsia="宋体"/>
          <w:color w:val="auto"/>
          <w:sz w:val="30"/>
          <w:szCs w:val="30"/>
          <w:highlight w:val="none"/>
          <w:lang w:eastAsia="zh-CN"/>
        </w:rPr>
      </w:pPr>
      <w:r>
        <w:rPr>
          <w:rFonts w:hint="eastAsia"/>
          <w:color w:val="auto"/>
          <w:sz w:val="30"/>
          <w:szCs w:val="30"/>
          <w:highlight w:val="none"/>
        </w:rPr>
        <w:t>第</w:t>
      </w:r>
      <w:r>
        <w:rPr>
          <w:rFonts w:hint="eastAsia"/>
          <w:color w:val="auto"/>
          <w:sz w:val="30"/>
          <w:szCs w:val="30"/>
          <w:highlight w:val="none"/>
          <w:lang w:val="en-US" w:eastAsia="zh-CN"/>
        </w:rPr>
        <w:t>五</w:t>
      </w:r>
      <w:r>
        <w:rPr>
          <w:rFonts w:hint="eastAsia"/>
          <w:color w:val="auto"/>
          <w:sz w:val="30"/>
          <w:szCs w:val="30"/>
          <w:highlight w:val="none"/>
        </w:rPr>
        <w:t xml:space="preserve">章  </w:t>
      </w:r>
      <w:r>
        <w:rPr>
          <w:rFonts w:hint="eastAsia"/>
          <w:color w:val="auto"/>
          <w:sz w:val="30"/>
          <w:szCs w:val="30"/>
          <w:highlight w:val="none"/>
          <w:lang w:val="en-US" w:eastAsia="zh-CN"/>
        </w:rPr>
        <w:t>响应</w:t>
      </w:r>
      <w:r>
        <w:rPr>
          <w:rFonts w:hint="eastAsia"/>
          <w:color w:val="auto"/>
          <w:sz w:val="30"/>
          <w:szCs w:val="30"/>
          <w:highlight w:val="none"/>
        </w:rPr>
        <w:t>文件</w:t>
      </w:r>
      <w:r>
        <w:rPr>
          <w:rFonts w:hint="eastAsia"/>
          <w:color w:val="auto"/>
          <w:sz w:val="30"/>
          <w:szCs w:val="30"/>
          <w:highlight w:val="none"/>
          <w:lang w:eastAsia="zh-CN"/>
        </w:rPr>
        <w:t>（</w:t>
      </w:r>
      <w:r>
        <w:rPr>
          <w:rFonts w:hint="eastAsia"/>
          <w:color w:val="auto"/>
          <w:sz w:val="30"/>
          <w:szCs w:val="30"/>
          <w:highlight w:val="none"/>
        </w:rPr>
        <w:t>格式</w:t>
      </w:r>
      <w:r>
        <w:rPr>
          <w:rFonts w:hint="eastAsia"/>
          <w:color w:val="auto"/>
          <w:sz w:val="30"/>
          <w:szCs w:val="30"/>
          <w:highlight w:val="none"/>
          <w:lang w:eastAsia="zh-CN"/>
        </w:rPr>
        <w:t>）</w:t>
      </w:r>
    </w:p>
    <w:p w14:paraId="58E8964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szCs w:val="24"/>
          <w:highlight w:val="none"/>
          <w:lang w:val="en-US" w:eastAsia="zh-CN"/>
        </w:rPr>
      </w:pPr>
    </w:p>
    <w:p w14:paraId="2E1FCA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资格性响应证明材料</w:t>
      </w:r>
      <w:r>
        <w:rPr>
          <w:rFonts w:hint="eastAsia" w:ascii="宋体" w:hAnsi="宋体" w:eastAsia="宋体" w:cs="宋体"/>
          <w:b/>
          <w:bCs/>
          <w:color w:val="auto"/>
          <w:sz w:val="24"/>
          <w:szCs w:val="24"/>
          <w:highlight w:val="none"/>
          <w:lang w:val="en-US" w:eastAsia="zh-CN"/>
        </w:rPr>
        <w:t>目录</w:t>
      </w:r>
    </w:p>
    <w:p w14:paraId="51B500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响应函</w:t>
      </w:r>
      <w:r>
        <w:rPr>
          <w:rFonts w:hint="eastAsia" w:ascii="宋体" w:hAnsi="宋体" w:eastAsia="宋体" w:cs="宋体"/>
          <w:b/>
          <w:color w:val="auto"/>
          <w:sz w:val="24"/>
          <w:szCs w:val="24"/>
          <w:highlight w:val="none"/>
        </w:rPr>
        <w:t>（必须提供）</w:t>
      </w:r>
    </w:p>
    <w:p w14:paraId="50F4F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供应商有效的营业执照副本复印件</w:t>
      </w:r>
      <w:r>
        <w:rPr>
          <w:rFonts w:hint="eastAsia" w:ascii="宋体" w:hAnsi="宋体" w:eastAsia="宋体" w:cs="宋体"/>
          <w:b/>
          <w:color w:val="auto"/>
          <w:sz w:val="24"/>
          <w:szCs w:val="24"/>
          <w:highlight w:val="none"/>
        </w:rPr>
        <w:t>（必须提供）</w:t>
      </w:r>
    </w:p>
    <w:p w14:paraId="5A4278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法定代表人（负责人）身份证</w:t>
      </w:r>
      <w:r>
        <w:rPr>
          <w:rFonts w:hint="eastAsia" w:ascii="宋体" w:hAnsi="宋体" w:eastAsia="宋体" w:cs="宋体"/>
          <w:color w:val="auto"/>
          <w:sz w:val="24"/>
          <w:szCs w:val="24"/>
          <w:highlight w:val="none"/>
          <w:lang w:val="en-US"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b/>
          <w:color w:val="auto"/>
          <w:sz w:val="24"/>
          <w:szCs w:val="24"/>
          <w:highlight w:val="none"/>
        </w:rPr>
        <w:t>（必须提供）</w:t>
      </w:r>
    </w:p>
    <w:p w14:paraId="642866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法定代表人授权委托书原件、委托代理人身份证正反面复印件</w:t>
      </w:r>
      <w:r>
        <w:rPr>
          <w:rFonts w:hint="eastAsia" w:ascii="宋体" w:hAnsi="宋体" w:eastAsia="宋体" w:cs="宋体"/>
          <w:b/>
          <w:color w:val="auto"/>
          <w:sz w:val="24"/>
          <w:szCs w:val="24"/>
          <w:highlight w:val="none"/>
        </w:rPr>
        <w:t>（必须提供）</w:t>
      </w:r>
    </w:p>
    <w:p w14:paraId="1FE2C778">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val="0"/>
          <w:color w:val="auto"/>
          <w:sz w:val="24"/>
          <w:szCs w:val="24"/>
          <w:highlight w:val="none"/>
          <w:shd w:val="clear"/>
          <w:lang w:val="en-US" w:eastAsia="zh-CN"/>
        </w:rPr>
        <w:t>供应商</w:t>
      </w:r>
      <w:r>
        <w:rPr>
          <w:rFonts w:hint="eastAsia" w:ascii="宋体" w:hAnsi="宋体" w:eastAsia="宋体" w:cs="宋体"/>
          <w:color w:val="auto"/>
          <w:sz w:val="24"/>
          <w:szCs w:val="24"/>
          <w:highlight w:val="none"/>
          <w:lang w:eastAsia="zh-CN"/>
        </w:rPr>
        <w:t>综合设计甲级资质</w:t>
      </w:r>
      <w:r>
        <w:rPr>
          <w:rFonts w:hint="eastAsia" w:ascii="宋体" w:hAnsi="宋体" w:eastAsia="宋体" w:cs="宋体"/>
          <w:color w:val="auto"/>
          <w:sz w:val="24"/>
          <w:szCs w:val="24"/>
          <w:highlight w:val="none"/>
          <w:lang w:val="en-US" w:eastAsia="zh-CN"/>
        </w:rPr>
        <w:t>或建筑装饰工程设计专项资质丙级</w:t>
      </w:r>
      <w:r>
        <w:rPr>
          <w:rFonts w:hint="eastAsia" w:ascii="宋体" w:hAnsi="宋体" w:eastAsia="宋体" w:cs="宋体"/>
          <w:b w:val="0"/>
          <w:bCs w:val="0"/>
          <w:color w:val="auto"/>
          <w:sz w:val="24"/>
          <w:szCs w:val="24"/>
          <w:highlight w:val="none"/>
          <w:shd w:val="clear"/>
        </w:rPr>
        <w:t>及以上资质</w:t>
      </w:r>
      <w:r>
        <w:rPr>
          <w:rFonts w:hint="eastAsia" w:ascii="宋体" w:hAnsi="宋体" w:eastAsia="宋体" w:cs="宋体"/>
          <w:b w:val="0"/>
          <w:bCs w:val="0"/>
          <w:color w:val="auto"/>
          <w:sz w:val="24"/>
          <w:szCs w:val="24"/>
          <w:highlight w:val="none"/>
          <w:shd w:val="clear"/>
          <w:lang w:val="en-US" w:eastAsia="zh-CN"/>
        </w:rPr>
        <w:t>证书复印件</w:t>
      </w:r>
      <w:r>
        <w:rPr>
          <w:rFonts w:hint="eastAsia" w:ascii="宋体" w:hAnsi="宋体" w:eastAsia="宋体" w:cs="宋体"/>
          <w:b/>
          <w:color w:val="auto"/>
          <w:sz w:val="24"/>
          <w:szCs w:val="24"/>
          <w:highlight w:val="none"/>
        </w:rPr>
        <w:t>（必须提供）</w:t>
      </w:r>
    </w:p>
    <w:p w14:paraId="51115945">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项目负责人建筑和室内外装饰设计中级技术职称及以上职称</w:t>
      </w:r>
      <w:r>
        <w:rPr>
          <w:rFonts w:hint="eastAsia" w:ascii="宋体" w:hAnsi="宋体" w:eastAsia="宋体" w:cs="宋体"/>
          <w:b w:val="0"/>
          <w:bCs w:val="0"/>
          <w:color w:val="auto"/>
          <w:sz w:val="24"/>
          <w:szCs w:val="24"/>
          <w:highlight w:val="none"/>
          <w:lang w:val="en-US" w:eastAsia="zh-CN"/>
        </w:rPr>
        <w:t>证书复印件，</w:t>
      </w:r>
      <w:r>
        <w:rPr>
          <w:rFonts w:hint="eastAsia" w:ascii="宋体" w:hAnsi="宋体" w:eastAsia="宋体" w:cs="宋体"/>
          <w:color w:val="auto"/>
          <w:sz w:val="24"/>
          <w:szCs w:val="24"/>
          <w:highlight w:val="none"/>
          <w:lang w:val="en-US" w:eastAsia="zh-CN"/>
        </w:rPr>
        <w:t>以及由县级以上（含县级）社会养老保险经办机构出具的供应商为委托代理人交纳的社保证明（最近半年至少1个月以上）复印件</w:t>
      </w:r>
      <w:r>
        <w:rPr>
          <w:rFonts w:hint="eastAsia" w:ascii="宋体" w:hAnsi="宋体" w:eastAsia="宋体" w:cs="宋体"/>
          <w:b/>
          <w:color w:val="auto"/>
          <w:sz w:val="24"/>
          <w:szCs w:val="24"/>
          <w:highlight w:val="none"/>
        </w:rPr>
        <w:t>（必须提供）</w:t>
      </w:r>
    </w:p>
    <w:p w14:paraId="4EF17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供应商参加政府采购活动前3年内在经营活动中没有重大违法记录及有关信用信息的书面声明（</w:t>
      </w:r>
      <w:r>
        <w:rPr>
          <w:rFonts w:hint="eastAsia" w:ascii="宋体" w:hAnsi="宋体" w:eastAsia="宋体" w:cs="宋体"/>
          <w:b/>
          <w:color w:val="auto"/>
          <w:sz w:val="24"/>
          <w:szCs w:val="24"/>
          <w:highlight w:val="none"/>
        </w:rPr>
        <w:t>必须提供）</w:t>
      </w:r>
    </w:p>
    <w:p w14:paraId="54AF70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关于政府采购活动中信用信息记录的书面声明、信用中国(www.creditchina.gov.cn)</w:t>
      </w:r>
      <w:r>
        <w:rPr>
          <w:rFonts w:hint="eastAsia" w:ascii="宋体" w:hAnsi="宋体" w:eastAsia="宋体" w:cs="宋体"/>
          <w:color w:val="auto"/>
          <w:sz w:val="24"/>
          <w:szCs w:val="24"/>
          <w:highlight w:val="none"/>
          <w:lang w:eastAsia="zh-CN"/>
        </w:rPr>
        <w:t>以及中国政府采购网(www.ccgp.gov.cn)”上打印的信用查询记录相关信息</w:t>
      </w:r>
      <w:r>
        <w:rPr>
          <w:rFonts w:hint="eastAsia" w:ascii="宋体" w:hAnsi="宋体" w:eastAsia="宋体" w:cs="宋体"/>
          <w:b/>
          <w:color w:val="auto"/>
          <w:sz w:val="24"/>
          <w:szCs w:val="24"/>
          <w:highlight w:val="none"/>
        </w:rPr>
        <w:t>（必须提供）</w:t>
      </w:r>
    </w:p>
    <w:p w14:paraId="3C746EA7">
      <w:pPr>
        <w:pStyle w:val="14"/>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p>
    <w:p w14:paraId="6D0D265B">
      <w:pPr>
        <w:pStyle w:val="14"/>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p>
    <w:p w14:paraId="22199B91">
      <w:pPr>
        <w:pStyle w:val="14"/>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p>
    <w:p w14:paraId="6DBF4436">
      <w:pPr>
        <w:pStyle w:val="5"/>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p>
    <w:p w14:paraId="2FB6103C">
      <w:pPr>
        <w:rPr>
          <w:rFonts w:hint="eastAsia" w:hAnsi="宋体" w:cs="宋体"/>
          <w:b/>
          <w:color w:val="auto"/>
          <w:sz w:val="30"/>
          <w:szCs w:val="30"/>
          <w:highlight w:val="none"/>
        </w:rPr>
      </w:pPr>
    </w:p>
    <w:p w14:paraId="01D38A99">
      <w:pPr>
        <w:pStyle w:val="24"/>
        <w:rPr>
          <w:rFonts w:hint="eastAsia" w:hAnsi="宋体" w:cs="宋体"/>
          <w:b/>
          <w:color w:val="auto"/>
          <w:sz w:val="30"/>
          <w:szCs w:val="30"/>
          <w:highlight w:val="none"/>
        </w:rPr>
      </w:pPr>
    </w:p>
    <w:p w14:paraId="0430FC01">
      <w:pPr>
        <w:pStyle w:val="24"/>
        <w:rPr>
          <w:rFonts w:hint="eastAsia" w:hAnsi="宋体" w:cs="宋体"/>
          <w:b/>
          <w:color w:val="auto"/>
          <w:sz w:val="30"/>
          <w:szCs w:val="30"/>
          <w:highlight w:val="none"/>
        </w:rPr>
      </w:pPr>
    </w:p>
    <w:p w14:paraId="4F63BB5B">
      <w:pPr>
        <w:pStyle w:val="24"/>
        <w:rPr>
          <w:rFonts w:hint="eastAsia" w:hAnsi="宋体" w:cs="宋体"/>
          <w:b/>
          <w:color w:val="auto"/>
          <w:sz w:val="30"/>
          <w:szCs w:val="30"/>
          <w:highlight w:val="none"/>
        </w:rPr>
      </w:pPr>
    </w:p>
    <w:p w14:paraId="33C2CAF9">
      <w:pPr>
        <w:pStyle w:val="24"/>
        <w:rPr>
          <w:rFonts w:hint="eastAsia" w:hAnsi="宋体" w:cs="宋体"/>
          <w:b/>
          <w:color w:val="auto"/>
          <w:sz w:val="30"/>
          <w:szCs w:val="30"/>
          <w:highlight w:val="none"/>
        </w:rPr>
      </w:pPr>
    </w:p>
    <w:p w14:paraId="5B880340">
      <w:pPr>
        <w:pStyle w:val="24"/>
        <w:rPr>
          <w:rFonts w:hint="eastAsia" w:hAnsi="宋体" w:cs="宋体"/>
          <w:b/>
          <w:color w:val="auto"/>
          <w:sz w:val="30"/>
          <w:szCs w:val="30"/>
          <w:highlight w:val="none"/>
        </w:rPr>
      </w:pPr>
    </w:p>
    <w:p w14:paraId="7A04A158">
      <w:pPr>
        <w:pStyle w:val="24"/>
        <w:rPr>
          <w:rFonts w:hint="eastAsia" w:hAnsi="宋体" w:cs="宋体"/>
          <w:b/>
          <w:color w:val="auto"/>
          <w:sz w:val="30"/>
          <w:szCs w:val="30"/>
          <w:highlight w:val="none"/>
        </w:rPr>
      </w:pPr>
    </w:p>
    <w:p w14:paraId="1E49710B">
      <w:pPr>
        <w:pStyle w:val="24"/>
        <w:rPr>
          <w:rFonts w:hint="eastAsia" w:hAnsi="宋体" w:cs="宋体"/>
          <w:b/>
          <w:color w:val="auto"/>
          <w:sz w:val="30"/>
          <w:szCs w:val="30"/>
          <w:highlight w:val="none"/>
        </w:rPr>
      </w:pPr>
    </w:p>
    <w:p w14:paraId="2DCE1047">
      <w:pPr>
        <w:pStyle w:val="24"/>
        <w:rPr>
          <w:rFonts w:hint="eastAsia" w:hAnsi="宋体" w:cs="宋体"/>
          <w:b/>
          <w:color w:val="auto"/>
          <w:sz w:val="30"/>
          <w:szCs w:val="30"/>
          <w:highlight w:val="none"/>
        </w:rPr>
      </w:pPr>
    </w:p>
    <w:p w14:paraId="5EBD702E">
      <w:pPr>
        <w:pStyle w:val="24"/>
        <w:rPr>
          <w:rFonts w:hint="eastAsia" w:hAnsi="宋体" w:cs="宋体"/>
          <w:b/>
          <w:color w:val="auto"/>
          <w:sz w:val="30"/>
          <w:szCs w:val="30"/>
          <w:highlight w:val="none"/>
        </w:rPr>
      </w:pPr>
    </w:p>
    <w:p w14:paraId="0A0476DD">
      <w:pPr>
        <w:pStyle w:val="24"/>
        <w:rPr>
          <w:rFonts w:hint="eastAsia" w:hAnsi="宋体" w:cs="宋体"/>
          <w:b/>
          <w:color w:val="auto"/>
          <w:sz w:val="30"/>
          <w:szCs w:val="30"/>
          <w:highlight w:val="none"/>
        </w:rPr>
      </w:pPr>
    </w:p>
    <w:p w14:paraId="6A3826C7">
      <w:pPr>
        <w:pStyle w:val="24"/>
        <w:rPr>
          <w:rFonts w:hint="eastAsia" w:hAnsi="宋体" w:cs="宋体"/>
          <w:b/>
          <w:color w:val="auto"/>
          <w:sz w:val="30"/>
          <w:szCs w:val="30"/>
          <w:highlight w:val="none"/>
        </w:rPr>
      </w:pPr>
    </w:p>
    <w:p w14:paraId="68C45CE7">
      <w:pPr>
        <w:pStyle w:val="24"/>
        <w:rPr>
          <w:rFonts w:hint="eastAsia" w:hAnsi="宋体" w:cs="宋体"/>
          <w:b/>
          <w:color w:val="auto"/>
          <w:sz w:val="30"/>
          <w:szCs w:val="30"/>
          <w:highlight w:val="none"/>
        </w:rPr>
      </w:pPr>
    </w:p>
    <w:p w14:paraId="45646801">
      <w:pPr>
        <w:spacing w:line="440" w:lineRule="atLeas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1.响应函（必须提供）</w:t>
      </w:r>
    </w:p>
    <w:p w14:paraId="4215D402">
      <w:pPr>
        <w:spacing w:line="440" w:lineRule="atLeast"/>
        <w:rPr>
          <w:rFonts w:hint="eastAsia" w:ascii="宋体" w:hAnsi="宋体" w:eastAsia="宋体" w:cs="宋体"/>
          <w:b/>
          <w:color w:val="auto"/>
          <w:sz w:val="24"/>
          <w:szCs w:val="24"/>
          <w:highlight w:val="none"/>
        </w:rPr>
      </w:pPr>
    </w:p>
    <w:p w14:paraId="5E7F8225">
      <w:pPr>
        <w:spacing w:line="44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3BC606AB">
      <w:pPr>
        <w:spacing w:line="400" w:lineRule="exact"/>
        <w:jc w:val="both"/>
        <w:rPr>
          <w:rFonts w:hint="eastAsia" w:ascii="宋体" w:hAnsi="宋体" w:eastAsia="宋体" w:cs="宋体"/>
          <w:b/>
          <w:color w:val="auto"/>
          <w:sz w:val="24"/>
          <w:szCs w:val="24"/>
          <w:highlight w:val="none"/>
        </w:rPr>
      </w:pPr>
    </w:p>
    <w:p w14:paraId="4E1D84A5">
      <w:pPr>
        <w:spacing w:line="400" w:lineRule="exact"/>
        <w:jc w:val="center"/>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响应函</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格式）</w:t>
      </w:r>
    </w:p>
    <w:p w14:paraId="409F12EA">
      <w:pPr>
        <w:spacing w:line="460" w:lineRule="exact"/>
        <w:rPr>
          <w:rFonts w:ascii="宋体" w:hAnsi="宋体" w:cs="宋体"/>
          <w:color w:val="auto"/>
          <w:kern w:val="0"/>
          <w:sz w:val="24"/>
          <w:highlight w:val="none"/>
          <w:u w:val="single"/>
        </w:rPr>
      </w:pPr>
    </w:p>
    <w:p w14:paraId="385E310A">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（采购人名称）：</w:t>
      </w:r>
    </w:p>
    <w:p w14:paraId="7408BFBA">
      <w:pPr>
        <w:numPr>
          <w:ilvl w:val="0"/>
          <w:numId w:val="0"/>
        </w:numPr>
        <w:tabs>
          <w:tab w:val="left" w:pos="7560"/>
        </w:tabs>
        <w:spacing w:line="440" w:lineRule="exact"/>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rPr>
        <w:t>根据你方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（项目名称）</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15CBB331">
      <w:pPr>
        <w:numPr>
          <w:ilvl w:val="0"/>
          <w:numId w:val="0"/>
        </w:numPr>
        <w:tabs>
          <w:tab w:val="left" w:pos="7560"/>
        </w:tabs>
        <w:spacing w:line="440" w:lineRule="exact"/>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签字代表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eastAsia="zh-CN"/>
        </w:rPr>
        <w:t>（姓名）经正式授权并代表供应商</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none"/>
          <w:lang w:eastAsia="zh-CN"/>
        </w:rPr>
        <w:t>（供应商单位名称），提交响应文件正本壹份，副本</w:t>
      </w:r>
      <w:r>
        <w:rPr>
          <w:rFonts w:hint="eastAsia" w:ascii="宋体" w:hAnsi="宋体" w:cs="宋体"/>
          <w:color w:val="auto"/>
          <w:sz w:val="24"/>
          <w:highlight w:val="none"/>
          <w:u w:val="none"/>
          <w:lang w:val="en-US" w:eastAsia="zh-CN"/>
        </w:rPr>
        <w:t>陆</w:t>
      </w:r>
      <w:r>
        <w:rPr>
          <w:rFonts w:hint="eastAsia" w:ascii="宋体" w:hAnsi="宋体" w:cs="宋体"/>
          <w:color w:val="auto"/>
          <w:sz w:val="24"/>
          <w:highlight w:val="none"/>
          <w:u w:val="none"/>
          <w:lang w:eastAsia="zh-CN"/>
        </w:rPr>
        <w:t>份。</w:t>
      </w:r>
    </w:p>
    <w:p w14:paraId="3D0ED654">
      <w:pPr>
        <w:numPr>
          <w:ilvl w:val="0"/>
          <w:numId w:val="0"/>
        </w:numPr>
        <w:tabs>
          <w:tab w:val="left" w:pos="75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395998F8">
      <w:pPr>
        <w:numPr>
          <w:ilvl w:val="0"/>
          <w:numId w:val="0"/>
        </w:numPr>
        <w:tabs>
          <w:tab w:val="left" w:pos="7560"/>
        </w:tabs>
        <w:spacing w:line="440" w:lineRule="exact"/>
        <w:ind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rPr>
        <w:t>按</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文件项目采购需求和</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报价表：</w:t>
      </w:r>
    </w:p>
    <w:p w14:paraId="7BAE4661">
      <w:pPr>
        <w:numPr>
          <w:ilvl w:val="0"/>
          <w:numId w:val="0"/>
        </w:numPr>
        <w:tabs>
          <w:tab w:val="left" w:pos="75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9B1590E">
      <w:pPr>
        <w:spacing w:line="440" w:lineRule="exact"/>
        <w:ind w:firstLine="442"/>
        <w:rPr>
          <w:rFonts w:hint="eastAsia" w:ascii="宋体" w:hAnsi="宋体" w:cs="宋体"/>
          <w:color w:val="auto"/>
          <w:sz w:val="24"/>
          <w:highlight w:val="none"/>
        </w:rPr>
      </w:pPr>
      <w:r>
        <w:rPr>
          <w:rFonts w:hint="eastAsia" w:ascii="宋体" w:hAnsi="宋体" w:cs="宋体"/>
          <w:color w:val="auto"/>
          <w:sz w:val="24"/>
          <w:highlight w:val="none"/>
        </w:rPr>
        <w:t>2.我方承诺已具备</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文件规定的供应商资格条件。</w:t>
      </w:r>
    </w:p>
    <w:p w14:paraId="2E5334D8">
      <w:pPr>
        <w:spacing w:line="440" w:lineRule="exact"/>
        <w:ind w:firstLine="442"/>
        <w:rPr>
          <w:rFonts w:ascii="宋体" w:hAnsi="宋体" w:cs="宋体"/>
          <w:color w:val="auto"/>
          <w:kern w:val="0"/>
          <w:sz w:val="24"/>
          <w:highlight w:val="none"/>
          <w:u w:val="singl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我方已详细审核全部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文件，包括修改文件（如有时）及有关附件</w:t>
      </w:r>
      <w:r>
        <w:rPr>
          <w:rFonts w:hint="eastAsia" w:ascii="宋体" w:hAnsi="宋体" w:cs="宋体"/>
          <w:color w:val="auto"/>
          <w:sz w:val="24"/>
          <w:highlight w:val="none"/>
          <w:lang w:eastAsia="zh-CN"/>
        </w:rPr>
        <w:t>，将自行承担因对全部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文件理解不正确或误解而产生的相应后果。</w:t>
      </w:r>
    </w:p>
    <w:p w14:paraId="03FB28B3">
      <w:pPr>
        <w:spacing w:line="440" w:lineRule="exact"/>
        <w:ind w:firstLine="442"/>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.我方同意所提交的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文件的供应商响应有效期内有效，在此期间内如果中标，我方将受此约束。</w:t>
      </w:r>
    </w:p>
    <w:p w14:paraId="009A915D">
      <w:pPr>
        <w:spacing w:line="440" w:lineRule="exact"/>
        <w:ind w:firstLine="442"/>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.如我方成交：</w:t>
      </w:r>
    </w:p>
    <w:p w14:paraId="38EC6F60">
      <w:pPr>
        <w:spacing w:line="440" w:lineRule="exact"/>
        <w:ind w:firstLine="442"/>
        <w:rPr>
          <w:rFonts w:hint="eastAsia"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（1）我方承诺在收到成交通知书后，在成交通知书规定的期限内与采购人签订合同。</w:t>
      </w:r>
    </w:p>
    <w:p w14:paraId="26981C37">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（2）我方承诺本响应文件至本项目合同履行完毕止均保持有效，按</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文件及法律、法规的规定履行合同责任和义务。</w:t>
      </w:r>
    </w:p>
    <w:p w14:paraId="6C3EE09F">
      <w:pPr>
        <w:spacing w:line="440" w:lineRule="exact"/>
        <w:rPr>
          <w:rFonts w:ascii="宋体" w:hAnsi="宋体" w:cs="宋体"/>
          <w:color w:val="auto"/>
          <w:kern w:val="0"/>
          <w:sz w:val="24"/>
          <w:highlight w:val="none"/>
        </w:rPr>
      </w:pPr>
    </w:p>
    <w:p w14:paraId="18266B5B">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spacing w:val="-1"/>
          <w:kern w:val="0"/>
          <w:sz w:val="24"/>
          <w:highlight w:val="none"/>
        </w:rPr>
        <w:t>：</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（盖单位公章） </w:t>
      </w:r>
    </w:p>
    <w:p w14:paraId="17020653">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（签</w:t>
      </w:r>
      <w:r>
        <w:rPr>
          <w:rFonts w:hint="eastAsia" w:ascii="宋体" w:hAnsi="宋体" w:cs="宋体"/>
          <w:color w:val="auto"/>
          <w:spacing w:val="-1"/>
          <w:kern w:val="0"/>
          <w:sz w:val="24"/>
          <w:highlight w:val="none"/>
        </w:rPr>
        <w:t>字或盖章</w:t>
      </w:r>
      <w:r>
        <w:rPr>
          <w:rFonts w:hint="eastAsia" w:ascii="宋体" w:hAnsi="宋体" w:cs="宋体"/>
          <w:color w:val="auto"/>
          <w:kern w:val="0"/>
          <w:sz w:val="24"/>
          <w:highlight w:val="none"/>
        </w:rPr>
        <w:t xml:space="preserve">） </w:t>
      </w:r>
    </w:p>
    <w:p w14:paraId="7308F77C">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p>
    <w:p w14:paraId="49E09C56">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535A1F99">
      <w:pPr>
        <w:spacing w:line="440" w:lineRule="exact"/>
        <w:ind w:firstLine="2160" w:firstLineChars="9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1DF7A8E5">
      <w:pPr>
        <w:spacing w:line="440" w:lineRule="exact"/>
        <w:ind w:firstLine="2142" w:firstLineChars="900"/>
        <w:jc w:val="left"/>
        <w:rPr>
          <w:rFonts w:ascii="宋体" w:hAnsi="宋体" w:cs="宋体"/>
          <w:color w:val="auto"/>
          <w:kern w:val="0"/>
          <w:sz w:val="24"/>
          <w:highlight w:val="none"/>
        </w:rPr>
      </w:pPr>
      <w:r>
        <w:rPr>
          <w:rFonts w:hint="eastAsia" w:ascii="宋体" w:hAnsi="宋体" w:cs="宋体"/>
          <w:color w:val="auto"/>
          <w:spacing w:val="-1"/>
          <w:kern w:val="0"/>
          <w:sz w:val="24"/>
          <w:highlight w:val="none"/>
          <w:u w:val="single"/>
        </w:rPr>
        <w:t xml:space="preserve">         </w:t>
      </w:r>
      <w:r>
        <w:rPr>
          <w:rFonts w:hint="eastAsia" w:ascii="宋体" w:hAnsi="宋体" w:cs="宋体"/>
          <w:color w:val="auto"/>
          <w:spacing w:val="-1"/>
          <w:kern w:val="0"/>
          <w:sz w:val="24"/>
          <w:highlight w:val="none"/>
        </w:rPr>
        <w:t>年</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月</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日</w:t>
      </w:r>
    </w:p>
    <w:p w14:paraId="1AF3385E">
      <w:pPr>
        <w:pStyle w:val="14"/>
        <w:spacing w:line="440" w:lineRule="exact"/>
        <w:ind w:firstLine="590" w:firstLineChars="196"/>
        <w:jc w:val="center"/>
        <w:rPr>
          <w:rFonts w:hint="eastAsia" w:hAnsi="宋体" w:cs="宋体"/>
          <w:b/>
          <w:color w:val="auto"/>
          <w:sz w:val="30"/>
          <w:szCs w:val="30"/>
          <w:highlight w:val="none"/>
        </w:rPr>
      </w:pPr>
    </w:p>
    <w:p w14:paraId="1145E4B3">
      <w:pPr>
        <w:pStyle w:val="14"/>
        <w:spacing w:line="440" w:lineRule="exact"/>
        <w:jc w:val="both"/>
        <w:rPr>
          <w:rFonts w:hint="eastAsia" w:hAnsi="宋体" w:cs="宋体"/>
          <w:b/>
          <w:color w:val="auto"/>
          <w:sz w:val="30"/>
          <w:szCs w:val="30"/>
          <w:highlight w:val="none"/>
        </w:rPr>
      </w:pPr>
    </w:p>
    <w:p w14:paraId="5FC95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供应商有效的营业执照副本复印件（必须提供）</w:t>
      </w:r>
    </w:p>
    <w:p w14:paraId="2F029C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5C48703E">
      <w:pPr>
        <w:pStyle w:val="24"/>
        <w:rPr>
          <w:rFonts w:hint="eastAsia"/>
          <w:color w:val="auto"/>
          <w:highlight w:val="none"/>
          <w:lang w:val="en-US" w:eastAsia="zh-CN"/>
        </w:rPr>
      </w:pPr>
    </w:p>
    <w:p w14:paraId="7E9CAB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法定代表人（负责人）身份证</w:t>
      </w:r>
      <w:r>
        <w:rPr>
          <w:rFonts w:hint="eastAsia" w:ascii="宋体" w:hAnsi="宋体" w:eastAsia="宋体" w:cs="宋体"/>
          <w:b/>
          <w:bCs/>
          <w:color w:val="auto"/>
          <w:sz w:val="24"/>
          <w:szCs w:val="24"/>
          <w:highlight w:val="none"/>
          <w:lang w:val="en-US" w:eastAsia="zh-CN"/>
        </w:rPr>
        <w:t>正反面</w:t>
      </w:r>
      <w:r>
        <w:rPr>
          <w:rFonts w:hint="eastAsia" w:ascii="宋体" w:hAnsi="宋体" w:eastAsia="宋体" w:cs="宋体"/>
          <w:b/>
          <w:bCs/>
          <w:color w:val="auto"/>
          <w:sz w:val="24"/>
          <w:szCs w:val="24"/>
          <w:highlight w:val="none"/>
        </w:rPr>
        <w:t>复印件（必须提供）</w:t>
      </w:r>
    </w:p>
    <w:p w14:paraId="5F510D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66B6416C">
      <w:pPr>
        <w:pStyle w:val="24"/>
        <w:rPr>
          <w:rFonts w:hint="eastAsia"/>
          <w:color w:val="auto"/>
          <w:highlight w:val="none"/>
          <w:lang w:val="en-US" w:eastAsia="zh-CN"/>
        </w:rPr>
      </w:pPr>
    </w:p>
    <w:p w14:paraId="38DE1C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法定代表人授权委托书原件、委托代理人身份证正反面复印件（委托代理时</w:t>
      </w:r>
      <w:r>
        <w:rPr>
          <w:rFonts w:hint="eastAsia" w:ascii="宋体" w:hAnsi="宋体" w:eastAsia="宋体" w:cs="宋体"/>
          <w:b/>
          <w:color w:val="auto"/>
          <w:sz w:val="24"/>
          <w:szCs w:val="24"/>
          <w:highlight w:val="none"/>
        </w:rPr>
        <w:t>必须提供）</w:t>
      </w:r>
    </w:p>
    <w:p w14:paraId="0E120A14">
      <w:pPr>
        <w:pStyle w:val="14"/>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16A3D962">
      <w:pPr>
        <w:pStyle w:val="14"/>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法人授权委托书（格式）</w:t>
      </w:r>
    </w:p>
    <w:p w14:paraId="26D74258">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2B18F739">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77D10398">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项目的议价采购活动，并代表我方全权办理针对上述项目的具体事务和签署相关文件。</w:t>
      </w:r>
    </w:p>
    <w:p w14:paraId="2883DFC6">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我方对被授权人的签字事项负全部责任。</w:t>
      </w:r>
    </w:p>
    <w:p w14:paraId="501E3D93">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授权委托代理期限：从  年  月  日起至     年  月 日止。</w:t>
      </w:r>
    </w:p>
    <w:p w14:paraId="6095CDB6">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代理人无转委托权,特此委托。 </w:t>
      </w:r>
    </w:p>
    <w:p w14:paraId="6E01BAAC">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5363467A">
      <w:pPr>
        <w:snapToGrid w:val="0"/>
        <w:spacing w:line="440" w:lineRule="exact"/>
        <w:ind w:firstLine="420"/>
        <w:jc w:val="left"/>
        <w:rPr>
          <w:rFonts w:ascii="宋体" w:hAnsi="宋体" w:cs="宋体"/>
          <w:color w:val="auto"/>
          <w:sz w:val="24"/>
          <w:highlight w:val="none"/>
        </w:rPr>
      </w:pPr>
    </w:p>
    <w:p w14:paraId="2293A90A">
      <w:pPr>
        <w:snapToGrid w:val="0"/>
        <w:spacing w:line="440" w:lineRule="exact"/>
        <w:ind w:firstLine="420"/>
        <w:jc w:val="left"/>
        <w:rPr>
          <w:rFonts w:ascii="宋体" w:hAnsi="宋体" w:cs="宋体"/>
          <w:color w:val="auto"/>
          <w:sz w:val="24"/>
          <w:highlight w:val="none"/>
        </w:rPr>
      </w:pPr>
    </w:p>
    <w:p w14:paraId="227D0024">
      <w:pPr>
        <w:snapToGrid w:val="0"/>
        <w:spacing w:line="440" w:lineRule="exact"/>
        <w:ind w:firstLine="420"/>
        <w:jc w:val="left"/>
        <w:rPr>
          <w:rFonts w:hint="eastAsia" w:ascii="宋体" w:hAnsi="宋体" w:cs="宋体"/>
          <w:color w:val="auto"/>
          <w:sz w:val="24"/>
          <w:highlight w:val="none"/>
        </w:rPr>
      </w:pPr>
    </w:p>
    <w:p w14:paraId="15C89BA2">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4C0755C4">
      <w:pPr>
        <w:snapToGrid w:val="0"/>
        <w:spacing w:line="440" w:lineRule="exact"/>
        <w:ind w:firstLine="420"/>
        <w:jc w:val="left"/>
        <w:rPr>
          <w:rFonts w:ascii="宋体" w:hAnsi="宋体" w:cs="宋体"/>
          <w:color w:val="auto"/>
          <w:sz w:val="24"/>
          <w:highlight w:val="none"/>
        </w:rPr>
      </w:pPr>
    </w:p>
    <w:p w14:paraId="507217B8">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法定代表人（负责人）签字或盖章：  </w:t>
      </w:r>
    </w:p>
    <w:p w14:paraId="4404CDAD">
      <w:pPr>
        <w:snapToGrid w:val="0"/>
        <w:spacing w:line="440" w:lineRule="exact"/>
        <w:ind w:firstLine="480" w:firstLineChars="200"/>
        <w:jc w:val="left"/>
        <w:rPr>
          <w:rFonts w:ascii="宋体" w:hAnsi="宋体" w:cs="宋体"/>
          <w:color w:val="auto"/>
          <w:sz w:val="24"/>
          <w:highlight w:val="none"/>
        </w:rPr>
      </w:pPr>
    </w:p>
    <w:p w14:paraId="07534BE7">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4F547EE9">
      <w:pPr>
        <w:pStyle w:val="14"/>
        <w:spacing w:line="400" w:lineRule="exact"/>
        <w:ind w:firstLine="602" w:firstLineChars="250"/>
        <w:rPr>
          <w:rFonts w:hint="eastAsia"/>
          <w:b/>
          <w:bCs w:val="0"/>
          <w:color w:val="auto"/>
          <w:sz w:val="24"/>
          <w:szCs w:val="24"/>
          <w:highlight w:val="none"/>
        </w:rPr>
      </w:pPr>
    </w:p>
    <w:p w14:paraId="1D9DC481">
      <w:pPr>
        <w:pStyle w:val="14"/>
        <w:spacing w:line="400" w:lineRule="exact"/>
        <w:ind w:firstLine="602" w:firstLineChars="250"/>
        <w:rPr>
          <w:rFonts w:hint="eastAsia"/>
          <w:b/>
          <w:bCs w:val="0"/>
          <w:color w:val="auto"/>
          <w:sz w:val="24"/>
          <w:szCs w:val="24"/>
          <w:highlight w:val="none"/>
          <w:lang w:eastAsia="zh-CN"/>
        </w:rPr>
      </w:pPr>
      <w:r>
        <w:rPr>
          <w:rFonts w:hint="eastAsia"/>
          <w:b/>
          <w:bCs w:val="0"/>
          <w:color w:val="auto"/>
          <w:sz w:val="24"/>
          <w:szCs w:val="24"/>
          <w:highlight w:val="none"/>
        </w:rPr>
        <w:t>注：</w:t>
      </w:r>
    </w:p>
    <w:p w14:paraId="5DB0E162">
      <w:pPr>
        <w:pStyle w:val="14"/>
        <w:spacing w:line="400" w:lineRule="exact"/>
        <w:ind w:firstLine="602" w:firstLineChars="250"/>
        <w:rPr>
          <w:rFonts w:hint="eastAsia"/>
          <w:b/>
          <w:bCs w:val="0"/>
          <w:color w:val="auto"/>
          <w:sz w:val="24"/>
          <w:szCs w:val="24"/>
          <w:highlight w:val="none"/>
        </w:rPr>
      </w:pPr>
      <w:r>
        <w:rPr>
          <w:rFonts w:hint="eastAsia"/>
          <w:b/>
          <w:bCs w:val="0"/>
          <w:color w:val="auto"/>
          <w:sz w:val="24"/>
          <w:szCs w:val="24"/>
          <w:highlight w:val="none"/>
        </w:rPr>
        <w:t>1.此授权委托书必须由法定代表人及相应的授权委托代理人</w:t>
      </w:r>
      <w:r>
        <w:rPr>
          <w:rFonts w:hint="eastAsia"/>
          <w:b/>
          <w:bCs w:val="0"/>
          <w:color w:val="auto"/>
          <w:sz w:val="24"/>
          <w:szCs w:val="24"/>
          <w:highlight w:val="none"/>
          <w:lang w:eastAsia="zh-CN"/>
        </w:rPr>
        <w:t>按“格式”规定</w:t>
      </w:r>
      <w:r>
        <w:rPr>
          <w:rFonts w:hint="eastAsia"/>
          <w:b/>
          <w:bCs w:val="0"/>
          <w:color w:val="auto"/>
          <w:sz w:val="24"/>
          <w:szCs w:val="24"/>
          <w:highlight w:val="none"/>
        </w:rPr>
        <w:t>签名</w:t>
      </w:r>
      <w:r>
        <w:rPr>
          <w:rFonts w:hint="eastAsia"/>
          <w:b/>
          <w:bCs w:val="0"/>
          <w:color w:val="auto"/>
          <w:sz w:val="24"/>
          <w:szCs w:val="24"/>
          <w:highlight w:val="none"/>
          <w:lang w:eastAsia="zh-CN"/>
        </w:rPr>
        <w:t>（盖印章）</w:t>
      </w:r>
      <w:r>
        <w:rPr>
          <w:rFonts w:hint="eastAsia"/>
          <w:b/>
          <w:bCs w:val="0"/>
          <w:color w:val="auto"/>
          <w:sz w:val="24"/>
          <w:szCs w:val="24"/>
          <w:highlight w:val="none"/>
        </w:rPr>
        <w:t>并加盖供应商公章，且不得改变以上格式，否则，响应文件按无效处理。</w:t>
      </w:r>
    </w:p>
    <w:p w14:paraId="42DD71E5">
      <w:pPr>
        <w:pStyle w:val="14"/>
        <w:spacing w:line="400" w:lineRule="exact"/>
        <w:ind w:firstLine="602" w:firstLineChars="250"/>
        <w:rPr>
          <w:b/>
          <w:bCs w:val="0"/>
          <w:color w:val="auto"/>
          <w:sz w:val="24"/>
          <w:szCs w:val="24"/>
          <w:highlight w:val="none"/>
        </w:rPr>
      </w:pPr>
      <w:r>
        <w:rPr>
          <w:rFonts w:hint="eastAsia"/>
          <w:b/>
          <w:bCs w:val="0"/>
          <w:color w:val="auto"/>
          <w:sz w:val="24"/>
          <w:szCs w:val="24"/>
          <w:highlight w:val="none"/>
        </w:rPr>
        <w:t>2.</w:t>
      </w:r>
      <w:r>
        <w:rPr>
          <w:rFonts w:hint="eastAsia"/>
          <w:b/>
          <w:bCs w:val="0"/>
          <w:color w:val="auto"/>
          <w:sz w:val="24"/>
          <w:szCs w:val="24"/>
          <w:highlight w:val="none"/>
          <w:lang w:eastAsia="zh-CN"/>
        </w:rPr>
        <w:t>附</w:t>
      </w:r>
      <w:r>
        <w:rPr>
          <w:rFonts w:hint="eastAsia"/>
          <w:b/>
          <w:bCs w:val="0"/>
          <w:color w:val="auto"/>
          <w:sz w:val="24"/>
          <w:szCs w:val="24"/>
          <w:highlight w:val="none"/>
        </w:rPr>
        <w:t>委托代理人身份证正反面复印件。</w:t>
      </w:r>
    </w:p>
    <w:p w14:paraId="123B73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建筑行业或建筑装饰设计资质乙级及以上资质</w:t>
      </w:r>
      <w:r>
        <w:rPr>
          <w:rFonts w:hint="eastAsia" w:ascii="宋体" w:hAnsi="宋体" w:eastAsia="宋体" w:cs="宋体"/>
          <w:b/>
          <w:bCs/>
          <w:color w:val="auto"/>
          <w:sz w:val="24"/>
          <w:szCs w:val="24"/>
          <w:highlight w:val="none"/>
          <w:lang w:val="en-US" w:eastAsia="zh-CN"/>
        </w:rPr>
        <w:t>证书复印件</w:t>
      </w:r>
      <w:r>
        <w:rPr>
          <w:rFonts w:hint="eastAsia" w:ascii="宋体" w:hAnsi="宋体" w:eastAsia="宋体" w:cs="宋体"/>
          <w:b/>
          <w:bCs/>
          <w:color w:val="auto"/>
          <w:sz w:val="24"/>
          <w:szCs w:val="24"/>
          <w:highlight w:val="none"/>
        </w:rPr>
        <w:t>（必须提供）</w:t>
      </w:r>
    </w:p>
    <w:p w14:paraId="5E5C275B">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Fonts w:hint="eastAsia" w:ascii="宋体" w:hAnsi="宋体" w:eastAsia="宋体" w:cs="宋体"/>
          <w:b/>
          <w:bCs/>
          <w:color w:val="auto"/>
          <w:sz w:val="24"/>
          <w:szCs w:val="24"/>
          <w:highlight w:val="none"/>
          <w:lang w:val="en-US" w:eastAsia="zh-CN"/>
        </w:rPr>
      </w:pPr>
    </w:p>
    <w:p w14:paraId="0A54865B">
      <w:pPr>
        <w:pStyle w:val="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项目负责人建筑和室内外装饰设计中级技术职称及以上职称</w:t>
      </w:r>
      <w:r>
        <w:rPr>
          <w:rFonts w:hint="eastAsia" w:ascii="宋体" w:hAnsi="宋体" w:eastAsia="宋体" w:cs="宋体"/>
          <w:b/>
          <w:bCs/>
          <w:color w:val="auto"/>
          <w:sz w:val="24"/>
          <w:szCs w:val="24"/>
          <w:highlight w:val="none"/>
          <w:lang w:val="en-US" w:eastAsia="zh-CN"/>
        </w:rPr>
        <w:t>证书复印件</w:t>
      </w:r>
      <w:r>
        <w:rPr>
          <w:rFonts w:hint="eastAsia" w:ascii="宋体" w:hAnsi="宋体" w:eastAsia="宋体" w:cs="宋体"/>
          <w:b/>
          <w:bCs/>
          <w:color w:val="auto"/>
          <w:sz w:val="24"/>
          <w:szCs w:val="24"/>
          <w:highlight w:val="none"/>
          <w:lang w:eastAsia="zh-CN"/>
        </w:rPr>
        <w:t>及二级注册建筑师资格证书复印件</w:t>
      </w:r>
      <w:r>
        <w:rPr>
          <w:rFonts w:hint="eastAsia" w:ascii="宋体" w:hAnsi="宋体" w:eastAsia="宋体" w:cs="宋体"/>
          <w:b/>
          <w:bCs/>
          <w:color w:val="auto"/>
          <w:sz w:val="24"/>
          <w:szCs w:val="24"/>
          <w:highlight w:val="none"/>
          <w:lang w:val="en-US" w:eastAsia="zh-CN"/>
        </w:rPr>
        <w:t>，以及由县级以上（含县级）社会养老保险经办机构出具的供应商为委托代理人交纳的社保证明（最近半年至少1个月以上）复印件</w:t>
      </w:r>
      <w:r>
        <w:rPr>
          <w:rFonts w:hint="eastAsia" w:ascii="宋体" w:hAnsi="宋体" w:eastAsia="宋体" w:cs="宋体"/>
          <w:b/>
          <w:bCs/>
          <w:color w:val="auto"/>
          <w:sz w:val="24"/>
          <w:szCs w:val="24"/>
          <w:highlight w:val="none"/>
        </w:rPr>
        <w:t>（必须提供）</w:t>
      </w:r>
    </w:p>
    <w:p w14:paraId="3CB9E4E1">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color w:val="auto"/>
          <w:sz w:val="24"/>
          <w:szCs w:val="24"/>
          <w:highlight w:val="none"/>
          <w:lang w:eastAsia="zh-CN"/>
        </w:rPr>
      </w:pPr>
    </w:p>
    <w:p w14:paraId="0151760F">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Fonts w:hint="eastAsia" w:ascii="宋体" w:hAnsi="宋体" w:cs="宋体"/>
          <w:b/>
          <w:bCs/>
          <w:color w:val="auto"/>
          <w:sz w:val="24"/>
          <w:highlight w:val="none"/>
          <w:lang w:eastAsia="zh-CN"/>
        </w:rPr>
      </w:pPr>
    </w:p>
    <w:p w14:paraId="5251EC2F">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highlight w:val="none"/>
          <w:lang w:val="en-US" w:eastAsia="zh-CN"/>
        </w:rPr>
      </w:pPr>
    </w:p>
    <w:p w14:paraId="10C4D0C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供应商参加政府采购活动前3年内在经营活动中没有重大违法记录及有关信用信息的书面声明（</w:t>
      </w:r>
      <w:r>
        <w:rPr>
          <w:rFonts w:hint="eastAsia" w:ascii="宋体" w:hAnsi="宋体"/>
          <w:b/>
          <w:bCs/>
          <w:color w:val="auto"/>
          <w:sz w:val="24"/>
          <w:highlight w:val="none"/>
        </w:rPr>
        <w:t>必须提供）</w:t>
      </w:r>
    </w:p>
    <w:p w14:paraId="6941DBD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p w14:paraId="298E5F72">
      <w:pPr>
        <w:spacing w:line="400" w:lineRule="exact"/>
        <w:jc w:val="both"/>
        <w:rPr>
          <w:rFonts w:hint="eastAsia" w:ascii="宋体" w:hAnsi="宋体" w:eastAsia="宋体" w:cs="宋体"/>
          <w:b/>
          <w:color w:val="auto"/>
          <w:kern w:val="0"/>
          <w:sz w:val="24"/>
          <w:szCs w:val="24"/>
          <w:highlight w:val="none"/>
        </w:rPr>
      </w:pPr>
    </w:p>
    <w:p w14:paraId="2D0C4824">
      <w:pPr>
        <w:spacing w:line="40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投标人参加政府采购活动前3年内在经营活动中没有重大违法记录的书面声明（格式）</w:t>
      </w:r>
    </w:p>
    <w:p w14:paraId="587D99A9">
      <w:pPr>
        <w:snapToGrid w:val="0"/>
        <w:spacing w:line="400" w:lineRule="exact"/>
        <w:rPr>
          <w:rFonts w:hint="eastAsia" w:ascii="宋体" w:hAnsi="宋体" w:eastAsia="宋体" w:cs="宋体"/>
          <w:b/>
          <w:color w:val="auto"/>
          <w:kern w:val="0"/>
          <w:sz w:val="24"/>
          <w:szCs w:val="24"/>
          <w:highlight w:val="none"/>
        </w:rPr>
      </w:pPr>
    </w:p>
    <w:p w14:paraId="7D50CE18">
      <w:pPr>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致</w:t>
      </w:r>
      <w:r>
        <w:rPr>
          <w:rFonts w:hint="eastAsia" w:ascii="宋体" w:hAnsi="宋体" w:eastAsia="宋体" w:cs="宋体"/>
          <w:color w:val="auto"/>
          <w:kern w:val="0"/>
          <w:sz w:val="24"/>
          <w:szCs w:val="24"/>
          <w:highlight w:val="none"/>
        </w:rPr>
        <w:t>：桂林市人民医院</w:t>
      </w:r>
    </w:p>
    <w:p w14:paraId="75D21F3A">
      <w:pPr>
        <w:rPr>
          <w:rFonts w:hint="eastAsia" w:ascii="宋体" w:hAnsi="宋体" w:eastAsia="宋体" w:cs="宋体"/>
          <w:color w:val="auto"/>
          <w:kern w:val="0"/>
          <w:sz w:val="24"/>
          <w:szCs w:val="24"/>
          <w:highlight w:val="none"/>
        </w:rPr>
      </w:pPr>
    </w:p>
    <w:p w14:paraId="3E243943">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kern w:val="0"/>
          <w:sz w:val="24"/>
          <w:szCs w:val="24"/>
          <w:highlight w:val="none"/>
        </w:rPr>
        <w:t>，完全符合本项目招标文件规定的投标人资格条件，我方对此声明负全部法律责任。</w:t>
      </w:r>
    </w:p>
    <w:p w14:paraId="642939CA">
      <w:pPr>
        <w:snapToGrid w:val="0"/>
        <w:spacing w:before="50" w:after="156" w:afterLines="50" w:line="360" w:lineRule="auto"/>
        <w:jc w:val="left"/>
        <w:rPr>
          <w:rFonts w:hint="eastAsia" w:ascii="宋体" w:hAnsi="宋体" w:eastAsia="宋体" w:cs="宋体"/>
          <w:color w:val="auto"/>
          <w:sz w:val="24"/>
          <w:szCs w:val="24"/>
          <w:highlight w:val="none"/>
        </w:rPr>
      </w:pPr>
    </w:p>
    <w:p w14:paraId="0CBFE33D">
      <w:pPr>
        <w:snapToGrid w:val="0"/>
        <w:spacing w:before="156" w:beforeLines="50"/>
        <w:ind w:left="4620" w:leftChars="2200"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14:paraId="68E32E9F">
      <w:pPr>
        <w:snapToGrid w:val="0"/>
        <w:spacing w:before="156" w:beforeLines="50"/>
        <w:ind w:left="3570" w:leftChars="1700" w:right="480"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r>
        <w:rPr>
          <w:rFonts w:hint="eastAsia" w:ascii="宋体" w:hAnsi="宋体" w:eastAsia="宋体" w:cs="宋体"/>
          <w:color w:val="auto"/>
          <w:sz w:val="24"/>
          <w:szCs w:val="24"/>
          <w:highlight w:val="none"/>
          <w:u w:val="single"/>
        </w:rPr>
        <w:t xml:space="preserve">                 </w:t>
      </w:r>
    </w:p>
    <w:p w14:paraId="7B0FC331">
      <w:pPr>
        <w:snapToGrid w:val="0"/>
        <w:spacing w:before="156" w:beforeLines="50" w:after="50"/>
        <w:ind w:right="900" w:firstLine="5400" w:firstLineChars="2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729A683">
      <w:pPr>
        <w:spacing w:line="400" w:lineRule="exact"/>
        <w:jc w:val="center"/>
        <w:rPr>
          <w:rFonts w:hint="eastAsia" w:ascii="宋体" w:hAnsi="宋体" w:eastAsia="宋体" w:cs="宋体"/>
          <w:b/>
          <w:color w:val="auto"/>
          <w:sz w:val="24"/>
          <w:szCs w:val="24"/>
          <w:highlight w:val="none"/>
        </w:rPr>
      </w:pPr>
    </w:p>
    <w:p w14:paraId="01972694">
      <w:pPr>
        <w:spacing w:line="400" w:lineRule="exact"/>
        <w:jc w:val="center"/>
        <w:rPr>
          <w:rFonts w:hint="eastAsia" w:ascii="宋体" w:hAnsi="宋体" w:cs="宋体"/>
          <w:b/>
          <w:color w:val="auto"/>
          <w:sz w:val="30"/>
          <w:szCs w:val="30"/>
          <w:highlight w:val="none"/>
        </w:rPr>
      </w:pPr>
    </w:p>
    <w:p w14:paraId="67D4A4D5">
      <w:pPr>
        <w:spacing w:line="400" w:lineRule="exact"/>
        <w:jc w:val="center"/>
        <w:rPr>
          <w:rFonts w:hint="eastAsia" w:ascii="宋体" w:hAnsi="宋体" w:cs="宋体"/>
          <w:b/>
          <w:color w:val="auto"/>
          <w:sz w:val="30"/>
          <w:szCs w:val="30"/>
          <w:highlight w:val="none"/>
        </w:rPr>
      </w:pPr>
    </w:p>
    <w:p w14:paraId="10B2D2F7">
      <w:pPr>
        <w:pStyle w:val="24"/>
        <w:rPr>
          <w:rFonts w:hint="default"/>
          <w:color w:val="auto"/>
          <w:highlight w:val="none"/>
          <w:lang w:val="en-US" w:eastAsia="zh-CN"/>
        </w:rPr>
      </w:pPr>
    </w:p>
    <w:p w14:paraId="33EC918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lang w:val="en-US" w:eastAsia="zh-CN"/>
        </w:rPr>
      </w:pPr>
    </w:p>
    <w:p w14:paraId="0B65397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b/>
          <w:color w:val="auto"/>
          <w:sz w:val="30"/>
          <w:szCs w:val="30"/>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val="en-US" w:eastAsia="zh-CN"/>
        </w:rPr>
        <w:t>关于政府采购活动中信用信息记录的书面声明、信用中国(www.creditchina.gov.cn)</w:t>
      </w:r>
      <w:r>
        <w:rPr>
          <w:rFonts w:hint="eastAsia" w:ascii="宋体" w:hAnsi="宋体" w:eastAsia="宋体" w:cs="宋体"/>
          <w:b/>
          <w:bCs/>
          <w:color w:val="auto"/>
          <w:sz w:val="24"/>
          <w:szCs w:val="24"/>
          <w:highlight w:val="none"/>
          <w:lang w:eastAsia="zh-CN"/>
        </w:rPr>
        <w:t>以及中国政府采购网(www.ccgp.gov.cn)”上打印的信用查询记录相关信息</w:t>
      </w:r>
      <w:r>
        <w:rPr>
          <w:rFonts w:hint="eastAsia" w:ascii="宋体" w:hAnsi="宋体" w:eastAsia="宋体" w:cs="宋体"/>
          <w:b/>
          <w:bCs/>
          <w:color w:val="auto"/>
          <w:sz w:val="24"/>
          <w:szCs w:val="24"/>
          <w:highlight w:val="none"/>
        </w:rPr>
        <w:t>（必须提供）</w:t>
      </w:r>
    </w:p>
    <w:p w14:paraId="611D25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5E8D6F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符合性响应证明材料</w:t>
      </w:r>
    </w:p>
    <w:p w14:paraId="79BFAE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1.投标报价表（必须提供）</w:t>
      </w:r>
    </w:p>
    <w:p w14:paraId="74EBFC29">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p>
    <w:p w14:paraId="45B57F89">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附件                                     </w:t>
      </w:r>
    </w:p>
    <w:p w14:paraId="0C41873A">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 xml:space="preserve">报价表（格式）  </w:t>
      </w:r>
      <w:r>
        <w:rPr>
          <w:rFonts w:hint="eastAsia" w:ascii="宋体" w:hAnsi="宋体" w:eastAsia="宋体" w:cs="宋体"/>
          <w:b/>
          <w:color w:val="auto"/>
          <w:sz w:val="24"/>
          <w:szCs w:val="24"/>
          <w:highlight w:val="none"/>
          <w:lang w:eastAsia="zh-CN"/>
        </w:rPr>
        <w:t xml:space="preserve">  </w:t>
      </w:r>
    </w:p>
    <w:tbl>
      <w:tblPr>
        <w:tblStyle w:val="19"/>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134"/>
        <w:gridCol w:w="992"/>
        <w:gridCol w:w="3344"/>
        <w:gridCol w:w="1451"/>
      </w:tblGrid>
      <w:tr w14:paraId="7AA6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86" w:type="dxa"/>
            <w:tcBorders>
              <w:top w:val="single" w:color="auto" w:sz="4" w:space="0"/>
              <w:left w:val="single" w:color="auto" w:sz="4" w:space="0"/>
              <w:bottom w:val="single" w:color="auto" w:sz="4" w:space="0"/>
              <w:right w:val="single" w:color="auto" w:sz="4" w:space="0"/>
            </w:tcBorders>
            <w:noWrap w:val="0"/>
            <w:vAlign w:val="center"/>
          </w:tcPr>
          <w:p w14:paraId="6517360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E1CEE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CC3D8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26A84C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报价（人民币，元）</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E5824DD">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投标下浮率</w:t>
            </w:r>
          </w:p>
        </w:tc>
      </w:tr>
      <w:tr w14:paraId="0480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86" w:type="dxa"/>
            <w:tcBorders>
              <w:top w:val="single" w:color="auto" w:sz="4" w:space="0"/>
              <w:left w:val="single" w:color="auto" w:sz="4" w:space="0"/>
              <w:bottom w:val="single" w:color="auto" w:sz="4" w:space="0"/>
              <w:right w:val="single" w:color="auto" w:sz="4" w:space="0"/>
            </w:tcBorders>
            <w:noWrap w:val="0"/>
            <w:vAlign w:val="center"/>
          </w:tcPr>
          <w:p w14:paraId="10B34FDB">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kern w:val="2"/>
                <w:sz w:val="24"/>
                <w:szCs w:val="24"/>
                <w:highlight w:val="none"/>
                <w:lang w:val="en-US" w:eastAsia="zh-CN" w:bidi="ar-SA"/>
              </w:rPr>
              <w:t>桂林市人民医院</w:t>
            </w:r>
            <w:r>
              <w:rPr>
                <w:rStyle w:val="33"/>
                <w:rFonts w:hint="eastAsia" w:ascii="宋体" w:hAnsi="宋体" w:eastAsia="宋体" w:cs="宋体"/>
                <w:color w:val="auto"/>
                <w:sz w:val="24"/>
                <w:szCs w:val="24"/>
                <w:highlight w:val="none"/>
              </w:rPr>
              <w:t>北门社区卫生服务中心CT室、B超室和慢病一体化管理中心改造装饰工程</w:t>
            </w:r>
            <w:r>
              <w:rPr>
                <w:rFonts w:hint="eastAsia" w:ascii="宋体" w:hAnsi="宋体" w:eastAsia="宋体" w:cs="宋体"/>
                <w:color w:val="auto"/>
                <w:spacing w:val="0"/>
                <w:kern w:val="2"/>
                <w:sz w:val="24"/>
                <w:szCs w:val="24"/>
                <w:highlight w:val="none"/>
                <w:lang w:val="en-US" w:eastAsia="zh-CN" w:bidi="ar-SA"/>
              </w:rPr>
              <w:t>设计服务单位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A812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E61AE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4B9C00B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（大写）</w:t>
            </w:r>
            <w:r>
              <w:rPr>
                <w:rFonts w:hint="eastAsia" w:ascii="宋体" w:hAnsi="宋体" w:eastAsia="宋体" w:cs="宋体"/>
                <w:b/>
                <w:color w:val="auto"/>
                <w:sz w:val="24"/>
                <w:szCs w:val="24"/>
                <w:highlight w:val="none"/>
                <w:u w:val="single"/>
              </w:rPr>
              <w:t xml:space="preserve">             </w:t>
            </w:r>
          </w:p>
          <w:p w14:paraId="7432738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BA567CF">
            <w:pPr>
              <w:keepNext w:val="0"/>
              <w:keepLines w:val="0"/>
              <w:pageBreakBefore w:val="0"/>
              <w:widowControl w:val="0"/>
              <w:kinsoku/>
              <w:wordWrap/>
              <w:overflowPunct/>
              <w:topLinePunct w:val="0"/>
              <w:autoSpaceDE/>
              <w:autoSpaceDN/>
              <w:bidi w:val="0"/>
              <w:spacing w:line="440" w:lineRule="exact"/>
              <w:ind w:firstLine="241" w:firstLineChars="1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rPr>
              <w:t xml:space="preserve">       </w:t>
            </w:r>
            <w:r>
              <w:rPr>
                <w:rFonts w:hint="eastAsia" w:ascii="宋体" w:hAnsi="宋体" w:cs="宋体"/>
                <w:b/>
                <w:color w:val="auto"/>
                <w:sz w:val="24"/>
                <w:szCs w:val="24"/>
                <w:highlight w:val="none"/>
                <w:lang w:val="en-US" w:eastAsia="zh-CN"/>
              </w:rPr>
              <w:t>%</w:t>
            </w:r>
          </w:p>
        </w:tc>
      </w:tr>
      <w:tr w14:paraId="6FC5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33A80C9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F3193A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1.本项目采购预算金额为人民币</w:t>
            </w:r>
            <w:r>
              <w:rPr>
                <w:rFonts w:hint="eastAsia" w:ascii="宋体" w:hAnsi="宋体" w:cs="宋体"/>
                <w:bCs/>
                <w:color w:val="auto"/>
                <w:sz w:val="24"/>
                <w:szCs w:val="24"/>
                <w:highlight w:val="none"/>
                <w:lang w:val="en-US" w:eastAsia="zh-CN"/>
              </w:rPr>
              <w:t>肆万零肆佰玖拾元整 （</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40490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，报价超出采购预算金额的，按响应文件无效处理。</w:t>
            </w:r>
          </w:p>
          <w:p w14:paraId="6127545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报价应包含完成</w:t>
            </w:r>
            <w:r>
              <w:rPr>
                <w:rStyle w:val="33"/>
                <w:rFonts w:hint="eastAsia" w:ascii="宋体" w:hAnsi="宋体" w:eastAsia="宋体" w:cs="宋体"/>
                <w:color w:val="auto"/>
                <w:sz w:val="24"/>
                <w:szCs w:val="24"/>
                <w:highlight w:val="none"/>
              </w:rPr>
              <w:t>采购范围内的服务价款、服务所用材料、人工费、差旅费（含出差补助、交通费、食宿费等）、管理费用、保险、报送、验收、维护、资料收集及数据处理费、实地调查费、资料打印及装订费、税费、配合费、政策性文件规定的各项费用及所有风险、责任、合同实施过程中的应预见和不可预见费用等完成合同规定责任和义务的一切费用，供应商综合考虑在报价中。在合同实施时，采购人将不予支付成交供应商没有列入的项目费用，并认为此项目的费用已包括在总报价中。</w:t>
            </w:r>
          </w:p>
        </w:tc>
      </w:tr>
    </w:tbl>
    <w:p w14:paraId="7FFF53B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14:paraId="53D7E37C">
      <w:pPr>
        <w:pStyle w:val="14"/>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法定代表人或被授权人签字:</w:t>
      </w:r>
      <w:r>
        <w:rPr>
          <w:rFonts w:hint="eastAsia" w:ascii="宋体" w:hAnsi="宋体" w:eastAsia="宋体" w:cs="宋体"/>
          <w:color w:val="auto"/>
          <w:sz w:val="24"/>
          <w:szCs w:val="24"/>
          <w:highlight w:val="none"/>
          <w:u w:val="single"/>
        </w:rPr>
        <w:t xml:space="preserve">              </w:t>
      </w:r>
    </w:p>
    <w:p w14:paraId="00023C5C">
      <w:pPr>
        <w:pStyle w:val="14"/>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14:paraId="4D540926">
      <w:pPr>
        <w:keepNext w:val="0"/>
        <w:keepLines w:val="0"/>
        <w:pageBreakBefore w:val="0"/>
        <w:widowControl w:val="0"/>
        <w:kinsoku/>
        <w:wordWrap/>
        <w:overflowPunct/>
        <w:topLinePunct w:val="0"/>
        <w:autoSpaceDE/>
        <w:autoSpaceDN/>
        <w:bidi w:val="0"/>
        <w:spacing w:line="440" w:lineRule="exact"/>
        <w:ind w:firstLine="5040" w:firstLineChars="2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7727386">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color w:val="auto"/>
          <w:sz w:val="24"/>
          <w:szCs w:val="24"/>
          <w:highlight w:val="none"/>
        </w:rPr>
      </w:pPr>
    </w:p>
    <w:p w14:paraId="72EACB1F">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color w:val="auto"/>
          <w:sz w:val="24"/>
          <w:szCs w:val="24"/>
          <w:highlight w:val="none"/>
        </w:rPr>
      </w:pPr>
    </w:p>
    <w:p w14:paraId="2835F441">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注：1.供应商必须就“项目采购需求”中全部内容作完整唯一报价方案，漏项报价的或有选择的或有条件的报价，其响应文件将视为无效。 </w:t>
      </w:r>
    </w:p>
    <w:p w14:paraId="03BDEB73">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    2.供应商应根据所提供服务如实填写</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报价表的各项内容。</w:t>
      </w:r>
    </w:p>
    <w:p w14:paraId="52F171B7">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 xml:space="preserve">    3.</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报价表须由法定代表人或相应的委托代理人签名并加盖供应商公章。</w:t>
      </w:r>
    </w:p>
    <w:p w14:paraId="249ECEF9">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463250CC">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2A7937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2.设计服务内容及要求响应表（必须提供）</w:t>
      </w:r>
    </w:p>
    <w:p w14:paraId="7DC0B4DB">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p>
    <w:p w14:paraId="5664F3D2">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附件               </w:t>
      </w:r>
    </w:p>
    <w:p w14:paraId="0349676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val="en-US" w:eastAsia="zh-CN"/>
        </w:rPr>
        <w:t>项目采购需求</w:t>
      </w:r>
      <w:r>
        <w:rPr>
          <w:rFonts w:hint="eastAsia" w:ascii="宋体" w:hAnsi="宋体" w:eastAsia="宋体" w:cs="宋体"/>
          <w:b/>
          <w:color w:val="auto"/>
          <w:sz w:val="24"/>
          <w:szCs w:val="24"/>
          <w:highlight w:val="none"/>
          <w:lang w:eastAsia="zh-CN"/>
        </w:rPr>
        <w:t>响应表</w:t>
      </w:r>
      <w:r>
        <w:rPr>
          <w:rFonts w:hint="eastAsia" w:ascii="宋体" w:hAnsi="宋体" w:eastAsia="宋体" w:cs="宋体"/>
          <w:b/>
          <w:bCs/>
          <w:color w:val="auto"/>
          <w:sz w:val="24"/>
          <w:szCs w:val="24"/>
          <w:highlight w:val="none"/>
        </w:rPr>
        <w:t>（格式）</w:t>
      </w:r>
    </w:p>
    <w:p w14:paraId="481DD323">
      <w:pPr>
        <w:pStyle w:val="14"/>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  </w:t>
      </w:r>
    </w:p>
    <w:tbl>
      <w:tblPr>
        <w:tblStyle w:val="19"/>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3348"/>
        <w:gridCol w:w="2961"/>
        <w:gridCol w:w="1830"/>
      </w:tblGrid>
      <w:tr w14:paraId="3A1E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19" w:type="dxa"/>
            <w:noWrap w:val="0"/>
            <w:vAlign w:val="center"/>
          </w:tcPr>
          <w:p w14:paraId="3202CD2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3348" w:type="dxa"/>
            <w:noWrap w:val="0"/>
            <w:vAlign w:val="center"/>
          </w:tcPr>
          <w:p w14:paraId="4C11F72A">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项目采购需求要求</w:t>
            </w:r>
          </w:p>
        </w:tc>
        <w:tc>
          <w:tcPr>
            <w:tcW w:w="2961" w:type="dxa"/>
            <w:noWrap w:val="0"/>
            <w:vAlign w:val="center"/>
          </w:tcPr>
          <w:p w14:paraId="5873D621">
            <w:pPr>
              <w:pStyle w:val="14"/>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hAnsi="宋体" w:cs="宋体"/>
                <w:color w:val="auto"/>
                <w:sz w:val="24"/>
                <w:szCs w:val="24"/>
                <w:highlight w:val="none"/>
                <w:lang w:val="en-US" w:eastAsia="zh-CN"/>
              </w:rPr>
              <w:t>承诺</w:t>
            </w:r>
          </w:p>
        </w:tc>
        <w:tc>
          <w:tcPr>
            <w:tcW w:w="1830" w:type="dxa"/>
            <w:noWrap w:val="0"/>
            <w:vAlign w:val="center"/>
          </w:tcPr>
          <w:p w14:paraId="1EE175A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响应情况</w:t>
            </w:r>
          </w:p>
        </w:tc>
      </w:tr>
      <w:tr w14:paraId="3236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19" w:type="dxa"/>
            <w:noWrap w:val="0"/>
            <w:vAlign w:val="center"/>
          </w:tcPr>
          <w:p w14:paraId="01AEBE0E">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一、项目基本情况</w:t>
            </w:r>
          </w:p>
        </w:tc>
        <w:tc>
          <w:tcPr>
            <w:tcW w:w="3348" w:type="dxa"/>
            <w:noWrap w:val="0"/>
            <w:vAlign w:val="center"/>
          </w:tcPr>
          <w:p w14:paraId="5BC56BB6">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2961" w:type="dxa"/>
            <w:noWrap w:val="0"/>
            <w:vAlign w:val="center"/>
          </w:tcPr>
          <w:p w14:paraId="470EBDDB">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1830" w:type="dxa"/>
            <w:noWrap w:val="0"/>
            <w:vAlign w:val="center"/>
          </w:tcPr>
          <w:p w14:paraId="63B81F7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7F24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119" w:type="dxa"/>
            <w:noWrap w:val="0"/>
            <w:vAlign w:val="center"/>
          </w:tcPr>
          <w:p w14:paraId="348F0C04">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二、设计要求</w:t>
            </w:r>
          </w:p>
        </w:tc>
        <w:tc>
          <w:tcPr>
            <w:tcW w:w="3348" w:type="dxa"/>
            <w:noWrap w:val="0"/>
            <w:vAlign w:val="center"/>
          </w:tcPr>
          <w:p w14:paraId="0843313D">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2961" w:type="dxa"/>
            <w:noWrap w:val="0"/>
            <w:vAlign w:val="center"/>
          </w:tcPr>
          <w:p w14:paraId="702171DA">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1830" w:type="dxa"/>
            <w:noWrap w:val="0"/>
            <w:vAlign w:val="center"/>
          </w:tcPr>
          <w:p w14:paraId="108D3386">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1473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19" w:type="dxa"/>
            <w:noWrap w:val="0"/>
            <w:vAlign w:val="center"/>
          </w:tcPr>
          <w:p w14:paraId="43929A01">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三、拟投入本项目设计团队要求</w:t>
            </w:r>
          </w:p>
        </w:tc>
        <w:tc>
          <w:tcPr>
            <w:tcW w:w="3348" w:type="dxa"/>
            <w:noWrap w:val="0"/>
            <w:vAlign w:val="center"/>
          </w:tcPr>
          <w:p w14:paraId="79D28B95">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2961" w:type="dxa"/>
            <w:noWrap w:val="0"/>
            <w:vAlign w:val="center"/>
          </w:tcPr>
          <w:p w14:paraId="20B108AE">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1830" w:type="dxa"/>
            <w:noWrap w:val="0"/>
            <w:vAlign w:val="center"/>
          </w:tcPr>
          <w:p w14:paraId="7F0CC7E5">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r w14:paraId="0C61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119" w:type="dxa"/>
            <w:noWrap w:val="0"/>
            <w:vAlign w:val="center"/>
          </w:tcPr>
          <w:p w14:paraId="420A4C35">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四、商务要求</w:t>
            </w:r>
          </w:p>
        </w:tc>
        <w:tc>
          <w:tcPr>
            <w:tcW w:w="3348" w:type="dxa"/>
            <w:noWrap w:val="0"/>
            <w:vAlign w:val="center"/>
          </w:tcPr>
          <w:p w14:paraId="4DAAB23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2961" w:type="dxa"/>
            <w:noWrap w:val="0"/>
            <w:vAlign w:val="center"/>
          </w:tcPr>
          <w:p w14:paraId="67321183">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c>
          <w:tcPr>
            <w:tcW w:w="1830" w:type="dxa"/>
            <w:noWrap w:val="0"/>
            <w:vAlign w:val="center"/>
          </w:tcPr>
          <w:p w14:paraId="1DA3F5E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rPr>
            </w:pPr>
          </w:p>
        </w:tc>
      </w:tr>
    </w:tbl>
    <w:p w14:paraId="62015331">
      <w:pPr>
        <w:pStyle w:val="14"/>
        <w:keepNext w:val="0"/>
        <w:keepLines w:val="0"/>
        <w:pageBreakBefore w:val="0"/>
        <w:widowControl w:val="0"/>
        <w:kinsoku/>
        <w:wordWrap/>
        <w:overflowPunct/>
        <w:topLinePunct w:val="0"/>
        <w:autoSpaceDE/>
        <w:autoSpaceDN/>
        <w:bidi w:val="0"/>
        <w:spacing w:line="440" w:lineRule="exact"/>
        <w:ind w:right="600"/>
        <w:textAlignment w:val="auto"/>
        <w:rPr>
          <w:rFonts w:hint="eastAsia" w:ascii="宋体" w:hAnsi="宋体" w:eastAsia="宋体" w:cs="宋体"/>
          <w:color w:val="auto"/>
          <w:sz w:val="24"/>
          <w:szCs w:val="24"/>
          <w:highlight w:val="none"/>
          <w:u w:val="single"/>
          <w:lang w:eastAsia="zh-CN"/>
        </w:rPr>
      </w:pPr>
    </w:p>
    <w:p w14:paraId="42D5A790">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供法定代表人或被授权人签字:             </w:t>
      </w:r>
    </w:p>
    <w:p w14:paraId="290F121C">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p>
    <w:p w14:paraId="0F856C94">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172405">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szCs w:val="24"/>
          <w:highlight w:val="none"/>
          <w:lang w:eastAsia="zh-CN"/>
        </w:rPr>
      </w:pPr>
    </w:p>
    <w:p w14:paraId="668C6FBF">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注：本表须由法定代表人或相应的委托代理人签名并加盖供应商公章。</w:t>
      </w:r>
    </w:p>
    <w:p w14:paraId="60FFD143">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328910F6">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4C43BE73">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22F304A7">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3.“项目采购需求”中要求必须提供的有效证明文件（“项目采购需求”中有要求必须提供的，则必须提供）</w:t>
      </w:r>
    </w:p>
    <w:p w14:paraId="07F92B0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pacing w:val="-1"/>
          <w:sz w:val="24"/>
          <w:szCs w:val="24"/>
          <w:highlight w:val="none"/>
          <w:lang w:val="en-US" w:eastAsia="zh-CN"/>
        </w:rPr>
      </w:pPr>
      <w:r>
        <w:rPr>
          <w:rStyle w:val="33"/>
          <w:rFonts w:hint="eastAsia" w:ascii="宋体" w:hAnsi="宋体" w:eastAsiaTheme="minorEastAsia" w:cstheme="minorBidi"/>
          <w:b/>
          <w:bCs/>
          <w:color w:val="auto"/>
          <w:kern w:val="2"/>
          <w:sz w:val="21"/>
          <w:szCs w:val="24"/>
          <w:highlight w:val="none"/>
          <w:lang w:val="en-US" w:eastAsia="zh-CN" w:bidi="ar-SA"/>
        </w:rPr>
        <w:t>项目负责人须为投标人本单位在职人员，从事建筑和室内外装饰设计的专业人员、具有中级技术职称及以上职称。</w:t>
      </w:r>
    </w:p>
    <w:p w14:paraId="325B8396">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0B4A74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rPr>
      </w:pPr>
    </w:p>
    <w:p w14:paraId="4A532C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09BC9C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01766D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三、</w:t>
      </w:r>
      <w:r>
        <w:rPr>
          <w:rFonts w:hint="eastAsia" w:ascii="宋体" w:hAnsi="宋体" w:eastAsia="宋体" w:cs="宋体"/>
          <w:b/>
          <w:bCs/>
          <w:color w:val="auto"/>
          <w:spacing w:val="-1"/>
          <w:sz w:val="24"/>
          <w:szCs w:val="24"/>
          <w:highlight w:val="none"/>
        </w:rPr>
        <w:t>其他有效证明材料</w:t>
      </w:r>
      <w:r>
        <w:rPr>
          <w:rFonts w:hint="eastAsia" w:ascii="宋体" w:hAnsi="宋体" w:cs="宋体"/>
          <w:b/>
          <w:bCs/>
          <w:color w:val="auto"/>
          <w:spacing w:val="-1"/>
          <w:sz w:val="24"/>
          <w:szCs w:val="24"/>
          <w:highlight w:val="none"/>
          <w:lang w:val="en-US" w:eastAsia="zh-CN"/>
        </w:rPr>
        <w:t>目录</w:t>
      </w:r>
    </w:p>
    <w:p w14:paraId="401E93A5">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1.设计方案（如有，请提供）</w:t>
      </w:r>
    </w:p>
    <w:p w14:paraId="78403E4B">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包含但不限于：①设计说明书；②总平面及主要平面设计（包括但不限于：总平面图及相关的分析、造型设计等，包括总平面图、构思分析图、交通流线分析图、景观意向或分析图、效果或意象图）；③效果图</w:t>
      </w:r>
    </w:p>
    <w:p w14:paraId="72F4219F">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pacing w:val="5"/>
          <w:sz w:val="24"/>
          <w:szCs w:val="24"/>
          <w:highlight w:val="none"/>
        </w:rPr>
      </w:pPr>
      <w:r>
        <w:rPr>
          <w:rFonts w:hint="eastAsia" w:ascii="宋体" w:hAnsi="宋体"/>
          <w:b/>
          <w:bCs/>
          <w:color w:val="auto"/>
          <w:sz w:val="24"/>
          <w:highlight w:val="none"/>
        </w:rPr>
        <w:t>2.供应商在人员职称、认证、业绩等合同履约方面具备良好能力的证明材料复印件（如有，请提供）</w:t>
      </w:r>
    </w:p>
    <w:p w14:paraId="13DD2DC6">
      <w:pPr>
        <w:keepNext w:val="0"/>
        <w:keepLines w:val="0"/>
        <w:pageBreakBefore w:val="0"/>
        <w:widowControl w:val="0"/>
        <w:kinsoku/>
        <w:wordWrap/>
        <w:overflowPunct/>
        <w:topLinePunct w:val="0"/>
        <w:autoSpaceDE/>
        <w:autoSpaceDN/>
        <w:bidi w:val="0"/>
        <w:adjustRightInd/>
        <w:snapToGrid/>
        <w:spacing w:line="440" w:lineRule="exact"/>
        <w:ind w:right="105" w:firstLine="590"/>
        <w:textAlignment w:val="auto"/>
        <w:rPr>
          <w:rFonts w:hint="eastAsia" w:ascii="宋体" w:hAnsi="宋体" w:eastAsia="宋体" w:cs="宋体"/>
          <w:b/>
          <w:bCs/>
          <w:color w:val="auto"/>
          <w:sz w:val="24"/>
          <w:szCs w:val="24"/>
          <w:highlight w:val="none"/>
        </w:rPr>
      </w:pPr>
      <w:r>
        <w:rPr>
          <w:rFonts w:hint="eastAsia" w:ascii="宋体" w:hAnsi="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供应商可结合本项目的评审办法视自身情况自行提交其它相关证明材料</w:t>
      </w:r>
      <w:r>
        <w:rPr>
          <w:rFonts w:hint="eastAsia" w:ascii="宋体" w:hAnsi="宋体" w:cs="Times New Roman"/>
          <w:b/>
          <w:bCs/>
          <w:color w:val="auto"/>
          <w:sz w:val="24"/>
          <w:highlight w:val="none"/>
        </w:rPr>
        <w:t>(如有，请提供)</w:t>
      </w:r>
    </w:p>
    <w:p w14:paraId="6BCC04F5">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CE330AE">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8478422">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E3C6166">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AC886A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B3E9DB4">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FEC6723">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66F1EBE">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863CB83">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66043BB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EBDF9BD">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2374484">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AFE1E0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4CFCDC6">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07DE026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020483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4FAFB73">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AF87ABB">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78F3F9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FEEF3F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DD2E8F5">
      <w:pPr>
        <w:pStyle w:val="24"/>
        <w:rPr>
          <w:rFonts w:hint="eastAsia" w:ascii="宋体" w:hAnsi="宋体" w:eastAsia="宋体" w:cs="宋体"/>
          <w:b/>
          <w:bCs/>
          <w:color w:val="auto"/>
          <w:spacing w:val="-1"/>
          <w:sz w:val="24"/>
          <w:szCs w:val="24"/>
          <w:highlight w:val="none"/>
          <w:lang w:val="en-US" w:eastAsia="zh-CN"/>
        </w:rPr>
      </w:pPr>
    </w:p>
    <w:p w14:paraId="1523C274">
      <w:pPr>
        <w:pStyle w:val="24"/>
        <w:rPr>
          <w:rFonts w:hint="eastAsia" w:ascii="宋体" w:hAnsi="宋体" w:eastAsia="宋体" w:cs="宋体"/>
          <w:b/>
          <w:bCs/>
          <w:color w:val="auto"/>
          <w:spacing w:val="-1"/>
          <w:sz w:val="24"/>
          <w:szCs w:val="24"/>
          <w:highlight w:val="none"/>
          <w:lang w:val="en-US" w:eastAsia="zh-CN"/>
        </w:rPr>
      </w:pPr>
    </w:p>
    <w:p w14:paraId="3077CAF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A976A65">
      <w:pPr>
        <w:pStyle w:val="35"/>
        <w:keepNext w:val="0"/>
        <w:keepLines w:val="0"/>
        <w:pageBreakBefore w:val="0"/>
        <w:widowControl w:val="0"/>
        <w:kinsoku/>
        <w:wordWrap/>
        <w:overflowPunct/>
        <w:topLinePunct w:val="0"/>
        <w:autoSpaceDE/>
        <w:autoSpaceDN/>
        <w:bidi w:val="0"/>
        <w:adjustRightInd/>
        <w:snapToGrid w:val="0"/>
        <w:spacing w:line="440" w:lineRule="exact"/>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1.设计方案（如有，请提供）</w:t>
      </w:r>
    </w:p>
    <w:p w14:paraId="16C22C04">
      <w:pPr>
        <w:pStyle w:val="35"/>
        <w:keepNext w:val="0"/>
        <w:keepLines w:val="0"/>
        <w:pageBreakBefore w:val="0"/>
        <w:widowControl w:val="0"/>
        <w:kinsoku/>
        <w:wordWrap/>
        <w:overflowPunct/>
        <w:topLinePunct w:val="0"/>
        <w:autoSpaceDE/>
        <w:autoSpaceDN/>
        <w:bidi w:val="0"/>
        <w:adjustRightInd/>
        <w:snapToGrid w:val="0"/>
        <w:spacing w:line="44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包含但不限于：①设计说明书；②总平面及主要平面设计（包括但不限于：总平面图及相关的分析、造型设计等，包括总平面图、构思分析图、交通流线分析图、景观意向或分析图、效果或意象图）；③效果图。</w:t>
      </w:r>
    </w:p>
    <w:p w14:paraId="3397EAE9">
      <w:pPr>
        <w:pStyle w:val="14"/>
        <w:keepNext w:val="0"/>
        <w:keepLines w:val="0"/>
        <w:pageBreakBefore w:val="0"/>
        <w:widowControl w:val="0"/>
        <w:kinsoku/>
        <w:wordWrap/>
        <w:overflowPunct/>
        <w:topLinePunct w:val="0"/>
        <w:autoSpaceDE/>
        <w:autoSpaceDN/>
        <w:bidi w:val="0"/>
        <w:adjustRightInd/>
        <w:spacing w:line="440" w:lineRule="exact"/>
        <w:ind w:right="500" w:firstLine="5760" w:firstLineChars="2400"/>
        <w:textAlignment w:val="auto"/>
        <w:rPr>
          <w:rFonts w:hint="eastAsia" w:ascii="宋体" w:hAnsi="宋体" w:eastAsia="宋体" w:cs="宋体"/>
          <w:color w:val="auto"/>
          <w:sz w:val="24"/>
          <w:szCs w:val="24"/>
          <w:highlight w:val="none"/>
          <w:u w:val="single"/>
        </w:rPr>
      </w:pPr>
    </w:p>
    <w:p w14:paraId="05FF6DE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highlight w:val="none"/>
        </w:rPr>
      </w:pPr>
    </w:p>
    <w:p w14:paraId="357748F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color w:val="auto"/>
          <w:sz w:val="24"/>
          <w:szCs w:val="24"/>
          <w:highlight w:val="none"/>
        </w:rPr>
      </w:pPr>
    </w:p>
    <w:p w14:paraId="2ADBCDA4">
      <w:pPr>
        <w:keepNext w:val="0"/>
        <w:keepLines w:val="0"/>
        <w:pageBreakBefore w:val="0"/>
        <w:widowControl w:val="0"/>
        <w:tabs>
          <w:tab w:val="left" w:pos="1305"/>
        </w:tabs>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p>
    <w:p w14:paraId="67A71CA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2.供应商在人员职称、认证、业绩等合同履约方面具备良好能力的证明材料复印件（如有，请提供）：</w:t>
      </w:r>
    </w:p>
    <w:p w14:paraId="2C5B0E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34F8BD88">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F872AA1">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65A1DD82">
      <w:pPr>
        <w:keepNext w:val="0"/>
        <w:keepLines w:val="0"/>
        <w:pageBreakBefore w:val="0"/>
        <w:widowControl w:val="0"/>
        <w:kinsoku/>
        <w:wordWrap/>
        <w:overflowPunct/>
        <w:topLinePunct w:val="0"/>
        <w:autoSpaceDE/>
        <w:autoSpaceDN/>
        <w:bidi w:val="0"/>
        <w:adjustRightInd/>
        <w:snapToGrid/>
        <w:spacing w:line="440" w:lineRule="exact"/>
        <w:ind w:right="10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p>
    <w:p w14:paraId="741D7B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3CFBD9F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A6B9065">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0D63EEA1">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1DF2461">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40D358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EE821B9">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说明：</w:t>
      </w:r>
    </w:p>
    <w:p w14:paraId="68B49608">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lang w:val="en-US" w:eastAsia="zh-CN"/>
        </w:rPr>
        <w:t>①</w:t>
      </w:r>
      <w:r>
        <w:rPr>
          <w:rFonts w:hint="eastAsia" w:ascii="宋体" w:hAnsi="宋体" w:eastAsia="宋体" w:cs="宋体"/>
          <w:b w:val="0"/>
          <w:bCs w:val="0"/>
          <w:color w:val="auto"/>
          <w:spacing w:val="-1"/>
          <w:sz w:val="24"/>
          <w:szCs w:val="24"/>
          <w:highlight w:val="none"/>
        </w:rPr>
        <w:t>供应商提供的以上相关证明材料应加盖公章</w:t>
      </w:r>
      <w:r>
        <w:rPr>
          <w:rFonts w:hint="eastAsia" w:ascii="宋体" w:hAnsi="宋体" w:eastAsia="宋体" w:cs="宋体"/>
          <w:b w:val="0"/>
          <w:bCs w:val="0"/>
          <w:color w:val="auto"/>
          <w:spacing w:val="4"/>
          <w:sz w:val="24"/>
          <w:szCs w:val="24"/>
          <w:highlight w:val="none"/>
        </w:rPr>
        <w:t>，否则响应无</w:t>
      </w:r>
      <w:r>
        <w:rPr>
          <w:rFonts w:hint="eastAsia" w:ascii="宋体" w:hAnsi="宋体" w:eastAsia="宋体" w:cs="宋体"/>
          <w:b w:val="0"/>
          <w:bCs w:val="0"/>
          <w:color w:val="auto"/>
          <w:spacing w:val="3"/>
          <w:sz w:val="24"/>
          <w:szCs w:val="24"/>
          <w:highlight w:val="none"/>
        </w:rPr>
        <w:t>效。</w:t>
      </w:r>
    </w:p>
    <w:p w14:paraId="017577A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6"/>
          <w:sz w:val="24"/>
          <w:szCs w:val="24"/>
          <w:highlight w:val="none"/>
        </w:rPr>
        <w:t>②供应商应按</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6"/>
          <w:sz w:val="24"/>
          <w:szCs w:val="24"/>
          <w:highlight w:val="none"/>
        </w:rPr>
        <w:t>文件第</w:t>
      </w:r>
      <w:r>
        <w:rPr>
          <w:rFonts w:hint="eastAsia" w:ascii="宋体" w:hAnsi="宋体" w:eastAsia="宋体" w:cs="宋体"/>
          <w:color w:val="auto"/>
          <w:spacing w:val="6"/>
          <w:sz w:val="24"/>
          <w:szCs w:val="24"/>
          <w:highlight w:val="none"/>
          <w:lang w:val="en-US" w:eastAsia="zh-CN"/>
        </w:rPr>
        <w:t>四</w:t>
      </w:r>
      <w:r>
        <w:rPr>
          <w:rFonts w:hint="eastAsia" w:ascii="宋体" w:hAnsi="宋体" w:eastAsia="宋体" w:cs="宋体"/>
          <w:color w:val="auto"/>
          <w:spacing w:val="6"/>
          <w:sz w:val="24"/>
          <w:szCs w:val="24"/>
          <w:highlight w:val="none"/>
        </w:rPr>
        <w:t>章“</w:t>
      </w:r>
      <w:r>
        <w:rPr>
          <w:rFonts w:hint="eastAsia" w:ascii="宋体" w:hAnsi="宋体" w:eastAsia="宋体" w:cs="宋体"/>
          <w:color w:val="auto"/>
          <w:spacing w:val="6"/>
          <w:sz w:val="24"/>
          <w:szCs w:val="24"/>
          <w:highlight w:val="none"/>
          <w:lang w:val="en-US" w:eastAsia="zh-CN"/>
        </w:rPr>
        <w:t>响应文件</w:t>
      </w:r>
      <w:r>
        <w:rPr>
          <w:rFonts w:hint="eastAsia" w:ascii="宋体" w:hAnsi="宋体" w:eastAsia="宋体" w:cs="宋体"/>
          <w:color w:val="auto"/>
          <w:spacing w:val="6"/>
          <w:sz w:val="24"/>
          <w:szCs w:val="24"/>
          <w:highlight w:val="none"/>
        </w:rPr>
        <w:t>(格式)”编制响应</w:t>
      </w:r>
      <w:r>
        <w:rPr>
          <w:rFonts w:hint="eastAsia" w:ascii="宋体" w:hAnsi="宋体" w:eastAsia="宋体" w:cs="宋体"/>
          <w:color w:val="auto"/>
          <w:spacing w:val="5"/>
          <w:sz w:val="24"/>
          <w:szCs w:val="24"/>
          <w:highlight w:val="none"/>
        </w:rPr>
        <w:t>文件。</w:t>
      </w:r>
    </w:p>
    <w:p w14:paraId="2100E3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③投标人应完整准备上述投标文件的材料，否则由此引起的不利后果由投标人承担。</w:t>
      </w:r>
    </w:p>
    <w:p w14:paraId="0ED32C9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p>
    <w:p w14:paraId="1F45935A">
      <w:pPr>
        <w:pStyle w:val="14"/>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
          <w:color w:val="auto"/>
          <w:sz w:val="24"/>
          <w:szCs w:val="24"/>
          <w:highlight w:val="none"/>
        </w:rPr>
      </w:pPr>
    </w:p>
    <w:p w14:paraId="3466BA06">
      <w:pPr>
        <w:rPr>
          <w:rFonts w:hint="eastAsia" w:ascii="宋体" w:hAnsi="宋体" w:eastAsia="宋体" w:cs="宋体"/>
          <w:color w:val="auto"/>
          <w:sz w:val="24"/>
          <w:szCs w:val="24"/>
          <w:highlight w:val="none"/>
        </w:rPr>
      </w:pPr>
    </w:p>
    <w:p w14:paraId="0EA42ED2">
      <w:pPr>
        <w:rPr>
          <w:color w:val="auto"/>
          <w:highlight w:val="none"/>
        </w:rPr>
      </w:pPr>
      <w:bookmarkStart w:id="1" w:name="_Toc32172"/>
      <w:bookmarkStart w:id="2" w:name="_Toc25320398"/>
      <w:bookmarkStart w:id="3" w:name="_Toc25320277"/>
    </w:p>
    <w:bookmarkEnd w:id="1"/>
    <w:bookmarkEnd w:id="2"/>
    <w:bookmarkEnd w:id="3"/>
    <w:p w14:paraId="49ED7A20">
      <w:pPr>
        <w:pStyle w:val="4"/>
        <w:ind w:left="0" w:leftChars="0" w:firstLine="0"/>
        <w:jc w:val="center"/>
        <w:rPr>
          <w:rFonts w:hint="eastAsia" w:ascii="宋体" w:hAnsi="宋体" w:cs="宋体"/>
          <w:b/>
          <w:color w:val="auto"/>
          <w:highlight w:val="none"/>
        </w:rPr>
      </w:pPr>
      <w:r>
        <w:rPr>
          <w:rFonts w:hint="eastAsia" w:ascii="宋体" w:hAnsi="宋体" w:cs="宋体"/>
          <w:b/>
          <w:color w:val="auto"/>
          <w:highlight w:val="none"/>
        </w:rPr>
        <w:br w:type="page"/>
      </w:r>
    </w:p>
    <w:p w14:paraId="29A38F38">
      <w:pPr>
        <w:rPr>
          <w:color w:val="auto"/>
          <w:highlight w:val="none"/>
        </w:rPr>
      </w:pPr>
    </w:p>
    <w:p w14:paraId="41A7ED86">
      <w:pPr>
        <w:numPr>
          <w:ilvl w:val="255"/>
          <w:numId w:val="0"/>
        </w:numPr>
        <w:rPr>
          <w:color w:val="auto"/>
          <w:highlight w:val="none"/>
        </w:rPr>
      </w:pPr>
    </w:p>
    <w:p w14:paraId="62500A11">
      <w:pPr>
        <w:pStyle w:val="3"/>
        <w:spacing w:line="0" w:lineRule="atLeast"/>
        <w:jc w:val="center"/>
        <w:rPr>
          <w:rFonts w:ascii="宋体" w:hAnsi="宋体" w:eastAsia="宋体" w:cs="宋体"/>
          <w:color w:val="auto"/>
          <w:highlight w:val="none"/>
        </w:rPr>
      </w:pPr>
      <w:bookmarkStart w:id="4" w:name="_Toc429488166"/>
      <w:bookmarkStart w:id="5" w:name="_Toc6671"/>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章  图纸（另附）</w:t>
      </w:r>
      <w:bookmarkEnd w:id="4"/>
      <w:bookmarkEnd w:id="5"/>
    </w:p>
    <w:p w14:paraId="339F120E">
      <w:pPr>
        <w:numPr>
          <w:ilvl w:val="255"/>
          <w:numId w:val="0"/>
        </w:numPr>
        <w:rPr>
          <w:color w:val="auto"/>
          <w:highlight w:val="none"/>
        </w:rPr>
      </w:pPr>
    </w:p>
    <w:p w14:paraId="0CF91552">
      <w:pPr>
        <w:rPr>
          <w:rFonts w:hint="default" w:eastAsia="宋体"/>
          <w:color w:val="auto"/>
          <w:sz w:val="24"/>
          <w:szCs w:val="24"/>
          <w:highlight w:val="none"/>
          <w:lang w:val="en-US" w:eastAsia="zh-CN"/>
        </w:rPr>
      </w:pPr>
      <w:r>
        <w:rPr>
          <w:rFonts w:hint="eastAsia"/>
          <w:color w:val="auto"/>
          <w:sz w:val="24"/>
          <w:szCs w:val="24"/>
          <w:highlight w:val="none"/>
          <w:lang w:val="en-US" w:eastAsia="zh-CN"/>
        </w:rPr>
        <w:t>注：报名成功后发至报名邮箱</w:t>
      </w: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5"/>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786B5"/>
    <w:multiLevelType w:val="singleLevel"/>
    <w:tmpl w:val="137786B5"/>
    <w:lvl w:ilvl="0" w:tentative="0">
      <w:start w:val="2"/>
      <w:numFmt w:val="decimal"/>
      <w:suff w:val="nothing"/>
      <w:lvlText w:val="（%1）"/>
      <w:lvlJc w:val="left"/>
    </w:lvl>
  </w:abstractNum>
  <w:abstractNum w:abstractNumId="1">
    <w:nsid w:val="611B4E1C"/>
    <w:multiLevelType w:val="singleLevel"/>
    <w:tmpl w:val="611B4E1C"/>
    <w:lvl w:ilvl="0" w:tentative="0">
      <w:start w:val="1"/>
      <w:numFmt w:val="chineseCounting"/>
      <w:suff w:val="nothing"/>
      <w:lvlText w:val="%1、"/>
      <w:lvlJc w:val="left"/>
      <w:pPr>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42407A9"/>
    <w:rsid w:val="0C486A71"/>
    <w:rsid w:val="0CE01970"/>
    <w:rsid w:val="131B089B"/>
    <w:rsid w:val="142273EA"/>
    <w:rsid w:val="14FE0191"/>
    <w:rsid w:val="15152B20"/>
    <w:rsid w:val="18E7262C"/>
    <w:rsid w:val="1956703D"/>
    <w:rsid w:val="1A7350D8"/>
    <w:rsid w:val="1C8670CE"/>
    <w:rsid w:val="1D3728BF"/>
    <w:rsid w:val="1E07245C"/>
    <w:rsid w:val="1F182AE1"/>
    <w:rsid w:val="2114491A"/>
    <w:rsid w:val="242D4168"/>
    <w:rsid w:val="277303F6"/>
    <w:rsid w:val="298813D2"/>
    <w:rsid w:val="2B161A0E"/>
    <w:rsid w:val="2C222B46"/>
    <w:rsid w:val="2C4C13CF"/>
    <w:rsid w:val="30AC0423"/>
    <w:rsid w:val="33B05C81"/>
    <w:rsid w:val="3EE71D42"/>
    <w:rsid w:val="3F4D4411"/>
    <w:rsid w:val="40542329"/>
    <w:rsid w:val="407C15D8"/>
    <w:rsid w:val="42BD3217"/>
    <w:rsid w:val="434C3AB0"/>
    <w:rsid w:val="43EB4717"/>
    <w:rsid w:val="440245F3"/>
    <w:rsid w:val="47653168"/>
    <w:rsid w:val="4DEF553F"/>
    <w:rsid w:val="4F386882"/>
    <w:rsid w:val="50814413"/>
    <w:rsid w:val="5268120F"/>
    <w:rsid w:val="529F51CF"/>
    <w:rsid w:val="59207460"/>
    <w:rsid w:val="5AC00605"/>
    <w:rsid w:val="5EFC208B"/>
    <w:rsid w:val="61526439"/>
    <w:rsid w:val="623B18CA"/>
    <w:rsid w:val="63814548"/>
    <w:rsid w:val="669C55C5"/>
    <w:rsid w:val="7048767A"/>
    <w:rsid w:val="72794720"/>
    <w:rsid w:val="737679EF"/>
    <w:rsid w:val="739E54A3"/>
    <w:rsid w:val="73E20587"/>
    <w:rsid w:val="76D837C2"/>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toa heading"/>
    <w:basedOn w:val="1"/>
    <w:next w:val="1"/>
    <w:unhideWhenUsed/>
    <w:qFormat/>
    <w:uiPriority w:val="99"/>
    <w:pPr>
      <w:spacing w:before="120" w:beforeLines="0" w:beforeAutospacing="0"/>
    </w:pPr>
    <w:rPr>
      <w:rFonts w:ascii="Arial" w:hAnsi="Arial"/>
      <w:sz w:val="24"/>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spacing w:line="460" w:lineRule="exact"/>
      <w:ind w:firstLine="560"/>
    </w:pPr>
    <w:rPr>
      <w:sz w:val="28"/>
      <w:szCs w:val="20"/>
    </w:rPr>
  </w:style>
  <w:style w:type="paragraph" w:customStyle="1" w:styleId="11">
    <w:name w:val="样式 正文文本缩进 + 首行缩进:  2 字符 行距: 1.5 倍行距"/>
    <w:basedOn w:val="10"/>
    <w:qFormat/>
    <w:uiPriority w:val="0"/>
    <w:rPr>
      <w:rFonts w:cs="宋体"/>
    </w:r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unhideWhenUsed/>
    <w:qFormat/>
    <w:uiPriority w:val="39"/>
    <w:pPr>
      <w:ind w:left="840" w:leftChars="400"/>
    </w:pPr>
  </w:style>
  <w:style w:type="paragraph" w:styleId="14">
    <w:name w:val="Plain Text"/>
    <w:basedOn w:val="1"/>
    <w:next w:val="5"/>
    <w:qFormat/>
    <w:uiPriority w:val="0"/>
    <w:rPr>
      <w:rFonts w:ascii="宋体" w:hAnsi="Courier New"/>
      <w:kern w:val="0"/>
      <w:sz w:val="20"/>
      <w:szCs w:val="20"/>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Body Text 2"/>
    <w:basedOn w:val="1"/>
    <w:qFormat/>
    <w:uiPriority w:val="0"/>
    <w:pPr>
      <w:spacing w:after="120" w:line="480" w:lineRule="auto"/>
    </w:pPr>
    <w:rPr>
      <w:szCs w:val="20"/>
    </w:rPr>
  </w:style>
  <w:style w:type="paragraph" w:styleId="17">
    <w:name w:val="Body Text First Indent 2"/>
    <w:basedOn w:val="10"/>
    <w:next w:val="18"/>
    <w:qFormat/>
    <w:uiPriority w:val="99"/>
    <w:pPr>
      <w:ind w:firstLine="420"/>
    </w:pPr>
  </w:style>
  <w:style w:type="paragraph" w:customStyle="1" w:styleId="18">
    <w:name w:val="**正文"/>
    <w:basedOn w:val="1"/>
    <w:qFormat/>
    <w:uiPriority w:val="0"/>
    <w:pPr>
      <w:ind w:firstLine="482"/>
    </w:pPr>
    <w:rPr>
      <w:rFonts w:ascii="宋体" w:hAnsi="宋体"/>
      <w:sz w:val="24"/>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unhideWhenUsed/>
    <w:qFormat/>
    <w:uiPriority w:val="99"/>
    <w:rPr>
      <w:sz w:val="21"/>
      <w:szCs w:val="21"/>
    </w:rPr>
  </w:style>
  <w:style w:type="paragraph" w:customStyle="1" w:styleId="24">
    <w:name w:val="BodyText"/>
    <w:basedOn w:val="1"/>
    <w:qFormat/>
    <w:uiPriority w:val="0"/>
    <w:pPr>
      <w:spacing w:line="380" w:lineRule="exact"/>
    </w:pPr>
    <w:rPr>
      <w:sz w:val="24"/>
    </w:rPr>
  </w:style>
  <w:style w:type="paragraph" w:customStyle="1" w:styleId="25">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6">
    <w:name w:val="Table Text"/>
    <w:basedOn w:val="1"/>
    <w:semiHidden/>
    <w:qFormat/>
    <w:uiPriority w:val="0"/>
    <w:rPr>
      <w:rFonts w:ascii="宋体" w:hAnsi="宋体" w:cs="宋体"/>
      <w:sz w:val="20"/>
      <w:szCs w:val="20"/>
      <w:lang w:eastAsia="en-US"/>
    </w:rPr>
  </w:style>
  <w:style w:type="paragraph" w:styleId="27">
    <w:name w:val="List Paragraph"/>
    <w:basedOn w:val="1"/>
    <w:qFormat/>
    <w:uiPriority w:val="1"/>
    <w:pPr>
      <w:ind w:left="218" w:firstLine="424"/>
    </w:pPr>
    <w:rPr>
      <w:rFonts w:ascii="宋体" w:hAnsi="宋体" w:cs="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首行缩进"/>
    <w:basedOn w:val="1"/>
    <w:qFormat/>
    <w:uiPriority w:val="0"/>
    <w:pPr>
      <w:ind w:firstLine="480" w:firstLineChars="200"/>
    </w:p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
    <w:name w:val="Null"/>
    <w:qFormat/>
    <w:uiPriority w:val="0"/>
    <w:pPr>
      <w:jc w:val="both"/>
    </w:pPr>
    <w:rPr>
      <w:rFonts w:ascii="Calibri" w:hAnsi="Calibri" w:eastAsia="宋体" w:cs="Times New Roman"/>
      <w:kern w:val="2"/>
      <w:sz w:val="21"/>
      <w:szCs w:val="21"/>
      <w:lang w:val="en-US" w:eastAsia="zh-CN" w:bidi="ar-SA"/>
    </w:rPr>
  </w:style>
  <w:style w:type="character" w:customStyle="1" w:styleId="33">
    <w:name w:val="NormalCharacter"/>
    <w:semiHidden/>
    <w:qFormat/>
    <w:uiPriority w:val="0"/>
  </w:style>
  <w:style w:type="paragraph" w:customStyle="1" w:styleId="34">
    <w:name w:val="Blockquote"/>
    <w:basedOn w:val="1"/>
    <w:qFormat/>
    <w:uiPriority w:val="0"/>
    <w:pPr>
      <w:ind w:left="360" w:right="360"/>
    </w:pPr>
    <w:rPr>
      <w:rFonts w:hint="eastAsia" w:ascii="Times New Roman" w:eastAsia="宋体"/>
    </w:rPr>
  </w:style>
  <w:style w:type="paragraph" w:customStyle="1" w:styleId="35">
    <w:name w:val="PlainText"/>
    <w:basedOn w:val="1"/>
    <w:qFormat/>
    <w:uiPriority w:val="0"/>
    <w:rPr>
      <w:rFonts w:ascii="宋体" w:hAnsi="Courier New"/>
      <w:szCs w:val="20"/>
    </w:rPr>
  </w:style>
  <w:style w:type="character" w:customStyle="1" w:styleId="36">
    <w:name w:val="16"/>
    <w:basedOn w:val="2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10735</Words>
  <Characters>11365</Characters>
  <Lines>0</Lines>
  <Paragraphs>0</Paragraphs>
  <TotalTime>5</TotalTime>
  <ScaleCrop>false</ScaleCrop>
  <LinksUpToDate>false</LinksUpToDate>
  <CharactersWithSpaces>12564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水晶海豚</cp:lastModifiedBy>
  <cp:lastPrinted>2025-06-24T02:56:00Z</cp:lastPrinted>
  <dcterms:modified xsi:type="dcterms:W3CDTF">2025-09-16T07:29:59Z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94592B2CBE9144C795AD2DD132411A24_13</vt:lpwstr>
  </property>
  <property fmtid="{D5CDD505-2E9C-101B-9397-08002B2CF9AE}" pid="4" name="KSOTemplateDocerSaveRecord">
    <vt:lpwstr>eyJoZGlkIjoiMjU4OGYyYzk4NzIyNWIxNDRlYWY3YTgyY2I2YzVmNzgiLCJ1c2VySWQiOiIyNzI4OTA3MjUifQ==</vt:lpwstr>
  </property>
</Properties>
</file>