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EB143" w14:textId="77777777" w:rsidR="0025398F" w:rsidRDefault="00000000">
      <w:pPr>
        <w:jc w:val="center"/>
        <w:rPr>
          <w:b/>
          <w:bCs/>
          <w:sz w:val="28"/>
          <w:szCs w:val="28"/>
        </w:rPr>
      </w:pPr>
      <w:r>
        <w:rPr>
          <w:rFonts w:hint="eastAsia"/>
          <w:b/>
          <w:bCs/>
          <w:sz w:val="28"/>
          <w:szCs w:val="28"/>
        </w:rPr>
        <w:t>全自动化学发光免疫分析仪技术参数要求</w:t>
      </w:r>
    </w:p>
    <w:p w14:paraId="2D7D241A" w14:textId="77777777" w:rsidR="0025398F" w:rsidRDefault="00000000">
      <w:pPr>
        <w:numPr>
          <w:ilvl w:val="0"/>
          <w:numId w:val="1"/>
        </w:numPr>
        <w:rPr>
          <w:sz w:val="28"/>
          <w:szCs w:val="28"/>
        </w:rPr>
      </w:pPr>
      <w:r>
        <w:rPr>
          <w:rFonts w:hint="eastAsia"/>
          <w:sz w:val="28"/>
          <w:szCs w:val="28"/>
        </w:rPr>
        <w:t>方法学：磁微粒化学发光法；</w:t>
      </w:r>
    </w:p>
    <w:p w14:paraId="4204478D" w14:textId="5861FCFE" w:rsidR="0025398F" w:rsidRDefault="00000000">
      <w:pPr>
        <w:numPr>
          <w:ilvl w:val="0"/>
          <w:numId w:val="1"/>
        </w:numPr>
        <w:rPr>
          <w:sz w:val="28"/>
          <w:szCs w:val="28"/>
        </w:rPr>
      </w:pPr>
      <w:r>
        <w:rPr>
          <w:rFonts w:hint="eastAsia"/>
          <w:sz w:val="28"/>
          <w:szCs w:val="28"/>
        </w:rPr>
        <w:t>可开展项目：</w:t>
      </w:r>
      <w:r w:rsidR="00DB73F4">
        <w:rPr>
          <w:rFonts w:hint="eastAsia"/>
          <w:sz w:val="28"/>
          <w:szCs w:val="28"/>
        </w:rPr>
        <w:t>至少包括</w:t>
      </w:r>
      <w:r>
        <w:rPr>
          <w:rFonts w:hint="eastAsia"/>
          <w:sz w:val="28"/>
          <w:szCs w:val="28"/>
        </w:rPr>
        <w:t>A</w:t>
      </w:r>
      <w:r>
        <w:rPr>
          <w:rFonts w:hint="eastAsia"/>
          <w:sz w:val="28"/>
          <w:szCs w:val="28"/>
        </w:rPr>
        <w:t>β</w:t>
      </w:r>
      <w:r>
        <w:rPr>
          <w:rFonts w:hint="eastAsia"/>
          <w:sz w:val="28"/>
          <w:szCs w:val="28"/>
        </w:rPr>
        <w:t>1-42</w:t>
      </w:r>
      <w:r>
        <w:rPr>
          <w:rFonts w:hint="eastAsia"/>
          <w:sz w:val="28"/>
          <w:szCs w:val="28"/>
        </w:rPr>
        <w:t>、</w:t>
      </w:r>
      <w:r>
        <w:rPr>
          <w:rFonts w:hint="eastAsia"/>
          <w:sz w:val="28"/>
          <w:szCs w:val="28"/>
        </w:rPr>
        <w:t>P-tau-181</w:t>
      </w:r>
      <w:r>
        <w:rPr>
          <w:rFonts w:hint="eastAsia"/>
          <w:sz w:val="28"/>
          <w:szCs w:val="28"/>
        </w:rPr>
        <w:t>、</w:t>
      </w:r>
      <w:r>
        <w:rPr>
          <w:rFonts w:hint="eastAsia"/>
          <w:sz w:val="28"/>
          <w:szCs w:val="28"/>
        </w:rPr>
        <w:t>AD7C-NTP</w:t>
      </w:r>
      <w:r>
        <w:rPr>
          <w:rFonts w:hint="eastAsia"/>
          <w:sz w:val="28"/>
          <w:szCs w:val="28"/>
        </w:rPr>
        <w:t>、</w:t>
      </w:r>
      <w:r>
        <w:rPr>
          <w:rFonts w:hint="eastAsia"/>
          <w:sz w:val="28"/>
          <w:szCs w:val="28"/>
        </w:rPr>
        <w:t>IL-23</w:t>
      </w:r>
      <w:r>
        <w:rPr>
          <w:rFonts w:hint="eastAsia"/>
          <w:sz w:val="28"/>
          <w:szCs w:val="28"/>
        </w:rPr>
        <w:t>、</w:t>
      </w:r>
      <w:r>
        <w:rPr>
          <w:rFonts w:hint="eastAsia"/>
          <w:sz w:val="28"/>
          <w:szCs w:val="28"/>
        </w:rPr>
        <w:t>IL-27</w:t>
      </w:r>
      <w:r>
        <w:rPr>
          <w:rFonts w:hint="eastAsia"/>
          <w:sz w:val="28"/>
          <w:szCs w:val="28"/>
        </w:rPr>
        <w:t>、</w:t>
      </w:r>
      <w:r>
        <w:rPr>
          <w:rFonts w:hint="eastAsia"/>
          <w:sz w:val="28"/>
          <w:szCs w:val="28"/>
        </w:rPr>
        <w:t>IL-33</w:t>
      </w:r>
      <w:r>
        <w:rPr>
          <w:rFonts w:hint="eastAsia"/>
          <w:sz w:val="28"/>
          <w:szCs w:val="28"/>
        </w:rPr>
        <w:t>等；</w:t>
      </w:r>
    </w:p>
    <w:p w14:paraId="5A5FC032" w14:textId="77777777" w:rsidR="0025398F" w:rsidRDefault="00000000">
      <w:pPr>
        <w:numPr>
          <w:ilvl w:val="0"/>
          <w:numId w:val="1"/>
        </w:numPr>
        <w:rPr>
          <w:sz w:val="28"/>
          <w:szCs w:val="28"/>
        </w:rPr>
      </w:pPr>
      <w:r>
        <w:rPr>
          <w:rFonts w:hint="eastAsia"/>
          <w:sz w:val="28"/>
          <w:szCs w:val="28"/>
        </w:rPr>
        <w:t>自动化程度：全自动；</w:t>
      </w:r>
    </w:p>
    <w:p w14:paraId="24752E5A" w14:textId="77777777" w:rsidR="0025398F" w:rsidRDefault="00000000">
      <w:pPr>
        <w:numPr>
          <w:ilvl w:val="0"/>
          <w:numId w:val="1"/>
        </w:numPr>
        <w:rPr>
          <w:sz w:val="28"/>
          <w:szCs w:val="28"/>
        </w:rPr>
      </w:pPr>
      <w:r>
        <w:rPr>
          <w:rFonts w:hint="eastAsia"/>
          <w:sz w:val="28"/>
          <w:szCs w:val="28"/>
        </w:rPr>
        <w:t>样本类型：血清、血浆、全血、尿液；</w:t>
      </w:r>
    </w:p>
    <w:p w14:paraId="6C44D228" w14:textId="77777777" w:rsidR="0025398F" w:rsidRDefault="00000000">
      <w:pPr>
        <w:numPr>
          <w:ilvl w:val="0"/>
          <w:numId w:val="1"/>
        </w:numPr>
        <w:rPr>
          <w:sz w:val="28"/>
          <w:szCs w:val="28"/>
        </w:rPr>
      </w:pPr>
      <w:r>
        <w:rPr>
          <w:rFonts w:hint="eastAsia"/>
          <w:sz w:val="28"/>
          <w:szCs w:val="28"/>
        </w:rPr>
        <w:t>检测通量：测试速度最大为</w:t>
      </w:r>
      <w:r>
        <w:rPr>
          <w:rFonts w:hint="eastAsia"/>
          <w:sz w:val="28"/>
          <w:szCs w:val="28"/>
        </w:rPr>
        <w:t>200</w:t>
      </w:r>
      <w:r>
        <w:rPr>
          <w:rFonts w:hint="eastAsia"/>
          <w:sz w:val="28"/>
          <w:szCs w:val="28"/>
        </w:rPr>
        <w:t>项</w:t>
      </w:r>
      <w:r>
        <w:rPr>
          <w:rFonts w:hint="eastAsia"/>
          <w:sz w:val="28"/>
          <w:szCs w:val="28"/>
        </w:rPr>
        <w:t>/</w:t>
      </w:r>
      <w:r>
        <w:rPr>
          <w:rFonts w:hint="eastAsia"/>
          <w:sz w:val="28"/>
          <w:szCs w:val="28"/>
        </w:rPr>
        <w:t>小时；</w:t>
      </w:r>
    </w:p>
    <w:p w14:paraId="710B44BD" w14:textId="77777777" w:rsidR="0025398F" w:rsidRDefault="00000000">
      <w:pPr>
        <w:numPr>
          <w:ilvl w:val="0"/>
          <w:numId w:val="1"/>
        </w:numPr>
        <w:rPr>
          <w:sz w:val="28"/>
          <w:szCs w:val="28"/>
        </w:rPr>
      </w:pPr>
      <w:r>
        <w:rPr>
          <w:rFonts w:hint="eastAsia"/>
          <w:sz w:val="28"/>
          <w:szCs w:val="28"/>
        </w:rPr>
        <w:t>反应杯：一次性反应杯；</w:t>
      </w:r>
    </w:p>
    <w:p w14:paraId="4A5B227C" w14:textId="77777777" w:rsidR="0025398F" w:rsidRDefault="00000000">
      <w:pPr>
        <w:numPr>
          <w:ilvl w:val="0"/>
          <w:numId w:val="1"/>
        </w:numPr>
        <w:rPr>
          <w:sz w:val="28"/>
          <w:szCs w:val="28"/>
        </w:rPr>
      </w:pPr>
      <w:r>
        <w:rPr>
          <w:rFonts w:hint="eastAsia"/>
          <w:sz w:val="28"/>
          <w:szCs w:val="28"/>
        </w:rPr>
        <w:t>样本位：样本位个数为</w:t>
      </w:r>
      <w:r>
        <w:rPr>
          <w:rFonts w:hint="eastAsia"/>
          <w:sz w:val="28"/>
          <w:szCs w:val="28"/>
        </w:rPr>
        <w:t>60</w:t>
      </w:r>
      <w:r>
        <w:rPr>
          <w:rFonts w:hint="eastAsia"/>
          <w:sz w:val="28"/>
          <w:szCs w:val="28"/>
        </w:rPr>
        <w:t>个、不间断添加样本；</w:t>
      </w:r>
    </w:p>
    <w:p w14:paraId="59DD09E2" w14:textId="77777777" w:rsidR="0025398F" w:rsidRDefault="00000000">
      <w:pPr>
        <w:numPr>
          <w:ilvl w:val="0"/>
          <w:numId w:val="1"/>
        </w:numPr>
        <w:rPr>
          <w:sz w:val="28"/>
          <w:szCs w:val="28"/>
        </w:rPr>
      </w:pPr>
      <w:r>
        <w:rPr>
          <w:rFonts w:hint="eastAsia"/>
          <w:sz w:val="28"/>
          <w:szCs w:val="28"/>
        </w:rPr>
        <w:t>试剂位：试剂位个数为</w:t>
      </w:r>
      <w:r>
        <w:rPr>
          <w:rFonts w:hint="eastAsia"/>
          <w:sz w:val="28"/>
          <w:szCs w:val="28"/>
        </w:rPr>
        <w:t>25</w:t>
      </w:r>
      <w:r>
        <w:rPr>
          <w:rFonts w:hint="eastAsia"/>
          <w:sz w:val="28"/>
          <w:szCs w:val="28"/>
        </w:rPr>
        <w:t>个；</w:t>
      </w:r>
    </w:p>
    <w:p w14:paraId="7A7D947B" w14:textId="77777777" w:rsidR="0025398F" w:rsidRDefault="00000000">
      <w:pPr>
        <w:numPr>
          <w:ilvl w:val="0"/>
          <w:numId w:val="1"/>
        </w:numPr>
        <w:rPr>
          <w:sz w:val="28"/>
          <w:szCs w:val="28"/>
        </w:rPr>
      </w:pPr>
      <w:r>
        <w:rPr>
          <w:rFonts w:hint="eastAsia"/>
          <w:sz w:val="28"/>
          <w:szCs w:val="28"/>
        </w:rPr>
        <w:t>试剂冷藏：</w:t>
      </w:r>
      <w:r>
        <w:rPr>
          <w:rFonts w:hint="eastAsia"/>
          <w:sz w:val="28"/>
          <w:szCs w:val="28"/>
        </w:rPr>
        <w:t>24</w:t>
      </w:r>
      <w:r>
        <w:rPr>
          <w:rFonts w:hint="eastAsia"/>
          <w:sz w:val="28"/>
          <w:szCs w:val="28"/>
        </w:rPr>
        <w:t>小时不间断冷藏，试剂盘冷藏温度</w:t>
      </w:r>
      <w:r>
        <w:rPr>
          <w:rFonts w:hint="eastAsia"/>
          <w:sz w:val="28"/>
          <w:szCs w:val="28"/>
        </w:rPr>
        <w:t>2</w:t>
      </w:r>
      <w:r>
        <w:rPr>
          <w:rFonts w:hint="eastAsia"/>
          <w:sz w:val="28"/>
          <w:szCs w:val="28"/>
        </w:rPr>
        <w:t>°</w:t>
      </w:r>
      <w:r>
        <w:rPr>
          <w:rFonts w:hint="eastAsia"/>
          <w:sz w:val="28"/>
          <w:szCs w:val="28"/>
        </w:rPr>
        <w:t>C~8</w:t>
      </w:r>
      <w:r>
        <w:rPr>
          <w:rFonts w:hint="eastAsia"/>
          <w:sz w:val="28"/>
          <w:szCs w:val="28"/>
        </w:rPr>
        <w:t>°</w:t>
      </w:r>
      <w:r>
        <w:rPr>
          <w:rFonts w:hint="eastAsia"/>
          <w:sz w:val="28"/>
          <w:szCs w:val="28"/>
        </w:rPr>
        <w:t>C</w:t>
      </w:r>
      <w:r>
        <w:rPr>
          <w:rFonts w:hint="eastAsia"/>
          <w:sz w:val="28"/>
          <w:szCs w:val="28"/>
        </w:rPr>
        <w:t>；</w:t>
      </w:r>
    </w:p>
    <w:p w14:paraId="2F2A8F09" w14:textId="77777777" w:rsidR="0025398F" w:rsidRDefault="00000000">
      <w:pPr>
        <w:numPr>
          <w:ilvl w:val="0"/>
          <w:numId w:val="1"/>
        </w:numPr>
        <w:rPr>
          <w:sz w:val="28"/>
          <w:szCs w:val="28"/>
        </w:rPr>
      </w:pPr>
      <w:r>
        <w:rPr>
          <w:rFonts w:hint="eastAsia"/>
          <w:sz w:val="28"/>
          <w:szCs w:val="28"/>
        </w:rPr>
        <w:t>温度准确性：</w:t>
      </w:r>
      <w:r>
        <w:rPr>
          <w:rFonts w:hint="eastAsia"/>
          <w:sz w:val="28"/>
          <w:szCs w:val="28"/>
        </w:rPr>
        <w:t>37.0</w:t>
      </w:r>
      <w:r>
        <w:rPr>
          <w:rFonts w:hint="eastAsia"/>
          <w:sz w:val="28"/>
          <w:szCs w:val="28"/>
        </w:rPr>
        <w:t>°</w:t>
      </w:r>
      <w:r>
        <w:rPr>
          <w:rFonts w:hint="eastAsia"/>
          <w:sz w:val="28"/>
          <w:szCs w:val="28"/>
        </w:rPr>
        <w:t>C</w:t>
      </w:r>
      <w:r>
        <w:rPr>
          <w:rFonts w:hint="eastAsia"/>
          <w:sz w:val="28"/>
          <w:szCs w:val="28"/>
        </w:rPr>
        <w:t>±</w:t>
      </w:r>
      <w:r>
        <w:rPr>
          <w:rFonts w:hint="eastAsia"/>
          <w:sz w:val="28"/>
          <w:szCs w:val="28"/>
        </w:rPr>
        <w:t>0.3</w:t>
      </w:r>
      <w:r>
        <w:rPr>
          <w:rFonts w:hint="eastAsia"/>
          <w:sz w:val="28"/>
          <w:szCs w:val="28"/>
        </w:rPr>
        <w:t>°</w:t>
      </w:r>
      <w:r>
        <w:rPr>
          <w:rFonts w:hint="eastAsia"/>
          <w:sz w:val="28"/>
          <w:szCs w:val="28"/>
        </w:rPr>
        <w:t>C</w:t>
      </w:r>
      <w:r>
        <w:rPr>
          <w:rFonts w:hint="eastAsia"/>
          <w:sz w:val="28"/>
          <w:szCs w:val="28"/>
        </w:rPr>
        <w:t>；</w:t>
      </w:r>
    </w:p>
    <w:p w14:paraId="4C94C122" w14:textId="77777777" w:rsidR="0025398F" w:rsidRDefault="00000000">
      <w:pPr>
        <w:numPr>
          <w:ilvl w:val="0"/>
          <w:numId w:val="1"/>
        </w:numPr>
        <w:rPr>
          <w:sz w:val="28"/>
          <w:szCs w:val="28"/>
        </w:rPr>
      </w:pPr>
      <w:r>
        <w:rPr>
          <w:rFonts w:hint="eastAsia"/>
          <w:sz w:val="28"/>
          <w:szCs w:val="28"/>
        </w:rPr>
        <w:t>温度波动度：≤</w:t>
      </w:r>
      <w:r>
        <w:rPr>
          <w:rFonts w:hint="eastAsia"/>
          <w:sz w:val="28"/>
          <w:szCs w:val="28"/>
        </w:rPr>
        <w:t>0.2</w:t>
      </w:r>
      <w:r>
        <w:rPr>
          <w:rFonts w:hint="eastAsia"/>
          <w:sz w:val="28"/>
          <w:szCs w:val="28"/>
        </w:rPr>
        <w:t>°</w:t>
      </w:r>
      <w:r>
        <w:rPr>
          <w:rFonts w:hint="eastAsia"/>
          <w:sz w:val="28"/>
          <w:szCs w:val="28"/>
        </w:rPr>
        <w:t>C</w:t>
      </w:r>
      <w:r>
        <w:rPr>
          <w:rFonts w:hint="eastAsia"/>
          <w:sz w:val="28"/>
          <w:szCs w:val="28"/>
        </w:rPr>
        <w:t>；</w:t>
      </w:r>
    </w:p>
    <w:p w14:paraId="24209827" w14:textId="77777777" w:rsidR="0025398F" w:rsidRDefault="00000000">
      <w:pPr>
        <w:numPr>
          <w:ilvl w:val="0"/>
          <w:numId w:val="1"/>
        </w:numPr>
        <w:rPr>
          <w:sz w:val="28"/>
          <w:szCs w:val="28"/>
        </w:rPr>
      </w:pPr>
      <w:r>
        <w:rPr>
          <w:rFonts w:hint="eastAsia"/>
          <w:sz w:val="28"/>
          <w:szCs w:val="28"/>
        </w:rPr>
        <w:t>批内重复性：</w:t>
      </w:r>
      <w:r>
        <w:rPr>
          <w:rFonts w:hint="eastAsia"/>
          <w:sz w:val="28"/>
          <w:szCs w:val="28"/>
        </w:rPr>
        <w:t>CV</w:t>
      </w:r>
      <w:r>
        <w:rPr>
          <w:rFonts w:hint="eastAsia"/>
          <w:sz w:val="28"/>
          <w:szCs w:val="28"/>
        </w:rPr>
        <w:t>≤</w:t>
      </w:r>
      <w:r>
        <w:rPr>
          <w:rFonts w:hint="eastAsia"/>
          <w:sz w:val="28"/>
          <w:szCs w:val="28"/>
        </w:rPr>
        <w:t>8%</w:t>
      </w:r>
      <w:r>
        <w:rPr>
          <w:rFonts w:hint="eastAsia"/>
          <w:sz w:val="28"/>
          <w:szCs w:val="28"/>
        </w:rPr>
        <w:t>；</w:t>
      </w:r>
    </w:p>
    <w:p w14:paraId="0BD055F5" w14:textId="77777777" w:rsidR="0025398F" w:rsidRDefault="00000000">
      <w:pPr>
        <w:numPr>
          <w:ilvl w:val="0"/>
          <w:numId w:val="1"/>
        </w:numPr>
        <w:rPr>
          <w:sz w:val="28"/>
          <w:szCs w:val="28"/>
        </w:rPr>
      </w:pPr>
      <w:r>
        <w:rPr>
          <w:rFonts w:hint="eastAsia"/>
          <w:sz w:val="28"/>
          <w:szCs w:val="28"/>
        </w:rPr>
        <w:t>分析仪稳定性：分析仪开机处于稳定工作状态后第</w:t>
      </w:r>
      <w:r>
        <w:rPr>
          <w:rFonts w:hint="eastAsia"/>
          <w:sz w:val="28"/>
          <w:szCs w:val="28"/>
        </w:rPr>
        <w:t>4h</w:t>
      </w:r>
      <w:r>
        <w:rPr>
          <w:rFonts w:hint="eastAsia"/>
          <w:sz w:val="28"/>
          <w:szCs w:val="28"/>
        </w:rPr>
        <w:t>、第</w:t>
      </w:r>
      <w:r>
        <w:rPr>
          <w:rFonts w:hint="eastAsia"/>
          <w:sz w:val="28"/>
          <w:szCs w:val="28"/>
        </w:rPr>
        <w:t>8h</w:t>
      </w:r>
      <w:r>
        <w:rPr>
          <w:rFonts w:hint="eastAsia"/>
          <w:sz w:val="28"/>
          <w:szCs w:val="28"/>
        </w:rPr>
        <w:t>的测试结果与处于稳定工作状态初始时的测试结果的相对偏倚不超过±</w:t>
      </w:r>
      <w:r>
        <w:rPr>
          <w:rFonts w:hint="eastAsia"/>
          <w:sz w:val="28"/>
          <w:szCs w:val="28"/>
        </w:rPr>
        <w:t>10%</w:t>
      </w:r>
      <w:r>
        <w:rPr>
          <w:rFonts w:hint="eastAsia"/>
          <w:sz w:val="28"/>
          <w:szCs w:val="28"/>
        </w:rPr>
        <w:t>；</w:t>
      </w:r>
    </w:p>
    <w:p w14:paraId="470931B9" w14:textId="77777777" w:rsidR="0025398F" w:rsidRDefault="00000000">
      <w:pPr>
        <w:numPr>
          <w:ilvl w:val="0"/>
          <w:numId w:val="1"/>
        </w:numPr>
        <w:rPr>
          <w:sz w:val="28"/>
          <w:szCs w:val="28"/>
        </w:rPr>
      </w:pPr>
      <w:r>
        <w:rPr>
          <w:rFonts w:hint="eastAsia"/>
          <w:sz w:val="28"/>
          <w:szCs w:val="28"/>
        </w:rPr>
        <w:t>携带污染率：携带污染率＜</w:t>
      </w:r>
      <w:r>
        <w:rPr>
          <w:rFonts w:hint="eastAsia"/>
          <w:sz w:val="28"/>
          <w:szCs w:val="28"/>
        </w:rPr>
        <w:t>10ppm</w:t>
      </w:r>
      <w:r>
        <w:rPr>
          <w:rFonts w:hint="eastAsia"/>
          <w:sz w:val="28"/>
          <w:szCs w:val="28"/>
        </w:rPr>
        <w:t>；</w:t>
      </w:r>
    </w:p>
    <w:p w14:paraId="4A735B74" w14:textId="77777777" w:rsidR="0025398F" w:rsidRDefault="00000000">
      <w:pPr>
        <w:numPr>
          <w:ilvl w:val="0"/>
          <w:numId w:val="1"/>
        </w:numPr>
        <w:rPr>
          <w:sz w:val="28"/>
          <w:szCs w:val="28"/>
        </w:rPr>
      </w:pPr>
      <w:r>
        <w:rPr>
          <w:rFonts w:hint="eastAsia"/>
          <w:sz w:val="28"/>
          <w:szCs w:val="28"/>
        </w:rPr>
        <w:t>线性相关性：≥</w:t>
      </w:r>
      <w:r>
        <w:rPr>
          <w:rFonts w:hint="eastAsia"/>
          <w:sz w:val="28"/>
          <w:szCs w:val="28"/>
        </w:rPr>
        <w:t>0.99</w:t>
      </w:r>
      <w:r>
        <w:rPr>
          <w:rFonts w:hint="eastAsia"/>
          <w:sz w:val="28"/>
          <w:szCs w:val="28"/>
        </w:rPr>
        <w:t>，浓度范围不小于</w:t>
      </w:r>
      <w:r>
        <w:rPr>
          <w:rFonts w:hint="eastAsia"/>
          <w:sz w:val="28"/>
          <w:szCs w:val="28"/>
        </w:rPr>
        <w:t>2</w:t>
      </w:r>
      <w:r>
        <w:rPr>
          <w:rFonts w:hint="eastAsia"/>
          <w:sz w:val="28"/>
          <w:szCs w:val="28"/>
        </w:rPr>
        <w:t>个数量级；</w:t>
      </w:r>
    </w:p>
    <w:p w14:paraId="53F37CA5" w14:textId="77777777" w:rsidR="0025398F" w:rsidRDefault="00000000">
      <w:pPr>
        <w:numPr>
          <w:ilvl w:val="0"/>
          <w:numId w:val="1"/>
        </w:numPr>
        <w:rPr>
          <w:sz w:val="28"/>
          <w:szCs w:val="28"/>
        </w:rPr>
      </w:pPr>
      <w:r>
        <w:rPr>
          <w:rFonts w:hint="eastAsia"/>
          <w:sz w:val="28"/>
          <w:szCs w:val="28"/>
        </w:rPr>
        <w:t>加样准确性：对</w:t>
      </w:r>
      <w:r>
        <w:rPr>
          <w:rFonts w:hint="eastAsia"/>
          <w:sz w:val="28"/>
          <w:szCs w:val="28"/>
        </w:rPr>
        <w:t>10ul</w:t>
      </w:r>
      <w:r>
        <w:rPr>
          <w:rFonts w:hint="eastAsia"/>
          <w:sz w:val="28"/>
          <w:szCs w:val="28"/>
        </w:rPr>
        <w:t>允许误差±</w:t>
      </w:r>
      <w:r>
        <w:rPr>
          <w:rFonts w:hint="eastAsia"/>
          <w:sz w:val="28"/>
          <w:szCs w:val="28"/>
        </w:rPr>
        <w:t>5%</w:t>
      </w:r>
      <w:r>
        <w:rPr>
          <w:rFonts w:hint="eastAsia"/>
          <w:sz w:val="28"/>
          <w:szCs w:val="28"/>
        </w:rPr>
        <w:t>，变异系数不超过</w:t>
      </w:r>
      <w:r>
        <w:rPr>
          <w:rFonts w:hint="eastAsia"/>
          <w:sz w:val="28"/>
          <w:szCs w:val="28"/>
        </w:rPr>
        <w:t>2%;</w:t>
      </w:r>
      <w:r>
        <w:rPr>
          <w:rFonts w:hint="eastAsia"/>
          <w:sz w:val="28"/>
          <w:szCs w:val="28"/>
        </w:rPr>
        <w:t>对</w:t>
      </w:r>
      <w:r>
        <w:rPr>
          <w:rFonts w:hint="eastAsia"/>
          <w:sz w:val="28"/>
          <w:szCs w:val="28"/>
        </w:rPr>
        <w:t>200ul</w:t>
      </w:r>
      <w:r>
        <w:rPr>
          <w:rFonts w:hint="eastAsia"/>
          <w:sz w:val="28"/>
          <w:szCs w:val="28"/>
        </w:rPr>
        <w:t>允许误差±</w:t>
      </w:r>
      <w:r>
        <w:rPr>
          <w:rFonts w:hint="eastAsia"/>
          <w:sz w:val="28"/>
          <w:szCs w:val="28"/>
        </w:rPr>
        <w:t>3%</w:t>
      </w:r>
      <w:r>
        <w:rPr>
          <w:rFonts w:hint="eastAsia"/>
          <w:sz w:val="28"/>
          <w:szCs w:val="28"/>
        </w:rPr>
        <w:t>，变异系数不超过</w:t>
      </w:r>
      <w:r>
        <w:rPr>
          <w:rFonts w:hint="eastAsia"/>
          <w:sz w:val="28"/>
          <w:szCs w:val="28"/>
        </w:rPr>
        <w:t>1%</w:t>
      </w:r>
      <w:r>
        <w:rPr>
          <w:rFonts w:hint="eastAsia"/>
          <w:sz w:val="28"/>
          <w:szCs w:val="28"/>
        </w:rPr>
        <w:t>；</w:t>
      </w:r>
    </w:p>
    <w:p w14:paraId="6F236C2E" w14:textId="77777777" w:rsidR="0025398F" w:rsidRPr="00DB73F4" w:rsidRDefault="00000000">
      <w:pPr>
        <w:numPr>
          <w:ilvl w:val="0"/>
          <w:numId w:val="1"/>
        </w:numPr>
      </w:pPr>
      <w:r>
        <w:rPr>
          <w:rFonts w:hint="eastAsia"/>
          <w:sz w:val="28"/>
          <w:szCs w:val="28"/>
        </w:rPr>
        <w:t>液面探测：支持。</w:t>
      </w:r>
    </w:p>
    <w:p w14:paraId="689F2C7D" w14:textId="4854A932" w:rsidR="00DB73F4" w:rsidRPr="00DB73F4" w:rsidRDefault="00DB73F4">
      <w:pPr>
        <w:numPr>
          <w:ilvl w:val="0"/>
          <w:numId w:val="1"/>
        </w:numPr>
        <w:rPr>
          <w:sz w:val="28"/>
          <w:szCs w:val="28"/>
        </w:rPr>
      </w:pPr>
      <w:r>
        <w:rPr>
          <w:rFonts w:hint="eastAsia"/>
          <w:sz w:val="28"/>
          <w:szCs w:val="28"/>
        </w:rPr>
        <w:lastRenderedPageBreak/>
        <w:t>仪器生产日期为</w:t>
      </w:r>
      <w:r>
        <w:rPr>
          <w:rFonts w:hint="eastAsia"/>
          <w:sz w:val="28"/>
          <w:szCs w:val="28"/>
        </w:rPr>
        <w:t>2026</w:t>
      </w:r>
      <w:r>
        <w:rPr>
          <w:rFonts w:hint="eastAsia"/>
          <w:sz w:val="28"/>
          <w:szCs w:val="28"/>
        </w:rPr>
        <w:t>年，</w:t>
      </w:r>
      <w:r w:rsidRPr="00DB73F4">
        <w:rPr>
          <w:rFonts w:hint="eastAsia"/>
          <w:sz w:val="28"/>
          <w:szCs w:val="28"/>
        </w:rPr>
        <w:t>保修期五年；终身维修</w:t>
      </w:r>
      <w:r w:rsidRPr="00DB73F4">
        <w:rPr>
          <w:rFonts w:hint="eastAsia"/>
          <w:sz w:val="28"/>
          <w:szCs w:val="28"/>
        </w:rPr>
        <w:t>,</w:t>
      </w:r>
      <w:r w:rsidRPr="00DB73F4">
        <w:rPr>
          <w:rFonts w:hint="eastAsia"/>
          <w:sz w:val="28"/>
          <w:szCs w:val="28"/>
        </w:rPr>
        <w:t>软件免费升级。免费接入</w:t>
      </w:r>
      <w:r w:rsidRPr="00DB73F4">
        <w:rPr>
          <w:rFonts w:hint="eastAsia"/>
          <w:sz w:val="28"/>
          <w:szCs w:val="28"/>
        </w:rPr>
        <w:t>LIS</w:t>
      </w:r>
      <w:r w:rsidRPr="00DB73F4">
        <w:rPr>
          <w:rFonts w:hint="eastAsia"/>
          <w:sz w:val="28"/>
          <w:szCs w:val="28"/>
        </w:rPr>
        <w:t>系统。</w:t>
      </w:r>
    </w:p>
    <w:sectPr w:rsidR="00DB73F4" w:rsidRPr="00DB73F4">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887EF56"/>
    <w:multiLevelType w:val="singleLevel"/>
    <w:tmpl w:val="6887EF56"/>
    <w:lvl w:ilvl="0">
      <w:start w:val="1"/>
      <w:numFmt w:val="decimal"/>
      <w:lvlText w:val="%1."/>
      <w:lvlJc w:val="left"/>
      <w:pPr>
        <w:ind w:left="425" w:hanging="425"/>
      </w:pPr>
      <w:rPr>
        <w:rFonts w:hint="default"/>
      </w:rPr>
    </w:lvl>
  </w:abstractNum>
  <w:num w:numId="1" w16cid:durableId="1174538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MTRjN2QyMjY1Zjg1NmZmYjljNDM2MjliNDgxOTAzMzkifQ=="/>
  </w:docVars>
  <w:rsids>
    <w:rsidRoot w:val="7A113E2E"/>
    <w:rsid w:val="0025398F"/>
    <w:rsid w:val="0055507D"/>
    <w:rsid w:val="00DB73F4"/>
    <w:rsid w:val="255930A9"/>
    <w:rsid w:val="4B062822"/>
    <w:rsid w:val="62B7134F"/>
    <w:rsid w:val="7867503B"/>
    <w:rsid w:val="7A053C5D"/>
    <w:rsid w:val="7A113E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F5DCFE"/>
  <w15:docId w15:val="{FB28B591-E170-45F2-A755-1111F98D5F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caption" w:semiHidden="1" w:unhideWhenUsed="1" w:qFormat="1"/>
    <w:lsdException w:name="Title" w:qFormat="1"/>
    <w:lsdException w:name="Default Paragraph Font" w:semiHidden="1"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qFormat/>
    <w:pPr>
      <w:jc w:val="left"/>
    </w:pPr>
  </w:style>
  <w:style w:type="paragraph" w:styleId="a4">
    <w:name w:val="Normal (Web)"/>
    <w:basedOn w:val="a"/>
    <w:qFormat/>
    <w:pPr>
      <w:spacing w:beforeAutospacing="1" w:afterAutospacing="1"/>
      <w:jc w:val="left"/>
    </w:pPr>
    <w:rPr>
      <w:rFonts w:cs="Times New Roman"/>
      <w:kern w:val="0"/>
      <w:sz w:val="24"/>
    </w:rPr>
  </w:style>
  <w:style w:type="character" w:customStyle="1" w:styleId="font21">
    <w:name w:val="font21"/>
    <w:basedOn w:val="a0"/>
    <w:qFormat/>
    <w:rPr>
      <w:rFonts w:ascii="宋体" w:eastAsia="宋体" w:hAnsi="宋体" w:cs="宋体" w:hint="eastAsia"/>
      <w:color w:val="FF0000"/>
      <w:sz w:val="22"/>
      <w:szCs w:val="22"/>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85</TotalTime>
  <Pages>2</Pages>
  <Words>71</Words>
  <Characters>410</Characters>
  <Application>Microsoft Office Word</Application>
  <DocSecurity>0</DocSecurity>
  <Lines>3</Lines>
  <Paragraphs>1</Paragraphs>
  <ScaleCrop>false</ScaleCrop>
  <Company/>
  <LinksUpToDate>false</LinksUpToDate>
  <CharactersWithSpaces>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朱家祥</dc:creator>
  <cp:lastModifiedBy>SQF</cp:lastModifiedBy>
  <cp:revision>2</cp:revision>
  <cp:lastPrinted>2023-12-21T07:11:00Z</cp:lastPrinted>
  <dcterms:created xsi:type="dcterms:W3CDTF">2023-12-18T03:02:00Z</dcterms:created>
  <dcterms:modified xsi:type="dcterms:W3CDTF">2026-03-02T09:26:00Z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433E4E07EE61431D90DFD4BE28949DC0_13</vt:lpwstr>
  </property>
  <property fmtid="{D5CDD505-2E9C-101B-9397-08002B2CF9AE}" pid="4" name="KSOTemplateDocerSaveRecord">
    <vt:lpwstr>eyJoZGlkIjoiMDMyMTEwNzc5YmRlOTJlYTk1MzU2YTAwNmJhZDgwN2MiLCJ1c2VySWQiOiIyNzcyOTMzODMifQ==</vt:lpwstr>
  </property>
</Properties>
</file>