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48E6C1">
      <w:pPr>
        <w:jc w:val="center"/>
        <w:rPr>
          <w:rFonts w:ascii="宋体" w:hAnsi="宋体" w:eastAsia="宋体" w:cs="宋体"/>
          <w:b/>
          <w:sz w:val="28"/>
          <w:szCs w:val="28"/>
        </w:rPr>
      </w:pPr>
      <w:r>
        <w:rPr>
          <w:rFonts w:hint="eastAsia" w:ascii="宋体" w:hAnsi="宋体" w:eastAsia="宋体" w:cs="宋体"/>
          <w:b/>
          <w:sz w:val="28"/>
          <w:szCs w:val="28"/>
        </w:rPr>
        <w:t>老年科病房医用气体、走廊防撞扶手及输液轨道安装工程要求</w:t>
      </w:r>
    </w:p>
    <w:p w14:paraId="242523D6">
      <w:pPr>
        <w:rPr>
          <w:rFonts w:ascii="宋体" w:hAnsi="宋体" w:eastAsia="宋体" w:cs="宋体"/>
          <w:szCs w:val="21"/>
        </w:rPr>
      </w:pPr>
      <w:r>
        <w:rPr>
          <w:rFonts w:hint="eastAsia" w:ascii="宋体" w:hAnsi="宋体" w:eastAsia="宋体" w:cs="宋体"/>
          <w:szCs w:val="21"/>
        </w:rPr>
        <w:t>一、包含医疗设备带、输液轨道、走廊防撞扶手、床头柜、中央监护端口、户外供氧管道、户外吸引管道、护士站测压装置设备等。</w:t>
      </w:r>
    </w:p>
    <w:p w14:paraId="7BB6BEA4">
      <w:pPr>
        <w:rPr>
          <w:rFonts w:ascii="宋体" w:hAnsi="宋体" w:eastAsia="宋体" w:cs="宋体"/>
          <w:szCs w:val="21"/>
        </w:rPr>
      </w:pPr>
      <w:r>
        <w:rPr>
          <w:rFonts w:hint="eastAsia" w:ascii="宋体" w:hAnsi="宋体" w:eastAsia="宋体" w:cs="宋体"/>
          <w:szCs w:val="21"/>
        </w:rPr>
        <w:t>主要技术参数：</w:t>
      </w:r>
    </w:p>
    <w:p w14:paraId="7D42A857">
      <w:pPr>
        <w:widowControl/>
        <w:rPr>
          <w:rFonts w:ascii="宋体" w:hAnsi="宋体" w:eastAsia="宋体" w:cs="宋体"/>
          <w:color w:val="000000"/>
          <w:kern w:val="0"/>
          <w:sz w:val="20"/>
          <w:szCs w:val="20"/>
        </w:rPr>
      </w:pPr>
      <w:r>
        <w:rPr>
          <w:rFonts w:hint="eastAsia" w:ascii="宋体" w:hAnsi="宋体" w:eastAsia="宋体" w:cs="宋体"/>
          <w:color w:val="000000"/>
          <w:kern w:val="0"/>
          <w:sz w:val="20"/>
          <w:szCs w:val="20"/>
        </w:rPr>
        <w:t>1、医疗设备带</w:t>
      </w:r>
    </w:p>
    <w:p w14:paraId="01411063">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（1）本项目设备带选用铝合金设备带，材质为6063-T5，设备带宽度≥200mm、高度≥55mm、壁厚≥1.</w:t>
      </w:r>
      <w:r>
        <w:rPr>
          <w:rFonts w:hint="eastAsia" w:ascii="宋体" w:hAnsi="宋体" w:eastAsia="宋体" w:cs="宋体"/>
          <w:color w:val="000000"/>
          <w:kern w:val="0"/>
          <w:sz w:val="20"/>
          <w:szCs w:val="20"/>
          <w:lang w:val="en-US" w:eastAsia="zh-CN"/>
        </w:rPr>
        <w:t>5</w:t>
      </w:r>
      <w:r>
        <w:rPr>
          <w:rFonts w:hint="eastAsia" w:ascii="宋体" w:hAnsi="宋体" w:eastAsia="宋体" w:cs="宋体"/>
          <w:color w:val="000000"/>
          <w:kern w:val="0"/>
          <w:sz w:val="20"/>
          <w:szCs w:val="20"/>
        </w:rPr>
        <w:t>mm。</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（2）根据国家建筑安装行业有关规定，为提高安全性，设备带内部结构具有强电、弱电、气体管路分槽安装功能，充分考虑安装、维修方便和使用安全性、功能有效性。</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（3）铝合金设备带外表面经静电喷塑（颜色根据院方需求调整），设备带上面板采用模块化设计，使安装维修更加方便，并具有良好的防腐和保洁效果，设备带长度根据医院要求及病房情况分段或通长布置。</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（4）设备带上设置氧气、吸引、空气等自封式快速插座、维修阀、漏电保护开关,电源插座、床头灯和灯开关等，全部采用嵌入式安装，使整条设备带表面豪华美观。</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（5）标准间配置：一氧一吸一开一灯一漏保及</w:t>
      </w:r>
      <w:r>
        <w:rPr>
          <w:rFonts w:hint="eastAsia" w:ascii="宋体" w:hAnsi="宋体" w:eastAsia="宋体" w:cs="宋体"/>
          <w:color w:val="000000"/>
          <w:kern w:val="0"/>
          <w:sz w:val="20"/>
          <w:szCs w:val="20"/>
          <w:lang w:val="en-US" w:eastAsia="zh-CN"/>
        </w:rPr>
        <w:t>四</w:t>
      </w:r>
      <w:bookmarkStart w:id="0" w:name="_GoBack"/>
      <w:bookmarkEnd w:id="0"/>
      <w:r>
        <w:rPr>
          <w:rFonts w:hint="eastAsia" w:ascii="宋体" w:hAnsi="宋体" w:eastAsia="宋体" w:cs="宋体"/>
          <w:color w:val="000000"/>
          <w:kern w:val="0"/>
          <w:sz w:val="20"/>
          <w:szCs w:val="20"/>
        </w:rPr>
        <w:t>插座；</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（6）设备带上气体终端采用国标式自封插拔快速接头，可插入氧气湿化瓶、麻醉机和呼吸机等医疗器械的气体插头。</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（7）设备带安装高度为中心距地面1.4米。</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（8）设备带技术要求</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▲（8.1）设备带提供抗菌检测，大肠杆菌、金黄色葡萄球菌、白色念珠菌等抗菌率的检测报告，抗菌率≧99.9%。（需提供相应检验报告扫描件或复印件并加盖原厂公章进行证明)</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▲（8.2）设备带达到0级防霉等级。（需提供相应检验报告扫描件或复印件并加盖原厂公章进行证明)</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▲（8.3）设备带涂料经过抗菌测试，能达到Ⅰ级抗菌效果。（需提供相应检验报告扫描件或复印件并加盖原厂公章进行证明)</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▲（8.4）设备带经过盐雾试验，试验后设备带样品表面无明显锈蚀、褪色现象。（需提供相应检验报告扫描件或复印件并加盖原厂公章进行证明)</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8.5）设备带为集成性医疗设备带，设备带上安装有氧气、吸引自封式快速插座、维修阀、漏电保护开关,电源插座、床头灯和灯开关等，设备带须通过GB9706.1电气安全测试。（需提供相应检验报告扫描件或复印件并加盖原厂公章进行证明)</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（9）气体终端技术要求</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（9.1）终端设计采用优质国标自封式快速插座，不同气体终端采用不同颜色加以区分，实现100%气密检测。</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（9.2）终端气口：终端插座采用优质国标气体接头、多层密封、有防误插保护措施。</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（9.3）终端压力：病房正压终端压力为0.4MPa，负压病房终端压力为-0.04MPa。</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（9.4）终端流量：氧气终端不小于10L/min，负压不小于30L/min。</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▲（9.5）气体终端产品具有符合YY0801.1-2010《医用气体管道系统终端第 1 部分：用于压缩医用气体和真空的终端》的检测报告。（需提供相应检验报告扫描件或复印件并加盖原厂公章进行证明)</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▲（9.66）气体终端符合IP5X外壳防护的的等级。（需提供相应检验报告扫描件或复印件并加盖原厂公章进行证明)</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▲（9.7）气体终端有插入设备及无插入设备的泄露小于0.296mL/min。（需提供相应检验报告扫描件或复印件并加盖原厂公章进行证明)</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▲（8）气体终端安全防火等级达到A1级。（投标文件内需提供相应检验报告扫描件或复印件并加盖原厂公章进行证明)</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▲（9）气体终端产品需经过中性盐雾试验的检测。（投标文件内需提供相应检验报告扫描件或复印件并加盖原厂公章进行证明)</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▲（10）气体终端具有不少于80000次插拔性能检测，插拔试验结束后密封性满足相关要求。（投标文件内需提供相应检验报告扫描件或复印件并加盖原厂公章进行证明)</w:t>
      </w:r>
    </w:p>
    <w:p w14:paraId="381E6654">
      <w:pPr>
        <w:widowControl/>
        <w:rPr>
          <w:rFonts w:ascii="宋体" w:hAnsi="宋体" w:eastAsia="宋体" w:cs="宋体"/>
          <w:color w:val="000000"/>
          <w:kern w:val="0"/>
          <w:sz w:val="20"/>
          <w:szCs w:val="20"/>
        </w:rPr>
      </w:pPr>
      <w:r>
        <w:rPr>
          <w:rFonts w:hint="eastAsia" w:ascii="宋体" w:hAnsi="宋体" w:eastAsia="宋体" w:cs="宋体"/>
          <w:color w:val="000000"/>
          <w:kern w:val="0"/>
          <w:sz w:val="20"/>
          <w:szCs w:val="20"/>
        </w:rPr>
        <w:t>2、输液轨道</w:t>
      </w:r>
    </w:p>
    <w:p w14:paraId="01487F7C">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（1）规格：≥宽30mm高20mm*厚0.8mm；</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（2）形状：直型，L型，U型，O型等，特殊形状可订做；</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（3）材质：铝合金型材；</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（4）颜色：铝合金本色/白色烤漆；</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（5）滑轮：静音滑轮/带刹车滑轮，结构紧凑合理，滑动轻巧顺畅，采用独特加工工艺；</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6）轨道采用独特工艺，弯曲弧度一次加工成型，使整套轨道浑然一体，极大增加了轨道的强度，在运输、安装过程中不变形，使用时滑动顺畅，承重安全；轨道氧化处理，不生锈，收拉轻巧流畅，安全稳固；不沾尘，保证整体环境干净卫生；</w:t>
      </w:r>
    </w:p>
    <w:p w14:paraId="554F6441">
      <w:pPr>
        <w:widowControl/>
        <w:rPr>
          <w:rFonts w:ascii="宋体" w:hAnsi="宋体" w:eastAsia="宋体" w:cs="宋体"/>
          <w:color w:val="000000"/>
          <w:kern w:val="0"/>
          <w:sz w:val="20"/>
          <w:szCs w:val="20"/>
        </w:rPr>
      </w:pPr>
      <w:r>
        <w:rPr>
          <w:rFonts w:hint="eastAsia" w:ascii="宋体" w:hAnsi="宋体" w:eastAsia="宋体" w:cs="宋体"/>
          <w:color w:val="000000"/>
          <w:kern w:val="0"/>
          <w:sz w:val="20"/>
          <w:szCs w:val="20"/>
        </w:rPr>
        <w:t>3、走廊防撞扶手</w:t>
      </w:r>
    </w:p>
    <w:p w14:paraId="61C5F1E5">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（1）规格：≥4M(长)*38MM(宽)，1.6mm厚铝合金内衬；</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（2）防撞扶手由优质铝合金基材、高分子PVC塑料盖板、PP弯头、PP底坐、膨胀锣栓、小螺丝组成；</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（3）具有、耐磨、护墙、防滑实用之功效；色彩多样，整洁美观，使墙体充满活力；安装快捷，保养方便，经久耐用；色彩多样，与整体装修风格配套；</w:t>
      </w:r>
    </w:p>
    <w:p w14:paraId="01DDD329">
      <w:pPr>
        <w:widowControl/>
        <w:rPr>
          <w:rFonts w:ascii="宋体" w:hAnsi="宋体" w:eastAsia="宋体" w:cs="宋体"/>
          <w:color w:val="000000"/>
          <w:kern w:val="0"/>
          <w:sz w:val="20"/>
          <w:szCs w:val="20"/>
        </w:rPr>
      </w:pPr>
      <w:r>
        <w:rPr>
          <w:rFonts w:hint="eastAsia" w:ascii="宋体" w:hAnsi="宋体" w:eastAsia="宋体" w:cs="宋体"/>
          <w:color w:val="000000"/>
          <w:kern w:val="0"/>
          <w:sz w:val="20"/>
          <w:szCs w:val="20"/>
        </w:rPr>
        <w:t>4、床头柜</w:t>
      </w:r>
    </w:p>
    <w:p w14:paraId="35FA6DC3">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（1）床头柜规格尺寸：≤480*480*760mm；</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（2）整体ABS注塑成型，用料正宗上乘防潮防水，易清洁，可冲洗；</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（3）床头柜由柜体、面盖、柜门、抽屉、伸缩餐盘、毛巾架等组成；</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（4）柜体正面形状为矩形，左右两侧面配有PC材质隐藏式毛巾架和物袋挂钩，需用时将伸出，反之不用时收拢，放置在柜体侧面型体内，角度范围在90度；</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（5）抽屉上面为伸缩餐盘，有预设的杯子及温度计放置凹槽，能满足使用需要；</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（6）储物柜内中间隔板可调节高度，灵活运用；</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（7）加厚板材，结实耐用，美观大方；</w:t>
      </w:r>
    </w:p>
    <w:p w14:paraId="6351AF93">
      <w:pPr>
        <w:widowControl/>
        <w:rPr>
          <w:rFonts w:ascii="宋体" w:hAnsi="宋体" w:eastAsia="宋体" w:cs="宋体"/>
          <w:color w:val="000000"/>
          <w:kern w:val="0"/>
          <w:sz w:val="20"/>
          <w:szCs w:val="20"/>
        </w:rPr>
      </w:pPr>
      <w:r>
        <w:rPr>
          <w:rFonts w:hint="eastAsia" w:ascii="宋体" w:hAnsi="宋体" w:eastAsia="宋体" w:cs="宋体"/>
          <w:color w:val="000000"/>
          <w:kern w:val="0"/>
          <w:sz w:val="20"/>
          <w:szCs w:val="20"/>
        </w:rPr>
        <w:t>5、中央监护端口</w:t>
      </w:r>
    </w:p>
    <w:p w14:paraId="4FC99429">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包含交换机、超六类网络线、面板、水晶头、PC16刚性阻燃套管等辅材；</w:t>
      </w:r>
    </w:p>
    <w:p w14:paraId="0345C91B">
      <w:pPr>
        <w:widowControl/>
        <w:rPr>
          <w:rFonts w:ascii="宋体" w:hAnsi="宋体" w:eastAsia="宋体" w:cs="宋体"/>
          <w:color w:val="000000"/>
          <w:kern w:val="0"/>
          <w:sz w:val="20"/>
          <w:szCs w:val="20"/>
        </w:rPr>
      </w:pPr>
      <w:r>
        <w:rPr>
          <w:rFonts w:hint="eastAsia" w:ascii="宋体" w:hAnsi="宋体" w:eastAsia="宋体" w:cs="宋体"/>
          <w:color w:val="000000"/>
          <w:kern w:val="0"/>
          <w:sz w:val="20"/>
          <w:szCs w:val="20"/>
        </w:rPr>
        <w:t>6、户外供氧管道</w:t>
      </w:r>
    </w:p>
    <w:p w14:paraId="2740CCFA">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（1）材质：脱脂紫铜管；</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（2）规格：φ8*1.0mm；</w:t>
      </w:r>
    </w:p>
    <w:p w14:paraId="7C046730">
      <w:pPr>
        <w:widowControl/>
        <w:rPr>
          <w:rFonts w:ascii="宋体" w:hAnsi="宋体" w:eastAsia="宋体" w:cs="宋体"/>
          <w:color w:val="000000"/>
          <w:kern w:val="0"/>
          <w:sz w:val="20"/>
          <w:szCs w:val="20"/>
        </w:rPr>
      </w:pPr>
      <w:r>
        <w:rPr>
          <w:rFonts w:hint="eastAsia" w:ascii="宋体" w:hAnsi="宋体" w:eastAsia="宋体" w:cs="宋体"/>
          <w:color w:val="000000"/>
          <w:kern w:val="0"/>
          <w:sz w:val="20"/>
          <w:szCs w:val="20"/>
        </w:rPr>
        <w:t>7、户外吸引管道</w:t>
      </w:r>
    </w:p>
    <w:p w14:paraId="1FE3B27A">
      <w:pPr>
        <w:rPr>
          <w:rFonts w:ascii="宋体" w:hAnsi="宋体" w:eastAsia="宋体" w:cs="宋体"/>
          <w:color w:val="000000"/>
          <w:kern w:val="0"/>
          <w:sz w:val="20"/>
          <w:szCs w:val="20"/>
        </w:rPr>
      </w:pPr>
      <w:r>
        <w:rPr>
          <w:rFonts w:hint="eastAsia" w:ascii="宋体" w:hAnsi="宋体" w:eastAsia="宋体" w:cs="宋体"/>
          <w:color w:val="000000"/>
          <w:kern w:val="0"/>
          <w:sz w:val="20"/>
          <w:szCs w:val="20"/>
        </w:rPr>
        <w:t>（1）材质：脱脂紫铜管；</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（2）规格：φ10*1.0mm；</w:t>
      </w:r>
    </w:p>
    <w:p w14:paraId="0933C8F8">
      <w:pPr>
        <w:widowControl/>
        <w:rPr>
          <w:rFonts w:ascii="宋体" w:hAnsi="宋体" w:eastAsia="宋体" w:cs="宋体"/>
          <w:color w:val="000000"/>
          <w:kern w:val="0"/>
          <w:sz w:val="20"/>
          <w:szCs w:val="20"/>
        </w:rPr>
      </w:pPr>
      <w:r>
        <w:rPr>
          <w:rFonts w:hint="eastAsia" w:ascii="宋体" w:hAnsi="宋体" w:eastAsia="宋体" w:cs="宋体"/>
          <w:color w:val="000000"/>
          <w:kern w:val="0"/>
          <w:sz w:val="20"/>
          <w:szCs w:val="20"/>
        </w:rPr>
        <w:t>8、护士站测压装置</w:t>
      </w:r>
    </w:p>
    <w:p w14:paraId="3316B53E">
      <w:pPr>
        <w:rPr>
          <w:rFonts w:hint="eastAsia" w:ascii="宋体" w:hAnsi="宋体" w:eastAsia="宋体" w:cs="宋体"/>
          <w:szCs w:val="21"/>
        </w:rPr>
      </w:pPr>
      <w:r>
        <w:rPr>
          <w:rFonts w:hint="eastAsia" w:ascii="宋体" w:hAnsi="宋体" w:eastAsia="宋体" w:cs="宋体"/>
          <w:color w:val="000000"/>
          <w:kern w:val="0"/>
          <w:sz w:val="20"/>
          <w:szCs w:val="20"/>
        </w:rPr>
        <w:t>（1）在每个病区的护士站设置医用气体压力报警装置，主要用于医用气体管道超欠压报警。护士可直接监视医用气体系统使用实际压力，出现异常时就地进行声光报警；</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（2）正压报警：低压报警值：0.2～0.6Mpa（可调），负压报警：-0.02Mpa～-0.07Mpa(可调)；</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▲（3）医用气体压力报警装置需满足GB9706.1-2020医用电气设备第1部分：安全通用要求的检测报告；（投标文件内需提供相应检验报告扫描件或复印件并加盖原厂公章进行证明)</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▲（4）医用气体压力报警装置的外壳防尘防护等级能达到IP66及以上；（投标文件内需提供相应检验报告扫描件或复印件并加盖原厂公章进行证明)</w:t>
      </w:r>
    </w:p>
    <w:p w14:paraId="45ACBEA3">
      <w:pPr>
        <w:rPr>
          <w:rFonts w:ascii="宋体" w:hAnsi="宋体" w:eastAsia="宋体" w:cs="宋体"/>
          <w:szCs w:val="21"/>
        </w:rPr>
      </w:pPr>
      <w:r>
        <w:rPr>
          <w:rFonts w:hint="eastAsia" w:ascii="宋体" w:hAnsi="宋体" w:eastAsia="宋体" w:cs="宋体"/>
          <w:szCs w:val="21"/>
        </w:rPr>
        <w:t>二、安装要求</w:t>
      </w:r>
    </w:p>
    <w:p w14:paraId="0E9A90BA">
      <w:pPr>
        <w:rPr>
          <w:rFonts w:ascii="宋体" w:hAnsi="宋体" w:eastAsia="宋体" w:cs="宋体"/>
          <w:szCs w:val="21"/>
        </w:rPr>
      </w:pPr>
      <w:r>
        <w:rPr>
          <w:rFonts w:hint="eastAsia" w:ascii="宋体" w:hAnsi="宋体" w:eastAsia="宋体" w:cs="宋体"/>
          <w:szCs w:val="21"/>
        </w:rPr>
        <w:t>管道材质需选用铜管（脱脂处理），铜钎焊连接；</w:t>
      </w:r>
    </w:p>
    <w:p w14:paraId="1B4267F9">
      <w:pPr>
        <w:rPr>
          <w:rFonts w:ascii="宋体" w:hAnsi="宋体" w:eastAsia="宋体" w:cs="宋体"/>
          <w:szCs w:val="21"/>
        </w:rPr>
      </w:pPr>
    </w:p>
    <w:p w14:paraId="7950E8AB">
      <w:pPr>
        <w:spacing w:line="360" w:lineRule="auto"/>
        <w:rPr>
          <w:rFonts w:ascii="宋体" w:hAnsi="宋体" w:eastAsia="宋体" w:cs="宋体"/>
          <w:szCs w:val="21"/>
        </w:rPr>
      </w:pPr>
      <w:r>
        <w:rPr>
          <w:rFonts w:hint="eastAsia" w:ascii="宋体" w:hAnsi="宋体" w:eastAsia="宋体" w:cs="宋体"/>
          <w:szCs w:val="21"/>
          <w:highlight w:val="yellow"/>
        </w:rPr>
        <w:t>备注：采购项目需求中带“▲”技术参数的，在签订合同前向采购人提供相应的有效的检测报告原件核查，成交人必须按照采购人的要求在</w:t>
      </w:r>
      <w:r>
        <w:rPr>
          <w:rFonts w:ascii="宋体" w:hAnsi="宋体" w:eastAsia="宋体" w:cs="宋体"/>
          <w:szCs w:val="21"/>
          <w:highlight w:val="yellow"/>
        </w:rPr>
        <w:t>1</w:t>
      </w:r>
      <w:r>
        <w:rPr>
          <w:rFonts w:hint="eastAsia" w:ascii="宋体" w:hAnsi="宋体" w:eastAsia="宋体" w:cs="宋体"/>
          <w:szCs w:val="21"/>
          <w:highlight w:val="yellow"/>
        </w:rPr>
        <w:t>个工作日内提供，否则采购人有权按照合同条款追究成交人的违约责任，列入采购人单位黑名单。</w:t>
      </w:r>
    </w:p>
    <w:p w14:paraId="7295D673">
      <w:pPr>
        <w:rPr>
          <w:rFonts w:ascii="宋体" w:hAnsi="宋体" w:eastAsia="宋体" w:cs="宋体"/>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070D"/>
    <w:rsid w:val="00157807"/>
    <w:rsid w:val="00394B9C"/>
    <w:rsid w:val="003C070D"/>
    <w:rsid w:val="00693731"/>
    <w:rsid w:val="00B2186C"/>
    <w:rsid w:val="00B8120A"/>
    <w:rsid w:val="00C93C1A"/>
    <w:rsid w:val="05C50C80"/>
    <w:rsid w:val="0B7F3369"/>
    <w:rsid w:val="11C33149"/>
    <w:rsid w:val="188D11E9"/>
    <w:rsid w:val="1BDE43F2"/>
    <w:rsid w:val="23D25B1D"/>
    <w:rsid w:val="2C5C42AE"/>
    <w:rsid w:val="377C4D93"/>
    <w:rsid w:val="3B4A6E96"/>
    <w:rsid w:val="3F9923FB"/>
    <w:rsid w:val="4139162E"/>
    <w:rsid w:val="42986444"/>
    <w:rsid w:val="4609638B"/>
    <w:rsid w:val="46E500C4"/>
    <w:rsid w:val="4A0F1148"/>
    <w:rsid w:val="4A7405CA"/>
    <w:rsid w:val="54BB2568"/>
    <w:rsid w:val="5B4A0790"/>
    <w:rsid w:val="61302D92"/>
    <w:rsid w:val="6183303E"/>
    <w:rsid w:val="632447BB"/>
    <w:rsid w:val="69D61E6F"/>
    <w:rsid w:val="6D5A02B5"/>
    <w:rsid w:val="72B7480D"/>
    <w:rsid w:val="779C0BC8"/>
    <w:rsid w:val="782D5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2430</Words>
  <Characters>2641</Characters>
  <Lines>19</Lines>
  <Paragraphs>5</Paragraphs>
  <TotalTime>8</TotalTime>
  <ScaleCrop>false</ScaleCrop>
  <LinksUpToDate>false</LinksUpToDate>
  <CharactersWithSpaces>2643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2026-02-09T06:59:00Z</dcterms:created>
  <dc:creator>NINGMEI</dc:creator>
  <cp:lastModifiedBy>暖暖的童话街</cp:lastModifiedBy>
  <cp:lastPrinted>2026-02-09T08:17:41Z</cp:lastPrinted>
  <dcterms:modified xsi:type="dcterms:W3CDTF">2026-02-09T08:27:17Z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eyJoZGlkIjoiZTYxYzA4Yzc5NjI5MjNmZDkxY2QxODA5MzNhYmY0OGQiLCJ1c2VySWQiOiIzNDgxMTM2OTEifQ==</vt:lpwstr>
  </property>
  <property fmtid="{D5CDD505-2E9C-101B-9397-08002B2CF9AE}" pid="4" name="ICV">
    <vt:lpwstr>B830D5D938D846F6BE82B9F8A4867730_13</vt:lpwstr>
  </property>
</Properties>
</file>