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FC036">
      <w:pPr>
        <w:spacing w:line="240" w:lineRule="auto"/>
        <w:jc w:val="center"/>
        <w:rPr>
          <w:rFonts w:hint="eastAsia" w:ascii="微软雅黑 Light" w:hAnsi="微软雅黑 Light" w:eastAsia="微软雅黑 Light" w:cs="微软雅黑 Light"/>
          <w:color w:val="auto"/>
          <w:sz w:val="21"/>
          <w:szCs w:val="21"/>
          <w:lang w:val="en-US" w:eastAsia="zh-CN"/>
        </w:rPr>
      </w:pPr>
      <w:r>
        <w:rPr>
          <w:rFonts w:hint="eastAsia" w:ascii="微软雅黑 Light" w:hAnsi="微软雅黑 Light" w:eastAsia="微软雅黑 Light" w:cs="微软雅黑 Light"/>
          <w:b/>
          <w:bCs/>
          <w:color w:val="auto"/>
          <w:sz w:val="40"/>
          <w:szCs w:val="40"/>
          <w:lang w:val="en-US" w:eastAsia="zh-CN"/>
        </w:rPr>
        <w:t>手术动力设备技术参数</w:t>
      </w:r>
    </w:p>
    <w:p w14:paraId="22B9ACF8">
      <w:pPr>
        <w:numPr>
          <w:ilvl w:val="0"/>
          <w:numId w:val="0"/>
        </w:numPr>
        <w:spacing w:line="240" w:lineRule="auto"/>
        <w:rPr>
          <w:rFonts w:hint="default" w:ascii="微软雅黑 Light" w:hAnsi="微软雅黑 Light" w:eastAsia="微软雅黑 Light" w:cs="微软雅黑 Light"/>
          <w:b/>
          <w:bCs/>
          <w:color w:val="auto"/>
          <w:sz w:val="24"/>
          <w:szCs w:val="32"/>
          <w:lang w:val="en-US" w:eastAsia="zh-CN"/>
        </w:rPr>
      </w:pPr>
      <w:r>
        <w:rPr>
          <w:rFonts w:hint="eastAsia" w:ascii="微软雅黑 Light" w:hAnsi="微软雅黑 Light" w:eastAsia="微软雅黑 Light" w:cs="微软雅黑 Light"/>
          <w:b/>
          <w:bCs/>
          <w:color w:val="auto"/>
          <w:sz w:val="24"/>
          <w:szCs w:val="32"/>
          <w:lang w:val="en-US" w:eastAsia="zh-CN"/>
        </w:rPr>
        <w:t>1. 主机</w:t>
      </w:r>
    </w:p>
    <w:p w14:paraId="2564FB61">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1..需满足耳鼻咽喉科手术中对人体软组织的切割吸引以及骨组织的磨削处理。</w:t>
      </w:r>
    </w:p>
    <w:p w14:paraId="555164D6">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2.主机需方便移动，不过多占用手术室空间。</w:t>
      </w:r>
    </w:p>
    <w:p w14:paraId="4979C87E">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3.多手柄接口设计，需同时连接分体式鼻刨手柄、高速耳钻手柄、鼻颅底手柄，也可连接一体式鼻刨刀具，自动识别。</w:t>
      </w:r>
    </w:p>
    <w:p w14:paraId="16A43C1C">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4..工作转速能达到及超过70000r/min，可实现140000r/min超高转速以满足耳科手术需要。</w:t>
      </w:r>
    </w:p>
    <w:p w14:paraId="218D0F39">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5..脚踏、手柄连接故障自动诊断识别。</w:t>
      </w:r>
    </w:p>
    <w:p w14:paraId="4F12637B">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b/>
          <w:bCs/>
          <w:color w:val="auto"/>
          <w:sz w:val="24"/>
          <w:szCs w:val="32"/>
          <w:lang w:val="en-US" w:eastAsia="zh-CN"/>
        </w:rPr>
        <w:t>2. 鼻科手柄</w:t>
      </w:r>
    </w:p>
    <w:p w14:paraId="5E02A013">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1.手柄需采用分体式设计，吸引排污通道与手柄电机分离，刀头可重复消毒。</w:t>
      </w:r>
    </w:p>
    <w:p w14:paraId="3EB091D3">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2.转速：往复≥6000转/分，单向≥13000转/分，满足不同手术的需要。</w:t>
      </w:r>
    </w:p>
    <w:p w14:paraId="1DF811DB">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3.手柄重量轻，握笔式，配置的刀头可改变方向和方位，符合解剖学需要。</w:t>
      </w:r>
    </w:p>
    <w:p w14:paraId="7513B27D">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4.手柄需满足高温高压方式消毒。</w:t>
      </w:r>
    </w:p>
    <w:p w14:paraId="62F782C4">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5.能与多种刀头及钻头连接，满足鼻、咽、喉及颅底的各种手术需要</w:t>
      </w:r>
    </w:p>
    <w:p w14:paraId="4091DD7C">
      <w:pPr>
        <w:numPr>
          <w:ilvl w:val="0"/>
          <w:numId w:val="0"/>
        </w:numPr>
        <w:spacing w:line="240" w:lineRule="auto"/>
        <w:rPr>
          <w:rFonts w:hint="default" w:ascii="微软雅黑 Light" w:hAnsi="微软雅黑 Light" w:eastAsia="微软雅黑 Light" w:cs="微软雅黑 Light"/>
          <w:b/>
          <w:bCs/>
          <w:color w:val="auto"/>
          <w:sz w:val="24"/>
          <w:szCs w:val="32"/>
          <w:lang w:val="en-US" w:eastAsia="zh-CN"/>
        </w:rPr>
      </w:pPr>
      <w:r>
        <w:rPr>
          <w:rFonts w:hint="eastAsia" w:ascii="微软雅黑 Light" w:hAnsi="微软雅黑 Light" w:eastAsia="微软雅黑 Light" w:cs="微软雅黑 Light"/>
          <w:b/>
          <w:bCs/>
          <w:color w:val="auto"/>
          <w:sz w:val="24"/>
          <w:szCs w:val="32"/>
          <w:lang w:val="en-US" w:eastAsia="zh-CN"/>
        </w:rPr>
        <w:t>3. 一体式刨刀</w:t>
      </w:r>
    </w:p>
    <w:p w14:paraId="072741E1">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1.一体式刀头需采用整体设计，不需手柄马达提供动力，可直接连接主机使用，最大限度降低使用成本及维修成本。</w:t>
      </w:r>
    </w:p>
    <w:p w14:paraId="03B1FE29">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2..一体式刨削刀具的手柄和刀头需为一整体，包括刨削头、刀杆、传动组</w:t>
      </w:r>
    </w:p>
    <w:p w14:paraId="3C475F40">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件、抽吸阀、抽吸接口、注水接口、电缆和插头。</w:t>
      </w:r>
    </w:p>
    <w:p w14:paraId="120F8DB4">
      <w:pPr>
        <w:numPr>
          <w:ilvl w:val="0"/>
          <w:numId w:val="1"/>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转速：往复≥6000转/分，单向≥13000转/分，满足不同手术的需要。</w:t>
      </w:r>
    </w:p>
    <w:p w14:paraId="0D0D7FB9">
      <w:pPr>
        <w:numPr>
          <w:ilvl w:val="0"/>
          <w:numId w:val="0"/>
        </w:numPr>
        <w:spacing w:line="240" w:lineRule="auto"/>
        <w:rPr>
          <w:rFonts w:hint="eastAsia" w:ascii="微软雅黑 Light" w:hAnsi="微软雅黑 Light" w:eastAsia="微软雅黑 Light" w:cs="微软雅黑 Light"/>
          <w:b/>
          <w:bCs/>
          <w:color w:val="auto"/>
          <w:sz w:val="24"/>
          <w:szCs w:val="32"/>
          <w:lang w:val="en-US" w:eastAsia="zh-CN"/>
        </w:rPr>
      </w:pPr>
      <w:r>
        <w:rPr>
          <w:rFonts w:hint="eastAsia" w:ascii="微软雅黑 Light" w:hAnsi="微软雅黑 Light" w:eastAsia="微软雅黑 Light" w:cs="微软雅黑 Light"/>
          <w:b/>
          <w:bCs/>
          <w:color w:val="auto"/>
          <w:sz w:val="24"/>
          <w:szCs w:val="32"/>
          <w:lang w:val="en-US" w:eastAsia="zh-CN"/>
        </w:rPr>
        <w:t>4. 耳科手柄</w:t>
      </w:r>
    </w:p>
    <w:p w14:paraId="57A3E648">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1.手柄需采用水冷式设计，降低手柄的工作温度，能满足全部耳科手术需要。</w:t>
      </w:r>
    </w:p>
    <w:p w14:paraId="203E0772">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2.手柄重量需小于等于80g，符合解剖学及人体工程学设计。</w:t>
      </w:r>
    </w:p>
    <w:p w14:paraId="7B83C5D7">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3.手柄为执笔式设计，符合轻松省力、掌控自如的造作要求。</w:t>
      </w:r>
    </w:p>
    <w:p w14:paraId="2D7DBE9A">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4.手柄钻头直连，不需要使用附件，保证广阔的手术视野。</w:t>
      </w:r>
    </w:p>
    <w:p w14:paraId="59557C3F">
      <w:pPr>
        <w:numPr>
          <w:ilvl w:val="0"/>
          <w:numId w:val="0"/>
        </w:numPr>
        <w:spacing w:line="240" w:lineRule="auto"/>
        <w:rPr>
          <w:rFonts w:hint="eastAsia" w:ascii="微软雅黑 Light" w:hAnsi="微软雅黑 Light" w:eastAsia="微软雅黑 Light" w:cs="微软雅黑 Light"/>
          <w:b/>
          <w:bCs/>
          <w:color w:val="auto"/>
          <w:sz w:val="24"/>
          <w:szCs w:val="32"/>
          <w:lang w:val="en-US" w:eastAsia="zh-CN"/>
        </w:rPr>
      </w:pPr>
      <w:r>
        <w:rPr>
          <w:rFonts w:hint="eastAsia" w:ascii="微软雅黑 Light" w:hAnsi="微软雅黑 Light" w:eastAsia="微软雅黑 Light" w:cs="微软雅黑 Light"/>
          <w:b/>
          <w:bCs/>
          <w:color w:val="auto"/>
          <w:sz w:val="24"/>
          <w:szCs w:val="32"/>
          <w:lang w:val="en-US" w:eastAsia="zh-CN"/>
        </w:rPr>
        <w:t>5. 磨钻头</w:t>
      </w:r>
    </w:p>
    <w:p w14:paraId="2FD1AFF7">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1.需满足多种钻身长度和直径选择要求：钻杆直径（2.4mm、3.5mm、4.5mm），钻身长度（40-140mm），满足各种不同手术部位需求，尤其耳内镜下精细部位暴露需求。</w:t>
      </w:r>
    </w:p>
    <w:p w14:paraId="62984F73">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2.1:2增速钻头，实现14万转超高转速，高效安全，更快更稳。</w:t>
      </w:r>
    </w:p>
    <w:p w14:paraId="1DD383D0">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3.握持部位为硅胶材质，符合人体工程学设计，方便术者握持，减少手指疲劳。</w:t>
      </w:r>
    </w:p>
    <w:p w14:paraId="77433586">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4.钻头为一体式内注水设计，不需外接注水套，简洁便利，避免遮挡，提供更好的手术视野。</w:t>
      </w:r>
    </w:p>
    <w:p w14:paraId="13E82AE3">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5.手柄工作时，钻杆不旋转，只有钻头头端旋转，对周边组织及内窥镜镜头保护更佳。</w:t>
      </w:r>
    </w:p>
    <w:p w14:paraId="6C8A2C0B">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r>
        <w:rPr>
          <w:rFonts w:hint="eastAsia" w:ascii="微软雅黑 Light" w:hAnsi="微软雅黑 Light" w:eastAsia="微软雅黑 Light" w:cs="微软雅黑 Light"/>
          <w:color w:val="auto"/>
          <w:sz w:val="24"/>
          <w:szCs w:val="32"/>
          <w:lang w:val="en-US" w:eastAsia="zh-CN"/>
        </w:rPr>
        <w:t>6.钻杆轻微15°弯曲，手术视野更广阔，手术组织定位更灵活。</w:t>
      </w:r>
    </w:p>
    <w:p w14:paraId="6A7B8288">
      <w:pPr>
        <w:numPr>
          <w:ilvl w:val="0"/>
          <w:numId w:val="0"/>
        </w:numPr>
        <w:spacing w:line="240" w:lineRule="auto"/>
        <w:rPr>
          <w:rFonts w:hint="eastAsia" w:ascii="微软雅黑 Light" w:hAnsi="微软雅黑 Light" w:eastAsia="微软雅黑 Light" w:cs="微软雅黑 Light"/>
          <w:color w:val="auto"/>
          <w:sz w:val="24"/>
          <w:szCs w:val="32"/>
          <w:lang w:val="en-US" w:eastAsia="zh-CN"/>
        </w:rPr>
      </w:pPr>
    </w:p>
    <w:p w14:paraId="0C7253EB">
      <w:pPr>
        <w:numPr>
          <w:ilvl w:val="0"/>
          <w:numId w:val="0"/>
        </w:numPr>
        <w:spacing w:line="240" w:lineRule="auto"/>
        <w:rPr>
          <w:rFonts w:hint="default" w:ascii="微软雅黑 Light" w:hAnsi="微软雅黑 Light" w:eastAsia="微软雅黑 Light" w:cs="微软雅黑 Light"/>
          <w:color w:val="auto"/>
          <w:sz w:val="24"/>
          <w:szCs w:val="32"/>
          <w:lang w:val="en-US" w:eastAsia="zh-CN"/>
        </w:rPr>
      </w:pPr>
    </w:p>
    <w:p w14:paraId="6B73FB7E">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Light">
    <w:panose1 w:val="020B0502040204020203"/>
    <w:charset w:val="86"/>
    <w:family w:val="auto"/>
    <w:pitch w:val="default"/>
    <w:sig w:usb0="80000287" w:usb1="2ACF001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C447E">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716AEC"/>
    <w:multiLevelType w:val="singleLevel"/>
    <w:tmpl w:val="3C716AEC"/>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B5F84"/>
    <w:rsid w:val="343822CE"/>
    <w:rsid w:val="4388077D"/>
    <w:rsid w:val="566B5F84"/>
    <w:rsid w:val="62F0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List Paragraph"/>
    <w:basedOn w:val="1"/>
    <w:qFormat/>
    <w:uiPriority w:val="0"/>
    <w:pPr>
      <w:ind w:firstLine="420" w:firstLineChars="200"/>
    </w:pPr>
  </w:style>
  <w:style w:type="paragraph" w:customStyle="1" w:styleId="6">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2008</Words>
  <Characters>2364</Characters>
  <Lines>0</Lines>
  <Paragraphs>0</Paragraphs>
  <TotalTime>0</TotalTime>
  <ScaleCrop>false</ScaleCrop>
  <LinksUpToDate>false</LinksUpToDate>
  <CharactersWithSpaces>2384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2026-03-11T04:14:00Z</dcterms:created>
  <dc:creator>酒死一生</dc:creator>
  <cp:lastModifiedBy>陈冰</cp:lastModifiedBy>
  <dcterms:modified xsi:type="dcterms:W3CDTF">2026-03-16T02:52:52Z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AAD68DB5FF454397A1312B94731D5601_11</vt:lpwstr>
  </property>
  <property fmtid="{D5CDD505-2E9C-101B-9397-08002B2CF9AE}" pid="4" name="KSOTemplateDocerSaveRecord">
    <vt:lpwstr>eyJoZGlkIjoiYjdlYjUwMDM5MDYwOTNmOTk2MWZkOTNhYzAyNDc4OTMiLCJ1c2VySWQiOiI4NTY4MzAyNDcifQ==</vt:lpwstr>
  </property>
</Properties>
</file>