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AB3577">
      <w:pPr>
        <w:jc w:val="center"/>
        <w:rPr>
          <w:rFonts w:ascii="微软雅黑" w:hAnsi="微软雅黑" w:eastAsia="微软雅黑" w:cs="宋体"/>
          <w:b w:val="0"/>
          <w:bCs/>
          <w:kern w:val="0"/>
          <w:sz w:val="32"/>
          <w:szCs w:val="28"/>
        </w:rPr>
      </w:pPr>
      <w:r>
        <w:rPr>
          <w:rFonts w:hint="eastAsia" w:ascii="微软雅黑" w:hAnsi="微软雅黑" w:eastAsia="微软雅黑" w:cs="宋体"/>
          <w:b w:val="0"/>
          <w:bCs/>
          <w:kern w:val="0"/>
          <w:sz w:val="32"/>
          <w:szCs w:val="28"/>
          <w:lang w:val="en-US" w:eastAsia="zh-CN"/>
        </w:rPr>
        <w:t>医用吊塔系统技术</w:t>
      </w:r>
      <w:r>
        <w:rPr>
          <w:rFonts w:hint="eastAsia" w:ascii="微软雅黑" w:hAnsi="微软雅黑" w:eastAsia="微软雅黑" w:cs="宋体"/>
          <w:b w:val="0"/>
          <w:bCs/>
          <w:kern w:val="0"/>
          <w:sz w:val="32"/>
          <w:szCs w:val="28"/>
        </w:rPr>
        <w:t>参数</w:t>
      </w:r>
    </w:p>
    <w:p w14:paraId="1E2EC31D">
      <w:pPr>
        <w:rPr>
          <w:rFonts w:ascii="微软雅黑" w:hAnsi="微软雅黑" w:eastAsia="微软雅黑" w:cs="宋体"/>
          <w:b/>
          <w:kern w:val="0"/>
          <w:sz w:val="28"/>
          <w:szCs w:val="28"/>
        </w:rPr>
      </w:pPr>
    </w:p>
    <w:p w14:paraId="14A0024C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一.</w:t>
      </w:r>
      <w:r>
        <w:rPr>
          <w:rFonts w:hint="eastAsia" w:ascii="Times New Roman" w:hAnsi="Times New Roman" w:eastAsia="宋体" w:cs="Times New Roman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>吊塔整体要求</w:t>
      </w:r>
    </w:p>
    <w:p w14:paraId="5984DCFF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1、吊塔主体材料要求为高强度铝合金, 圆弧形全封闭式设计，吊塔整体表面无锐角，无螺丝外露, 适合医用洁净环境。</w:t>
      </w:r>
    </w:p>
    <w:p w14:paraId="591F161A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2、吊塔内部气体软管为原装进口产品。</w:t>
      </w:r>
    </w:p>
    <w:p w14:paraId="189FB9C4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3、表面采用静电喷涂环保粉末材料工艺，抗菌、耐腐蚀、易消毒和清洗；亚光无眩目感；禁止采用油漆，烤漆等非环保材料工艺。</w:t>
      </w:r>
    </w:p>
    <w:p w14:paraId="71553C7E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二．吊塔技术配置要求</w:t>
      </w:r>
    </w:p>
    <w:p w14:paraId="6DFEABF4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1、吊塔需为复合塔同轴安装设计，专为内镜中心提供专业的气电及设备解决方案。</w:t>
      </w:r>
    </w:p>
    <w:p w14:paraId="5E179085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2、机械单臂吊塔配置要求：</w:t>
      </w:r>
    </w:p>
    <w:p w14:paraId="49103946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单臂旋转半径≥900mm，可旋转角度≥340度。</w:t>
      </w:r>
    </w:p>
    <w:p w14:paraId="0E720F0B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设计承重量≥250K。</w:t>
      </w:r>
    </w:p>
    <w:p w14:paraId="47837AEB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吊塔基座为多边型设计，保证气、电分离的同时，气体终端和电器插座布置于基座左右两侧，以达到方便操作。</w:t>
      </w:r>
    </w:p>
    <w:p w14:paraId="51176E01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吊塔基座长度≥1300mm。</w:t>
      </w:r>
    </w:p>
    <w:p w14:paraId="66BF36AE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铝挤一体成型置物平台≥2个，尺寸不小于450mm*550mm，外形美观易清洁、长时间使用不变形。</w:t>
      </w:r>
    </w:p>
    <w:p w14:paraId="64C710B2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其它配置：新国标电源插座数量*10个，接地端子*2个, 竖网篮*1个, 六类网络接口*2个。</w:t>
      </w:r>
    </w:p>
    <w:p w14:paraId="43D87839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气体出口插座：6个，气体出口的种类可根据最终实际需求来确定。</w:t>
      </w:r>
    </w:p>
    <w:p w14:paraId="6288EA56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吊塔的参数及规格可根据客户需求做相应改变，所以一切以最终图纸确认为准。</w:t>
      </w:r>
    </w:p>
    <w:p w14:paraId="3992D7F5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显示器支架：</w:t>
      </w:r>
    </w:p>
    <w:p w14:paraId="5173AF5D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固定单臂显示器支架与单臂吊塔同轴安装，方便使用及尽可能让手术室天花板布局协调。</w:t>
      </w:r>
    </w:p>
    <w:p w14:paraId="5E1B6910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支架旋转半径≥800mm。</w:t>
      </w:r>
    </w:p>
    <w:p w14:paraId="388F3F49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支架承重≥30KG，可选择悬挂单显示器或双显示器。</w:t>
      </w:r>
    </w:p>
    <w:p w14:paraId="6A7BA6FD">
      <w:pPr>
        <w:numPr>
          <w:ilvl w:val="0"/>
          <w:numId w:val="0"/>
        </w:numPr>
        <w:ind w:leftChars="0"/>
        <w:rPr>
          <w:rFonts w:hint="eastAsia" w:ascii="Times New Roman" w:hAnsi="Times New Roman" w:eastAsia="宋体" w:cs="Times New Roman"/>
          <w:lang w:val="en-US" w:eastAsia="zh-CN"/>
        </w:rPr>
      </w:pPr>
    </w:p>
    <w:p w14:paraId="34AD4D3D">
      <w:pPr>
        <w:jc w:val="center"/>
        <w:rPr>
          <w:rFonts w:hint="default" w:ascii="微软雅黑" w:hAnsi="微软雅黑" w:eastAsia="微软雅黑" w:cs="宋体"/>
          <w:b w:val="0"/>
          <w:bCs/>
          <w:kern w:val="0"/>
          <w:sz w:val="32"/>
          <w:szCs w:val="28"/>
          <w:lang w:val="en-US" w:eastAsia="zh-CN"/>
        </w:rPr>
      </w:pPr>
      <w:r>
        <w:rPr>
          <w:rFonts w:hint="eastAsia" w:ascii="微软雅黑" w:hAnsi="微软雅黑" w:eastAsia="微软雅黑" w:cs="宋体"/>
          <w:b w:val="0"/>
          <w:bCs/>
          <w:kern w:val="0"/>
          <w:sz w:val="32"/>
          <w:szCs w:val="28"/>
          <w:lang w:val="en-US" w:eastAsia="zh-CN"/>
        </w:rPr>
        <w:t>内镜清洗消毒器技术参数</w:t>
      </w:r>
      <w:bookmarkStart w:id="0" w:name="_GoBack"/>
      <w:bookmarkEnd w:id="0"/>
    </w:p>
    <w:p w14:paraId="04EBA2B4">
      <w:pPr>
        <w:pStyle w:val="3"/>
        <w:numPr>
          <w:ilvl w:val="0"/>
          <w:numId w:val="1"/>
        </w:numPr>
        <w:ind w:left="425" w:leftChars="0" w:hanging="425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适用范围</w:t>
      </w:r>
      <w:r>
        <w:rPr>
          <w:rFonts w:hint="eastAsia"/>
          <w:lang w:val="en-US" w:eastAsia="zh-CN"/>
        </w:rPr>
        <w:t>：</w:t>
      </w:r>
      <w:r>
        <w:rPr>
          <w:rFonts w:hint="eastAsia" w:eastAsia="宋体"/>
          <w:lang w:val="en-US" w:eastAsia="zh-CN"/>
        </w:rPr>
        <w:t>产品用于对软式内镜的清洗消毒。</w:t>
      </w:r>
    </w:p>
    <w:p w14:paraId="3C19E1A6">
      <w:pPr>
        <w:pStyle w:val="3"/>
        <w:numPr>
          <w:ilvl w:val="0"/>
          <w:numId w:val="1"/>
        </w:numPr>
        <w:ind w:left="425" w:leftChars="0" w:hanging="425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处理能力</w:t>
      </w:r>
      <w:r>
        <w:rPr>
          <w:rFonts w:hint="eastAsia"/>
          <w:lang w:val="en-US" w:eastAsia="zh-CN"/>
        </w:rPr>
        <w:t>：</w:t>
      </w:r>
      <w:r>
        <w:rPr>
          <w:rFonts w:hint="eastAsia" w:eastAsia="宋体"/>
          <w:lang w:val="en-US" w:eastAsia="zh-CN"/>
        </w:rPr>
        <w:t>可清洗消毒1条胃肠镜或同时清洗消毒1—2条纤支镜。</w:t>
      </w:r>
    </w:p>
    <w:p w14:paraId="0778572D">
      <w:pPr>
        <w:pStyle w:val="3"/>
        <w:numPr>
          <w:ilvl w:val="0"/>
          <w:numId w:val="1"/>
        </w:numPr>
        <w:ind w:left="425" w:leftChars="0" w:hanging="425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清洗槽材质</w:t>
      </w:r>
      <w:r>
        <w:rPr>
          <w:rFonts w:hint="eastAsia"/>
          <w:lang w:val="en-US" w:eastAsia="zh-CN"/>
        </w:rPr>
        <w:t>：</w:t>
      </w:r>
      <w:r>
        <w:rPr>
          <w:rFonts w:hint="eastAsia" w:eastAsia="宋体"/>
          <w:lang w:val="en-US" w:eastAsia="zh-CN"/>
        </w:rPr>
        <w:t>槽体采用PMMA+ABS材质，具有良好的抗老化性能，在紫外线辐射照度≥0.75W/m2/nm@34nm情况下，通过了紫外老化试验。(供货时提供检测报告)</w:t>
      </w:r>
    </w:p>
    <w:p w14:paraId="7E39B8F6">
      <w:pPr>
        <w:pStyle w:val="3"/>
        <w:numPr>
          <w:ilvl w:val="0"/>
          <w:numId w:val="1"/>
        </w:numPr>
        <w:ind w:left="425" w:leftChars="0" w:hanging="425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槽体密闭</w:t>
      </w:r>
      <w:r>
        <w:rPr>
          <w:rFonts w:hint="eastAsia"/>
          <w:lang w:val="en-US" w:eastAsia="zh-CN"/>
        </w:rPr>
        <w:t>：</w:t>
      </w:r>
      <w:r>
        <w:rPr>
          <w:rFonts w:hint="eastAsia" w:eastAsia="宋体"/>
          <w:lang w:val="en-US" w:eastAsia="zh-CN"/>
        </w:rPr>
        <w:t>采用全封闭槽体设计，双向密封模式，减少消毒过程中消毒剂气味的泄露，减少医护人员的职业危害。</w:t>
      </w:r>
    </w:p>
    <w:p w14:paraId="2C06731B">
      <w:pPr>
        <w:pStyle w:val="3"/>
        <w:numPr>
          <w:ilvl w:val="0"/>
          <w:numId w:val="1"/>
        </w:numPr>
        <w:ind w:left="425" w:leftChars="0" w:hanging="425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节液槽设计</w:t>
      </w:r>
      <w:r>
        <w:rPr>
          <w:rFonts w:hint="eastAsia"/>
          <w:lang w:val="en-US" w:eastAsia="zh-CN"/>
        </w:rPr>
        <w:t>：</w:t>
      </w:r>
      <w:r>
        <w:rPr>
          <w:rFonts w:hint="eastAsia" w:eastAsia="宋体"/>
          <w:lang w:val="en-US" w:eastAsia="zh-CN"/>
        </w:rPr>
        <w:t>槽体采用节液状态设计模式，在槽体中部采用岛式设计，单个运行过程清洗液或消毒剂使用量≤9L，节约消毒剂、清洗剂的使用，减少能源的损耗，降低设备运行成本。</w:t>
      </w:r>
    </w:p>
    <w:p w14:paraId="66991109">
      <w:pPr>
        <w:pStyle w:val="3"/>
        <w:numPr>
          <w:ilvl w:val="0"/>
          <w:numId w:val="1"/>
        </w:numPr>
        <w:ind w:left="425" w:leftChars="0" w:hanging="425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泄漏测试</w:t>
      </w:r>
      <w:r>
        <w:rPr>
          <w:rFonts w:hint="eastAsia"/>
          <w:lang w:val="en-US" w:eastAsia="zh-CN"/>
        </w:rPr>
        <w:t>：</w:t>
      </w:r>
      <w:r>
        <w:rPr>
          <w:rFonts w:hint="eastAsia" w:eastAsia="宋体"/>
          <w:lang w:val="en-US" w:eastAsia="zh-CN"/>
        </w:rPr>
        <w:t>设备具有泄漏测试功能，在内镜与清洗消毒器内液体接触前完成泄漏测试，并持续检测，避免液体进入内镜通道造成内镜损坏。清洗前内镜泄露压力≤20kPa，清洗过程中泄露压力≤7kPa，若存在泄露时，机器报警并终止程序。</w:t>
      </w:r>
    </w:p>
    <w:p w14:paraId="57D0976E">
      <w:pPr>
        <w:pStyle w:val="3"/>
        <w:numPr>
          <w:ilvl w:val="0"/>
          <w:numId w:val="1"/>
        </w:numPr>
        <w:ind w:left="425" w:leftChars="0" w:hanging="425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门结构</w:t>
      </w:r>
      <w:r>
        <w:rPr>
          <w:rFonts w:hint="eastAsia"/>
          <w:lang w:val="en-US" w:eastAsia="zh-CN"/>
        </w:rPr>
        <w:t>：</w:t>
      </w:r>
      <w:r>
        <w:rPr>
          <w:rFonts w:hint="eastAsia" w:eastAsia="宋体"/>
          <w:lang w:val="en-US" w:eastAsia="zh-CN"/>
        </w:rPr>
        <w:t>采用电动推杆作为开关门的驱动装置，当设备门的驱动机构不起作用时，能手动开门。</w:t>
      </w:r>
    </w:p>
    <w:p w14:paraId="5182F6DC">
      <w:pPr>
        <w:pStyle w:val="3"/>
        <w:numPr>
          <w:ilvl w:val="0"/>
          <w:numId w:val="1"/>
        </w:numPr>
        <w:ind w:left="425" w:leftChars="0" w:hanging="425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门观察窗</w:t>
      </w:r>
      <w:r>
        <w:rPr>
          <w:rFonts w:hint="eastAsia"/>
          <w:lang w:val="en-US" w:eastAsia="zh-CN"/>
        </w:rPr>
        <w:t>：</w:t>
      </w:r>
      <w:r>
        <w:rPr>
          <w:rFonts w:hint="eastAsia" w:eastAsia="宋体"/>
          <w:lang w:val="en-US" w:eastAsia="zh-CN"/>
        </w:rPr>
        <w:t>采用钢化玻璃门，可以清晰观察镜子的清洗消毒情况。</w:t>
      </w:r>
    </w:p>
    <w:p w14:paraId="5228B2ED">
      <w:pPr>
        <w:pStyle w:val="3"/>
        <w:numPr>
          <w:ilvl w:val="0"/>
          <w:numId w:val="1"/>
        </w:numPr>
        <w:ind w:left="425" w:leftChars="0" w:hanging="425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喷淋清洗</w:t>
      </w:r>
      <w:r>
        <w:rPr>
          <w:rFonts w:hint="eastAsia"/>
          <w:lang w:val="en-US" w:eastAsia="zh-CN"/>
        </w:rPr>
        <w:t>；</w:t>
      </w:r>
      <w:r>
        <w:rPr>
          <w:rFonts w:hint="eastAsia" w:eastAsia="宋体"/>
          <w:lang w:val="en-US" w:eastAsia="zh-CN"/>
        </w:rPr>
        <w:t>设备顶部设有旋转喷淋装置，喷射水流横向360°+ 纵向360°劲流而出，上下兼顾，大大提升清洗槽内水流覆盖面积，各个位置的边角缝隙全能冲刷到位。</w:t>
      </w:r>
    </w:p>
    <w:p w14:paraId="4854CC3D">
      <w:pPr>
        <w:pStyle w:val="3"/>
        <w:numPr>
          <w:ilvl w:val="0"/>
          <w:numId w:val="1"/>
        </w:numPr>
        <w:ind w:left="425" w:leftChars="0" w:hanging="425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进水要求</w:t>
      </w:r>
      <w:r>
        <w:rPr>
          <w:rFonts w:hint="eastAsia"/>
          <w:lang w:val="en-US" w:eastAsia="zh-CN"/>
        </w:rPr>
        <w:t>：</w:t>
      </w:r>
      <w:r>
        <w:rPr>
          <w:rFonts w:hint="eastAsia" w:eastAsia="宋体"/>
          <w:lang w:val="en-US" w:eastAsia="zh-CN"/>
        </w:rPr>
        <w:t>设备采用双路进水设计，终末漂洗用水与清洗用水分开设置，降低无菌水使用成本。</w:t>
      </w:r>
    </w:p>
    <w:p w14:paraId="4DA6F6E7">
      <w:pPr>
        <w:pStyle w:val="3"/>
        <w:numPr>
          <w:ilvl w:val="0"/>
          <w:numId w:val="1"/>
        </w:numPr>
        <w:ind w:left="425" w:leftChars="0" w:hanging="425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运行流程</w:t>
      </w:r>
      <w:r>
        <w:rPr>
          <w:rFonts w:hint="eastAsia"/>
          <w:lang w:val="en-US" w:eastAsia="zh-CN"/>
        </w:rPr>
        <w:t>：</w:t>
      </w:r>
      <w:r>
        <w:rPr>
          <w:rFonts w:hint="eastAsia" w:eastAsia="宋体"/>
          <w:lang w:val="en-US" w:eastAsia="zh-CN"/>
        </w:rPr>
        <w:t>清洗流程应符合YY0734.1和GB30689中性能指标的要求，流程应至少包含泄漏测试、冲洗、清洗、漂洗、消毒、终末漂洗和干燥过程。</w:t>
      </w:r>
    </w:p>
    <w:p w14:paraId="7DC595D5">
      <w:pPr>
        <w:pStyle w:val="3"/>
        <w:numPr>
          <w:ilvl w:val="0"/>
          <w:numId w:val="1"/>
        </w:numPr>
        <w:ind w:left="425" w:leftChars="0" w:hanging="425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主控制系统</w:t>
      </w:r>
      <w:r>
        <w:rPr>
          <w:rFonts w:hint="eastAsia"/>
          <w:lang w:val="en-US" w:eastAsia="zh-CN"/>
        </w:rPr>
        <w:t>：</w:t>
      </w:r>
      <w:r>
        <w:rPr>
          <w:rFonts w:hint="eastAsia" w:eastAsia="宋体"/>
          <w:lang w:val="en-US" w:eastAsia="zh-CN"/>
        </w:rPr>
        <w:t>采用工业级智能控制系统，系统稳定性高，适合在恶劣的环境中使用；具有故障自动检测功能，故障直接显示功能，非代码显示。运行过程能实时监控设备的运行的温度、时间、压力等相关参数。</w:t>
      </w:r>
    </w:p>
    <w:p w14:paraId="6E96462F">
      <w:pPr>
        <w:pStyle w:val="3"/>
        <w:numPr>
          <w:ilvl w:val="0"/>
          <w:numId w:val="1"/>
        </w:numPr>
        <w:ind w:left="425" w:leftChars="0" w:hanging="425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彩色触摸屏</w:t>
      </w:r>
      <w:r>
        <w:rPr>
          <w:rFonts w:hint="eastAsia"/>
          <w:lang w:val="en-US" w:eastAsia="zh-CN"/>
        </w:rPr>
        <w:t>：</w:t>
      </w:r>
      <w:r>
        <w:rPr>
          <w:rFonts w:hint="eastAsia" w:eastAsia="宋体"/>
          <w:lang w:val="en-US" w:eastAsia="zh-CN"/>
        </w:rPr>
        <w:t>采用分辨率≥800*60且尺寸≥7寸高清彩色触摸屏显示，触摸屏位于设备上方，能动态的显示设备各个阶段运行状态消毒剂使用信息，可通过触摸屏显示故障信息。</w:t>
      </w:r>
    </w:p>
    <w:p w14:paraId="51A7DD11">
      <w:pPr>
        <w:pStyle w:val="3"/>
        <w:numPr>
          <w:ilvl w:val="0"/>
          <w:numId w:val="1"/>
        </w:numPr>
        <w:ind w:left="425" w:leftChars="0" w:hanging="425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运行程序</w:t>
      </w:r>
      <w:r>
        <w:rPr>
          <w:rFonts w:hint="eastAsia"/>
          <w:lang w:val="en-US" w:eastAsia="zh-CN"/>
        </w:rPr>
        <w:t>：</w:t>
      </w:r>
      <w:r>
        <w:rPr>
          <w:rFonts w:hint="eastAsia" w:eastAsia="宋体"/>
          <w:lang w:val="en-US" w:eastAsia="zh-CN"/>
        </w:rPr>
        <w:t>预置程序≥6套，程序中需具备晨消程序、自消毒程序及灭菌程序等，满足内镜次日首次使用前的清洗消毒要求、设备自身消毒要求及灭菌灭菌要求。</w:t>
      </w:r>
    </w:p>
    <w:p w14:paraId="7CC7C555">
      <w:pPr>
        <w:pStyle w:val="3"/>
        <w:numPr>
          <w:ilvl w:val="0"/>
          <w:numId w:val="1"/>
        </w:numPr>
        <w:ind w:left="425" w:leftChars="0" w:hanging="425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喷淋灌流</w:t>
      </w:r>
      <w:r>
        <w:rPr>
          <w:rFonts w:hint="eastAsia"/>
          <w:lang w:val="en-US" w:eastAsia="zh-CN"/>
        </w:rPr>
        <w:t>：</w:t>
      </w:r>
      <w:r>
        <w:rPr>
          <w:rFonts w:hint="eastAsia" w:eastAsia="宋体"/>
          <w:lang w:val="en-US" w:eastAsia="zh-CN"/>
        </w:rPr>
        <w:t>设备具有喷淋和灌流两种清洗模式，喷淋清洗可快速对内镜表面、槽体及门盖进行清洗和消毒，灌流对内镜的管腔进行清洗消毒。</w:t>
      </w:r>
    </w:p>
    <w:p w14:paraId="5DCC83E5">
      <w:pPr>
        <w:pStyle w:val="3"/>
        <w:numPr>
          <w:ilvl w:val="0"/>
          <w:numId w:val="1"/>
        </w:numPr>
        <w:ind w:left="425" w:leftChars="0" w:hanging="425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清洗液加热</w:t>
      </w:r>
      <w:r>
        <w:rPr>
          <w:rFonts w:hint="eastAsia"/>
          <w:lang w:val="en-US" w:eastAsia="zh-CN"/>
        </w:rPr>
        <w:t>：</w:t>
      </w:r>
      <w:r>
        <w:rPr>
          <w:rFonts w:hint="eastAsia" w:eastAsia="宋体"/>
          <w:lang w:val="en-US" w:eastAsia="zh-CN"/>
        </w:rPr>
        <w:t>设备在具有加热功能，清洗运行时应对清洗液进行加热，加热温度应符合YY0734.1的要求，清洗过程中温度在规定值的0℃—3℃范围之内。</w:t>
      </w:r>
    </w:p>
    <w:p w14:paraId="2917743D">
      <w:pPr>
        <w:pStyle w:val="3"/>
        <w:numPr>
          <w:ilvl w:val="0"/>
          <w:numId w:val="1"/>
        </w:numPr>
        <w:ind w:left="425" w:leftChars="0" w:hanging="425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吹扫模式</w:t>
      </w:r>
      <w:r>
        <w:rPr>
          <w:rFonts w:hint="eastAsia"/>
          <w:lang w:val="en-US" w:eastAsia="zh-CN"/>
        </w:rPr>
        <w:t>：</w:t>
      </w:r>
      <w:r>
        <w:rPr>
          <w:rFonts w:hint="eastAsia" w:eastAsia="宋体"/>
          <w:lang w:val="en-US" w:eastAsia="zh-CN"/>
        </w:rPr>
        <w:t>设备清洗消毒流程中不同步骤转换过程时，采用洁净的气体对内镜管腔、腔体和喷壁中的残留液体进行吹扫，拒绝残留水对消毒剂进行稀释，延长消毒剂的使用周期。</w:t>
      </w:r>
    </w:p>
    <w:p w14:paraId="5039B904">
      <w:pPr>
        <w:pStyle w:val="3"/>
        <w:numPr>
          <w:ilvl w:val="0"/>
          <w:numId w:val="1"/>
        </w:numPr>
        <w:ind w:left="425" w:leftChars="0" w:hanging="425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漂洗效果</w:t>
      </w:r>
      <w:r>
        <w:rPr>
          <w:rFonts w:hint="eastAsia"/>
          <w:lang w:val="en-US" w:eastAsia="zh-CN"/>
        </w:rPr>
        <w:t>：</w:t>
      </w:r>
      <w:r>
        <w:rPr>
          <w:rFonts w:hint="eastAsia" w:eastAsia="宋体"/>
          <w:lang w:val="en-US" w:eastAsia="zh-CN"/>
        </w:rPr>
        <w:t>使用过氧乙酸消毒液/邻苯二甲醛消毒液进行消毒或灭菌后，漂洗用水经设备过滤器过滤后需氧菌总数＜5CFU/100m1。</w:t>
      </w:r>
    </w:p>
    <w:p w14:paraId="09D67470">
      <w:pPr>
        <w:pStyle w:val="3"/>
        <w:numPr>
          <w:ilvl w:val="0"/>
          <w:numId w:val="1"/>
        </w:numPr>
        <w:ind w:left="425" w:leftChars="0" w:hanging="425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排水方式</w:t>
      </w:r>
      <w:r>
        <w:rPr>
          <w:rFonts w:hint="eastAsia"/>
          <w:lang w:val="en-US" w:eastAsia="zh-CN"/>
        </w:rPr>
        <w:t>：</w:t>
      </w:r>
      <w:r>
        <w:rPr>
          <w:rFonts w:hint="eastAsia" w:eastAsia="宋体"/>
          <w:lang w:val="en-US" w:eastAsia="zh-CN"/>
        </w:rPr>
        <w:t>采用泵主动排水，排水时间更快，效率更高，避免了重力排水慢、有残留的缺陷。</w:t>
      </w:r>
    </w:p>
    <w:p w14:paraId="63AD2150">
      <w:pPr>
        <w:pStyle w:val="3"/>
        <w:numPr>
          <w:ilvl w:val="0"/>
          <w:numId w:val="1"/>
        </w:numPr>
        <w:ind w:left="425" w:leftChars="0" w:hanging="425" w:firstLineChars="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吹气干燥</w:t>
      </w:r>
      <w:r>
        <w:rPr>
          <w:rFonts w:hint="eastAsia"/>
          <w:lang w:val="en-US" w:eastAsia="zh-CN"/>
        </w:rPr>
        <w:t>：</w:t>
      </w:r>
      <w:r>
        <w:rPr>
          <w:rFonts w:hint="eastAsia" w:eastAsia="宋体"/>
          <w:lang w:val="en-US" w:eastAsia="zh-CN"/>
        </w:rPr>
        <w:t>终末漂洗完成后，设备可通过压缩气体对内镜进行干燥，干燥气体经≤0.2um高效过滤器过滤，不将微生物污染引入负载。</w:t>
      </w:r>
    </w:p>
    <w:p w14:paraId="207A080C">
      <w:pPr>
        <w:widowControl w:val="0"/>
        <w:numPr>
          <w:ilvl w:val="0"/>
          <w:numId w:val="0"/>
        </w:numPr>
        <w:ind w:leftChars="0"/>
        <w:jc w:val="left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</w:p>
    <w:p w14:paraId="2ADD2171"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</w:p>
    <w:p w14:paraId="406609D4"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sz w:val="32"/>
          <w:szCs w:val="32"/>
          <w:lang w:val="en-US" w:eastAsia="zh-CN"/>
        </w:rPr>
      </w:pPr>
    </w:p>
    <w:p w14:paraId="47BCF739">
      <w:pPr>
        <w:widowControl w:val="0"/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34C1A54B">
      <w:pPr>
        <w:pStyle w:val="11"/>
        <w:spacing w:line="360" w:lineRule="auto"/>
        <w:ind w:left="840" w:firstLine="0" w:firstLineChars="0"/>
        <w:rPr>
          <w:rFonts w:ascii="微软雅黑" w:hAnsi="微软雅黑" w:eastAsia="微软雅黑" w:cs="Arial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24F697"/>
    <w:multiLevelType w:val="singleLevel"/>
    <w:tmpl w:val="6324F69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B30"/>
    <w:rsid w:val="00052A26"/>
    <w:rsid w:val="000B292F"/>
    <w:rsid w:val="000E092A"/>
    <w:rsid w:val="00125C28"/>
    <w:rsid w:val="00132DAB"/>
    <w:rsid w:val="00167341"/>
    <w:rsid w:val="00207B85"/>
    <w:rsid w:val="00215C5B"/>
    <w:rsid w:val="00274355"/>
    <w:rsid w:val="00295DE5"/>
    <w:rsid w:val="002E0480"/>
    <w:rsid w:val="00313AFA"/>
    <w:rsid w:val="003A6B66"/>
    <w:rsid w:val="00401F70"/>
    <w:rsid w:val="0049117A"/>
    <w:rsid w:val="004B42DC"/>
    <w:rsid w:val="004B666E"/>
    <w:rsid w:val="004C6C82"/>
    <w:rsid w:val="004E513E"/>
    <w:rsid w:val="005839B2"/>
    <w:rsid w:val="005D6FC0"/>
    <w:rsid w:val="005E7CA8"/>
    <w:rsid w:val="0061297F"/>
    <w:rsid w:val="006A71E0"/>
    <w:rsid w:val="00716CD0"/>
    <w:rsid w:val="00744931"/>
    <w:rsid w:val="0075758D"/>
    <w:rsid w:val="00797E93"/>
    <w:rsid w:val="007B3597"/>
    <w:rsid w:val="007B5684"/>
    <w:rsid w:val="008366FC"/>
    <w:rsid w:val="00882435"/>
    <w:rsid w:val="00946927"/>
    <w:rsid w:val="00965356"/>
    <w:rsid w:val="00991E87"/>
    <w:rsid w:val="00A05F5D"/>
    <w:rsid w:val="00A10AC4"/>
    <w:rsid w:val="00A36D80"/>
    <w:rsid w:val="00AB07E0"/>
    <w:rsid w:val="00B63E6A"/>
    <w:rsid w:val="00B93466"/>
    <w:rsid w:val="00BB351E"/>
    <w:rsid w:val="00C37755"/>
    <w:rsid w:val="00C41FE2"/>
    <w:rsid w:val="00CC6D8F"/>
    <w:rsid w:val="00CD23FD"/>
    <w:rsid w:val="00CE0BB0"/>
    <w:rsid w:val="00D87239"/>
    <w:rsid w:val="00E941F2"/>
    <w:rsid w:val="00EF4A25"/>
    <w:rsid w:val="00F75B30"/>
    <w:rsid w:val="00F91B85"/>
    <w:rsid w:val="00FA3958"/>
    <w:rsid w:val="00FB68B1"/>
    <w:rsid w:val="00FD4FAB"/>
    <w:rsid w:val="097906FF"/>
    <w:rsid w:val="09DE67B4"/>
    <w:rsid w:val="0DD423A8"/>
    <w:rsid w:val="13DD7ADC"/>
    <w:rsid w:val="17710C68"/>
    <w:rsid w:val="1E62755C"/>
    <w:rsid w:val="1F095B9C"/>
    <w:rsid w:val="20F85F56"/>
    <w:rsid w:val="27D74B17"/>
    <w:rsid w:val="2F37233F"/>
    <w:rsid w:val="3C681D8A"/>
    <w:rsid w:val="3C85293C"/>
    <w:rsid w:val="3E8D3D29"/>
    <w:rsid w:val="406D5BC1"/>
    <w:rsid w:val="474E6020"/>
    <w:rsid w:val="47A3636C"/>
    <w:rsid w:val="4CF7616C"/>
    <w:rsid w:val="4D3363A9"/>
    <w:rsid w:val="528154FB"/>
    <w:rsid w:val="531B07AC"/>
    <w:rsid w:val="537F7C8D"/>
    <w:rsid w:val="586E702A"/>
    <w:rsid w:val="5AEE56F8"/>
    <w:rsid w:val="5D064F7B"/>
    <w:rsid w:val="66721F7E"/>
    <w:rsid w:val="6BE566A3"/>
    <w:rsid w:val="6CCD1611"/>
    <w:rsid w:val="74C4154C"/>
    <w:rsid w:val="7778661E"/>
    <w:rsid w:val="7BE7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Char Char Char"/>
    <w:basedOn w:val="1"/>
    <w:qFormat/>
    <w:uiPriority w:val="0"/>
  </w:style>
  <w:style w:type="character" w:customStyle="1" w:styleId="9">
    <w:name w:val="页眉 字符"/>
    <w:basedOn w:val="7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507</Words>
  <Characters>543</Characters>
  <Lines>8</Lines>
  <Paragraphs>2</Paragraphs>
  <TotalTime>1</TotalTime>
  <ScaleCrop>false</ScaleCrop>
  <LinksUpToDate>false</LinksUpToDate>
  <CharactersWithSpaces>548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2019-06-17T07:40:00Z</dcterms:created>
  <dc:creator>user</dc:creator>
  <cp:lastModifiedBy>陈冰</cp:lastModifiedBy>
  <dcterms:modified xsi:type="dcterms:W3CDTF">2026-04-15T10:51:51Z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eyJoZGlkIjoiYjdlYjUwMDM5MDYwOTNmOTk2MWZkOTNhYzAyNDc4OTMiLCJ1c2VySWQiOiI4NTY4MzAyNDcifQ==</vt:lpwstr>
  </property>
  <property fmtid="{D5CDD505-2E9C-101B-9397-08002B2CF9AE}" pid="3" name="KSOProductBuildVer">
    <vt:lpwstr>2052-12.1.0.25865</vt:lpwstr>
  </property>
  <property fmtid="{D5CDD505-2E9C-101B-9397-08002B2CF9AE}" pid="4" name="ICV">
    <vt:lpwstr>012722D56E57428CA3F561B2D14929C1_13</vt:lpwstr>
  </property>
</Properties>
</file>