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B895B">
      <w:pPr>
        <w:spacing w:before="63" w:line="224" w:lineRule="auto"/>
        <w:jc w:val="center"/>
        <w:rPr>
          <w:rFonts w:ascii="宋体" w:hAnsi="宋体" w:eastAsia="宋体" w:cs="宋体"/>
          <w:sz w:val="31"/>
          <w:szCs w:val="31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6323965</wp:posOffset>
                </wp:positionH>
                <wp:positionV relativeFrom="paragraph">
                  <wp:posOffset>1903095</wp:posOffset>
                </wp:positionV>
                <wp:extent cx="204470" cy="16129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470" cy="16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F504BD">
                            <w:pPr>
                              <w:spacing w:before="20" w:line="197" w:lineRule="auto"/>
                              <w:ind w:left="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53"/>
                                <w:w w:val="114"/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7.95pt;margin-top:149.85pt;height:12.7pt;width:16.1pt;z-index:-251657216;mso-width-relative:page;mso-height-relative:page;" filled="f" stroked="f" coordsize="21600,21600" o:gfxdata="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Rzn2P2gAAAAwBAAAPAAAAAAAAAAEAIAAAACIAAABkcnMvZG93bnJldi54bWxQSwEC&#10;FAAUAAAACACHTuJAn8Fi5bkBAABxAwAADgAAAAAAAAABACAAAAAp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8F504BD">
                      <w:pPr>
                        <w:spacing w:before="20" w:line="197" w:lineRule="auto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53"/>
                          <w:w w:val="114"/>
                          <w:sz w:val="20"/>
                          <w:szCs w:val="20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189"/>
      <w:bookmarkEnd w:id="0"/>
      <w:r>
        <w:rPr>
          <w:rFonts w:ascii="宋体" w:hAnsi="宋体" w:eastAsia="宋体" w:cs="宋体"/>
          <w:b/>
          <w:bCs/>
          <w:spacing w:val="5"/>
          <w:sz w:val="31"/>
          <w:szCs w:val="31"/>
        </w:rPr>
        <w:t>医用真空负压机组技术参数</w:t>
      </w:r>
    </w:p>
    <w:tbl>
      <w:tblPr>
        <w:tblStyle w:val="5"/>
        <w:tblW w:w="10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9356"/>
      </w:tblGrid>
      <w:tr w14:paraId="4CB97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0064" w:type="dxa"/>
            <w:gridSpan w:val="2"/>
            <w:vAlign w:val="top"/>
          </w:tcPr>
          <w:p w14:paraId="7F667EFC">
            <w:pPr>
              <w:pStyle w:val="4"/>
              <w:spacing w:before="132" w:line="231" w:lineRule="auto"/>
              <w:ind w:left="116"/>
            </w:pPr>
            <w:r>
              <w:rPr>
                <w:rFonts w:hint="eastAsia"/>
                <w:spacing w:val="7"/>
                <w:lang w:val="en-US" w:eastAsia="zh-CN"/>
              </w:rPr>
              <w:t>一</w:t>
            </w:r>
            <w:r>
              <w:rPr>
                <w:spacing w:val="7"/>
              </w:rPr>
              <w:t>、配置</w:t>
            </w:r>
          </w:p>
        </w:tc>
      </w:tr>
      <w:tr w14:paraId="34F52A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708" w:type="dxa"/>
            <w:vAlign w:val="top"/>
          </w:tcPr>
          <w:p w14:paraId="5052DE44">
            <w:pPr>
              <w:pStyle w:val="4"/>
              <w:spacing w:before="271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48FD0CA1">
            <w:pPr>
              <w:pStyle w:val="4"/>
              <w:spacing w:before="83" w:line="305" w:lineRule="auto"/>
              <w:ind w:left="111" w:right="107" w:firstLine="10"/>
            </w:pPr>
            <w:r>
              <w:rPr>
                <w:spacing w:val="7"/>
              </w:rPr>
              <w:t>医用真空负压机组组由油润旋片式真空泵、控制系统、报警系统、医用真空细菌过滤器、止回阀等部</w:t>
            </w:r>
            <w:r>
              <w:rPr>
                <w:spacing w:val="5"/>
              </w:rPr>
              <w:t>件组成。</w:t>
            </w:r>
          </w:p>
        </w:tc>
      </w:tr>
      <w:tr w14:paraId="0CC12D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08" w:type="dxa"/>
            <w:vAlign w:val="top"/>
          </w:tcPr>
          <w:p w14:paraId="3889B0F0">
            <w:pPr>
              <w:pStyle w:val="4"/>
              <w:spacing w:before="112" w:line="270" w:lineRule="exact"/>
              <w:ind w:left="309"/>
            </w:pPr>
            <w:r>
              <w:rPr>
                <w:position w:val="1"/>
              </w:rPr>
              <w:t>2</w:t>
            </w:r>
          </w:p>
        </w:tc>
        <w:tc>
          <w:tcPr>
            <w:tcW w:w="9356" w:type="dxa"/>
            <w:vAlign w:val="top"/>
          </w:tcPr>
          <w:p w14:paraId="22C01B2E">
            <w:pPr>
              <w:pStyle w:val="4"/>
              <w:spacing w:before="111" w:line="227" w:lineRule="auto"/>
              <w:ind w:left="111"/>
            </w:pPr>
            <w:r>
              <w:rPr>
                <w:spacing w:val="9"/>
              </w:rPr>
              <w:t>模块化一体机组，真空泵采用油润旋片式真空泵，机组采用同一机型的油润旋片式真空泵。</w:t>
            </w:r>
          </w:p>
        </w:tc>
      </w:tr>
      <w:tr w14:paraId="1AF909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08" w:type="dxa"/>
            <w:vAlign w:val="top"/>
          </w:tcPr>
          <w:p w14:paraId="647D009F">
            <w:pPr>
              <w:pStyle w:val="4"/>
              <w:spacing w:before="112" w:line="268" w:lineRule="exact"/>
              <w:ind w:left="310"/>
            </w:pPr>
            <w:r>
              <w:rPr>
                <w:position w:val="1"/>
              </w:rPr>
              <w:t>3</w:t>
            </w:r>
          </w:p>
        </w:tc>
        <w:tc>
          <w:tcPr>
            <w:tcW w:w="9356" w:type="dxa"/>
            <w:vAlign w:val="top"/>
          </w:tcPr>
          <w:p w14:paraId="7D4C181D">
            <w:pPr>
              <w:pStyle w:val="4"/>
              <w:spacing w:before="111" w:line="227" w:lineRule="auto"/>
              <w:ind w:left="114"/>
            </w:pPr>
            <w:r>
              <w:rPr>
                <w:spacing w:val="8"/>
              </w:rPr>
              <w:t>真空泵进、排气管采用柔性连接。</w:t>
            </w:r>
          </w:p>
        </w:tc>
      </w:tr>
      <w:tr w14:paraId="2B99DC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708" w:type="dxa"/>
            <w:vAlign w:val="top"/>
          </w:tcPr>
          <w:p w14:paraId="6CC4247E">
            <w:pPr>
              <w:pStyle w:val="4"/>
              <w:spacing w:before="270" w:line="270" w:lineRule="exact"/>
              <w:ind w:left="305"/>
            </w:pPr>
            <w:r>
              <w:rPr>
                <w:position w:val="1"/>
              </w:rPr>
              <w:t>4</w:t>
            </w:r>
          </w:p>
        </w:tc>
        <w:tc>
          <w:tcPr>
            <w:tcW w:w="9356" w:type="dxa"/>
            <w:vAlign w:val="top"/>
          </w:tcPr>
          <w:p w14:paraId="2C4C0467">
            <w:pPr>
              <w:pStyle w:val="4"/>
              <w:spacing w:before="83" w:line="305" w:lineRule="auto"/>
              <w:ind w:left="115" w:right="60" w:firstLine="6"/>
            </w:pPr>
            <w:r>
              <w:rPr>
                <w:spacing w:val="6"/>
              </w:rPr>
              <w:t>医用真空负压站房机组设计抽速为</w:t>
            </w:r>
            <w:r>
              <w:rPr>
                <w:spacing w:val="-10"/>
              </w:rPr>
              <w:t xml:space="preserve"> </w:t>
            </w:r>
            <w:r>
              <w:rPr>
                <w:rFonts w:hint="eastAsia"/>
                <w:spacing w:val="-10"/>
                <w:lang w:val="en-US" w:eastAsia="zh-CN"/>
              </w:rPr>
              <w:t>6</w:t>
            </w:r>
            <w:r>
              <w:rPr>
                <w:spacing w:val="6"/>
              </w:rPr>
              <w:t>00m³/h ，单台油润旋片式真空泵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300m³/h，7.5</w:t>
            </w:r>
            <w:r>
              <w:t>kW</w:t>
            </w:r>
            <w:r>
              <w:rPr>
                <w:spacing w:val="6"/>
              </w:rPr>
              <w:t>，</w:t>
            </w:r>
            <w:r>
              <w:rPr>
                <w:rFonts w:hint="eastAsia"/>
                <w:spacing w:val="6"/>
                <w:lang w:eastAsia="zh-CN"/>
              </w:rPr>
              <w:t>两</w:t>
            </w:r>
            <w:r>
              <w:rPr>
                <w:spacing w:val="6"/>
              </w:rPr>
              <w:t>用一备，</w:t>
            </w:r>
            <w:r>
              <w:rPr>
                <w:spacing w:val="7"/>
              </w:rPr>
              <w:t>互为备用。单组额定抽速:300</w:t>
            </w:r>
            <w:r>
              <w:t>Nm</w:t>
            </w:r>
            <w:r>
              <w:rPr>
                <w:spacing w:val="7"/>
              </w:rPr>
              <w:t>³/h</w:t>
            </w:r>
            <w:r>
              <w:rPr>
                <w:rFonts w:hint="eastAsia"/>
                <w:spacing w:val="7"/>
                <w:lang w:eastAsia="zh-CN"/>
              </w:rPr>
              <w:t>，</w:t>
            </w:r>
            <w:bookmarkStart w:id="1" w:name="_GoBack"/>
            <w:bookmarkEnd w:id="1"/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最高抽速为</w:t>
            </w:r>
            <w:r>
              <w:rPr>
                <w:spacing w:val="-22"/>
              </w:rPr>
              <w:t xml:space="preserve"> </w:t>
            </w:r>
            <w:r>
              <w:rPr>
                <w:rFonts w:hint="eastAsia"/>
                <w:spacing w:val="-22"/>
                <w:lang w:val="en-US" w:eastAsia="zh-CN"/>
              </w:rPr>
              <w:t>9</w:t>
            </w:r>
            <w:r>
              <w:rPr>
                <w:spacing w:val="7"/>
              </w:rPr>
              <w:t>00m³/</w:t>
            </w:r>
            <w:r>
              <w:rPr>
                <w:spacing w:val="6"/>
              </w:rPr>
              <w:t>h，吸引压力-0.04～-0.087</w:t>
            </w:r>
            <w:r>
              <w:t>MPa</w:t>
            </w:r>
          </w:p>
        </w:tc>
      </w:tr>
      <w:tr w14:paraId="41E13F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708" w:type="dxa"/>
            <w:vAlign w:val="top"/>
          </w:tcPr>
          <w:p w14:paraId="06111BE3">
            <w:pPr>
              <w:spacing w:line="389" w:lineRule="auto"/>
              <w:rPr>
                <w:rFonts w:ascii="Arial"/>
                <w:sz w:val="21"/>
              </w:rPr>
            </w:pPr>
          </w:p>
          <w:p w14:paraId="3B5FD6C6">
            <w:pPr>
              <w:pStyle w:val="4"/>
              <w:spacing w:before="65" w:line="269" w:lineRule="exact"/>
              <w:ind w:left="310"/>
            </w:pPr>
            <w:r>
              <w:rPr>
                <w:position w:val="1"/>
              </w:rPr>
              <w:t>5</w:t>
            </w:r>
          </w:p>
        </w:tc>
        <w:tc>
          <w:tcPr>
            <w:tcW w:w="9356" w:type="dxa"/>
            <w:vAlign w:val="top"/>
          </w:tcPr>
          <w:p w14:paraId="37DFC5B8">
            <w:pPr>
              <w:pStyle w:val="4"/>
              <w:spacing w:before="83" w:line="318" w:lineRule="auto"/>
              <w:ind w:left="112" w:right="110" w:firstLine="1"/>
              <w:jc w:val="both"/>
            </w:pPr>
            <w:r>
              <w:rPr>
                <w:spacing w:val="9"/>
              </w:rPr>
              <w:t>真空泵进气口设有医用真空细菌过滤器，采用进口滤芯，过滤效率≥99.995%，采用冗余设计，每个</w:t>
            </w:r>
            <w:r>
              <w:rPr>
                <w:spacing w:val="10"/>
              </w:rPr>
              <w:t>细菌过滤器设有排污瓶，新装过滤器压降不得超过 3</w:t>
            </w:r>
            <w:r>
              <w:t>kPa</w:t>
            </w:r>
            <w:r>
              <w:rPr>
                <w:spacing w:val="10"/>
              </w:rPr>
              <w:t>，同时设有独立传感器，当需要更</w:t>
            </w:r>
            <w:r>
              <w:rPr>
                <w:spacing w:val="9"/>
              </w:rPr>
              <w:t>换滤芯时</w:t>
            </w:r>
            <w:r>
              <w:rPr>
                <w:spacing w:val="8"/>
              </w:rPr>
              <w:t>能在控制面板上报警提示。</w:t>
            </w:r>
          </w:p>
        </w:tc>
      </w:tr>
      <w:tr w14:paraId="610D00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064" w:type="dxa"/>
            <w:gridSpan w:val="2"/>
            <w:vAlign w:val="top"/>
          </w:tcPr>
          <w:p w14:paraId="4CAF246D">
            <w:pPr>
              <w:pStyle w:val="4"/>
              <w:spacing w:before="71" w:line="229" w:lineRule="auto"/>
              <w:ind w:left="136"/>
            </w:pPr>
            <w:r>
              <w:rPr>
                <w:rFonts w:hint="eastAsia"/>
                <w:spacing w:val="4"/>
                <w:lang w:val="en-US" w:eastAsia="zh-CN"/>
              </w:rPr>
              <w:t>二</w:t>
            </w:r>
            <w:r>
              <w:rPr>
                <w:spacing w:val="4"/>
              </w:rPr>
              <w:t>、性能要求</w:t>
            </w:r>
          </w:p>
        </w:tc>
      </w:tr>
      <w:tr w14:paraId="02B701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708" w:type="dxa"/>
            <w:vAlign w:val="top"/>
          </w:tcPr>
          <w:p w14:paraId="4B8A1400">
            <w:pPr>
              <w:spacing w:line="391" w:lineRule="auto"/>
              <w:rPr>
                <w:rFonts w:ascii="Arial"/>
                <w:sz w:val="21"/>
              </w:rPr>
            </w:pPr>
          </w:p>
          <w:p w14:paraId="3DF34FB6">
            <w:pPr>
              <w:pStyle w:val="4"/>
              <w:spacing w:before="65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54299E0C">
            <w:pPr>
              <w:pStyle w:val="4"/>
              <w:spacing w:before="83" w:line="318" w:lineRule="auto"/>
              <w:ind w:left="115" w:right="107" w:hanging="4"/>
              <w:jc w:val="both"/>
            </w:pPr>
            <w:r>
              <w:rPr>
                <w:spacing w:val="8"/>
              </w:rPr>
              <w:t>机组在单一故障状态时，应能连续供气。即任</w:t>
            </w:r>
            <w:r>
              <w:rPr>
                <w:spacing w:val="7"/>
              </w:rPr>
              <w:t>何零部件损坏（包含电气控制系统）不影响系统正常运行供气，在线维修、在线保养不影响系统正常运行供气，即机组中单个部件发生故障或者单个支路中</w:t>
            </w:r>
            <w:r>
              <w:rPr>
                <w:spacing w:val="8"/>
              </w:rPr>
              <w:t>的设备与部件发生故障时能连续供气。</w:t>
            </w:r>
          </w:p>
        </w:tc>
      </w:tr>
      <w:tr w14:paraId="5D060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708" w:type="dxa"/>
            <w:vAlign w:val="top"/>
          </w:tcPr>
          <w:p w14:paraId="7229570B">
            <w:pPr>
              <w:spacing w:line="392" w:lineRule="auto"/>
              <w:rPr>
                <w:rFonts w:ascii="Arial"/>
                <w:sz w:val="21"/>
              </w:rPr>
            </w:pPr>
          </w:p>
          <w:p w14:paraId="638F4F4E">
            <w:pPr>
              <w:pStyle w:val="4"/>
              <w:spacing w:before="65" w:line="270" w:lineRule="exact"/>
              <w:ind w:left="309"/>
            </w:pPr>
            <w:r>
              <w:rPr>
                <w:position w:val="1"/>
              </w:rPr>
              <w:t>2</w:t>
            </w:r>
          </w:p>
        </w:tc>
        <w:tc>
          <w:tcPr>
            <w:tcW w:w="9356" w:type="dxa"/>
            <w:vAlign w:val="top"/>
          </w:tcPr>
          <w:p w14:paraId="7D92BFB3">
            <w:pPr>
              <w:pStyle w:val="4"/>
              <w:spacing w:before="86" w:line="317" w:lineRule="auto"/>
              <w:ind w:left="111" w:right="107"/>
              <w:jc w:val="both"/>
            </w:pPr>
            <w:r>
              <w:rPr>
                <w:spacing w:val="8"/>
              </w:rPr>
              <w:t>机组自带多种控制方式，具备主用中央自动控制系统</w:t>
            </w:r>
            <w:r>
              <w:rPr>
                <w:spacing w:val="7"/>
              </w:rPr>
              <w:t>、备用单组自动控制系统。内置的中央控制系统</w:t>
            </w:r>
            <w:r>
              <w:rPr>
                <w:spacing w:val="8"/>
              </w:rPr>
              <w:t>对真空泵进行联机控制自动运行，内置单组控制系</w:t>
            </w:r>
            <w:r>
              <w:rPr>
                <w:spacing w:val="7"/>
              </w:rPr>
              <w:t>统在中央自动控制系统故障或机组维修时自动控制真空泵的运行。</w:t>
            </w:r>
          </w:p>
        </w:tc>
      </w:tr>
      <w:tr w14:paraId="4CC2A4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vAlign w:val="top"/>
          </w:tcPr>
          <w:p w14:paraId="0EE55FD6">
            <w:pPr>
              <w:pStyle w:val="4"/>
              <w:spacing w:before="88" w:line="268" w:lineRule="exact"/>
              <w:ind w:left="310"/>
            </w:pPr>
            <w:r>
              <w:rPr>
                <w:position w:val="1"/>
              </w:rPr>
              <w:t>3</w:t>
            </w:r>
          </w:p>
        </w:tc>
        <w:tc>
          <w:tcPr>
            <w:tcW w:w="9356" w:type="dxa"/>
            <w:vAlign w:val="top"/>
          </w:tcPr>
          <w:p w14:paraId="5DC9CBF0">
            <w:pPr>
              <w:pStyle w:val="4"/>
              <w:spacing w:before="88" w:line="228" w:lineRule="auto"/>
              <w:ind w:left="112"/>
            </w:pPr>
            <w:r>
              <w:rPr>
                <w:spacing w:val="9"/>
              </w:rPr>
              <w:t>每台真空泵应设置独立的电源开关及控制回路。</w:t>
            </w:r>
          </w:p>
        </w:tc>
      </w:tr>
      <w:tr w14:paraId="05354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19F010B9">
            <w:pPr>
              <w:pStyle w:val="4"/>
              <w:spacing w:before="86" w:line="270" w:lineRule="exact"/>
              <w:ind w:left="3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position w:val="1"/>
              </w:rPr>
              <w:t>4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215889CE">
            <w:pPr>
              <w:pStyle w:val="4"/>
              <w:spacing w:before="86" w:line="227" w:lineRule="auto"/>
              <w:ind w:left="11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9"/>
              </w:rPr>
              <w:t>机组中的每台真空泵应能自动逐台投入运行，断电恢复后压缩机应能自动启动。</w:t>
            </w:r>
          </w:p>
        </w:tc>
      </w:tr>
      <w:tr w14:paraId="53D7D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0510853A">
            <w:pPr>
              <w:pStyle w:val="4"/>
              <w:spacing w:before="82" w:line="268" w:lineRule="exact"/>
              <w:ind w:left="3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position w:val="1"/>
              </w:rPr>
              <w:t>5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500D28E0">
            <w:pPr>
              <w:pStyle w:val="4"/>
              <w:spacing w:before="82" w:line="227" w:lineRule="auto"/>
              <w:ind w:left="11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9"/>
              </w:rPr>
              <w:t>机组的自动切换控制使得每台真空泵均匀分配运行时间。</w:t>
            </w:r>
          </w:p>
        </w:tc>
      </w:tr>
      <w:tr w14:paraId="3E37B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679A8726">
            <w:pPr>
              <w:pStyle w:val="4"/>
              <w:spacing w:before="81" w:line="268" w:lineRule="exact"/>
              <w:ind w:left="30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position w:val="1"/>
              </w:rPr>
              <w:t>6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7D265247">
            <w:pPr>
              <w:pStyle w:val="4"/>
              <w:spacing w:before="81" w:line="227" w:lineRule="auto"/>
              <w:ind w:left="11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9"/>
              </w:rPr>
              <w:t>机组的控制面板显示每台真空泵的运行状态；机组内有每台压缩机运行时间指示。</w:t>
            </w:r>
          </w:p>
        </w:tc>
      </w:tr>
      <w:tr w14:paraId="0ACEF8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3571DA76">
            <w:pPr>
              <w:pStyle w:val="4"/>
              <w:spacing w:before="83" w:line="269" w:lineRule="exact"/>
              <w:ind w:left="31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position w:val="1"/>
              </w:rPr>
              <w:t>7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6136F3E4">
            <w:pPr>
              <w:pStyle w:val="4"/>
              <w:spacing w:before="83" w:line="228" w:lineRule="auto"/>
              <w:ind w:left="11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8"/>
              </w:rPr>
              <w:t>每台真空泵都有备用控制系统。</w:t>
            </w:r>
          </w:p>
        </w:tc>
      </w:tr>
      <w:tr w14:paraId="70A19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33C29342">
            <w:pPr>
              <w:pStyle w:val="4"/>
              <w:spacing w:before="82" w:line="269" w:lineRule="exact"/>
              <w:ind w:left="30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position w:val="1"/>
              </w:rPr>
              <w:t>8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0691F158">
            <w:pPr>
              <w:pStyle w:val="4"/>
              <w:spacing w:before="82" w:line="227" w:lineRule="auto"/>
              <w:ind w:left="12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7"/>
              </w:rPr>
              <w:t>医用真空负压机有良好的气密性。</w:t>
            </w:r>
          </w:p>
        </w:tc>
      </w:tr>
      <w:tr w14:paraId="101FB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43C5CB4C">
            <w:pPr>
              <w:pStyle w:val="4"/>
              <w:spacing w:before="82" w:line="269" w:lineRule="exact"/>
              <w:ind w:left="30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position w:val="1"/>
              </w:rPr>
              <w:t>9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48B3E75E">
            <w:pPr>
              <w:pStyle w:val="4"/>
              <w:spacing w:before="82" w:line="227" w:lineRule="auto"/>
              <w:ind w:left="12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5"/>
              </w:rPr>
              <w:t>医用真空负压机有可靠的接地装置，接地电阻小于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52"/>
              </w:rPr>
              <w:t xml:space="preserve"> </w:t>
            </w:r>
            <w:r>
              <w:rPr>
                <w:spacing w:val="5"/>
              </w:rPr>
              <w:t>Ω。</w:t>
            </w:r>
          </w:p>
        </w:tc>
      </w:tr>
      <w:tr w14:paraId="00D5FF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1432E364">
            <w:pPr>
              <w:pStyle w:val="4"/>
              <w:spacing w:before="270" w:line="268" w:lineRule="exact"/>
              <w:ind w:left="26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7"/>
                <w:position w:val="1"/>
              </w:rPr>
              <w:t>10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691AEBFC">
            <w:pPr>
              <w:pStyle w:val="4"/>
              <w:spacing w:before="82" w:line="305" w:lineRule="auto"/>
              <w:ind w:left="112" w:leftChars="0" w:right="110" w:rightChars="0" w:firstLine="1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7"/>
              </w:rPr>
              <w:t>冗余设计，在单一故障状态时，连续供气。机组为联动控制一体式设计，系统各部件性能匹配并最优</w:t>
            </w:r>
            <w:r>
              <w:rPr>
                <w:spacing w:val="4"/>
              </w:rPr>
              <w:t>化，</w:t>
            </w:r>
            <w:r>
              <w:rPr>
                <w:spacing w:val="-50"/>
              </w:rPr>
              <w:t xml:space="preserve"> </w:t>
            </w:r>
            <w:r>
              <w:rPr>
                <w:spacing w:val="4"/>
              </w:rPr>
              <w:t>电气和管路单点连接。</w:t>
            </w:r>
          </w:p>
        </w:tc>
      </w:tr>
      <w:tr w14:paraId="3DB67A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8" w:type="dxa"/>
            <w:shd w:val="clear" w:color="auto" w:fill="auto"/>
            <w:vAlign w:val="top"/>
          </w:tcPr>
          <w:p w14:paraId="02F2FB51">
            <w:pPr>
              <w:pStyle w:val="4"/>
              <w:spacing w:before="270" w:line="270" w:lineRule="exact"/>
              <w:ind w:left="26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7"/>
                <w:position w:val="1"/>
              </w:rPr>
              <w:t>11</w:t>
            </w:r>
          </w:p>
        </w:tc>
        <w:tc>
          <w:tcPr>
            <w:tcW w:w="9356" w:type="dxa"/>
            <w:shd w:val="clear" w:color="auto" w:fill="auto"/>
            <w:vAlign w:val="top"/>
          </w:tcPr>
          <w:p w14:paraId="3C82CC5C">
            <w:pPr>
              <w:pStyle w:val="4"/>
              <w:spacing w:before="84" w:line="304" w:lineRule="auto"/>
              <w:ind w:left="111" w:leftChars="0" w:right="110" w:righ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8"/>
              </w:rPr>
              <w:t>根据系统压力监控、计算，自动控制单台、</w:t>
            </w:r>
            <w:r>
              <w:rPr>
                <w:spacing w:val="7"/>
              </w:rPr>
              <w:t>单组或全部机组的启动或停机，自动平衡系统压力，使气</w:t>
            </w:r>
            <w:r>
              <w:rPr>
                <w:spacing w:val="8"/>
              </w:rPr>
              <w:t>源更加平稳，安全供气。</w:t>
            </w:r>
          </w:p>
        </w:tc>
      </w:tr>
      <w:tr w14:paraId="2A91D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064" w:type="dxa"/>
            <w:gridSpan w:val="2"/>
            <w:vAlign w:val="top"/>
          </w:tcPr>
          <w:p w14:paraId="49E394FD">
            <w:pPr>
              <w:pStyle w:val="4"/>
              <w:spacing w:before="71" w:line="228" w:lineRule="auto"/>
              <w:ind w:left="120"/>
            </w:pPr>
            <w:r>
              <w:rPr>
                <w:rFonts w:hint="eastAsia"/>
                <w:spacing w:val="9"/>
                <w:lang w:val="en-US" w:eastAsia="zh-CN"/>
              </w:rPr>
              <w:t>三</w:t>
            </w:r>
            <w:r>
              <w:rPr>
                <w:spacing w:val="9"/>
              </w:rPr>
              <w:t>、节能降耗要求</w:t>
            </w:r>
          </w:p>
        </w:tc>
      </w:tr>
      <w:tr w14:paraId="4A940E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7F2C7AA7">
            <w:pPr>
              <w:pStyle w:val="4"/>
              <w:spacing w:before="84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24B404E2">
            <w:pPr>
              <w:pStyle w:val="4"/>
              <w:spacing w:before="84" w:line="227" w:lineRule="auto"/>
              <w:ind w:left="136"/>
            </w:pPr>
            <w:r>
              <w:rPr>
                <w:spacing w:val="4"/>
              </w:rPr>
              <w:t>电机能效等级为</w:t>
            </w:r>
            <w:r>
              <w:rPr>
                <w:spacing w:val="-23"/>
              </w:rPr>
              <w:t xml:space="preserve"> </w:t>
            </w:r>
            <w:r>
              <w:t>IE</w:t>
            </w:r>
            <w:r>
              <w:rPr>
                <w:spacing w:val="4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4"/>
              </w:rPr>
              <w:t>及以上。</w:t>
            </w:r>
          </w:p>
        </w:tc>
      </w:tr>
      <w:tr w14:paraId="617511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064" w:type="dxa"/>
            <w:gridSpan w:val="2"/>
            <w:vAlign w:val="top"/>
          </w:tcPr>
          <w:p w14:paraId="31141C10">
            <w:pPr>
              <w:pStyle w:val="4"/>
              <w:spacing w:before="72" w:line="228" w:lineRule="auto"/>
              <w:ind w:left="118"/>
            </w:pPr>
            <w:r>
              <w:rPr>
                <w:rFonts w:hint="eastAsia"/>
                <w:spacing w:val="8"/>
                <w:lang w:val="en-US" w:eastAsia="zh-CN"/>
              </w:rPr>
              <w:t>四</w:t>
            </w:r>
            <w:r>
              <w:rPr>
                <w:spacing w:val="8"/>
              </w:rPr>
              <w:t>、检测报警要求</w:t>
            </w:r>
          </w:p>
        </w:tc>
      </w:tr>
      <w:tr w14:paraId="0CB8D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08" w:type="dxa"/>
            <w:vAlign w:val="top"/>
          </w:tcPr>
          <w:p w14:paraId="075B554A">
            <w:pPr>
              <w:pStyle w:val="4"/>
              <w:spacing w:before="85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2F43F11E">
            <w:pPr>
              <w:pStyle w:val="4"/>
              <w:spacing w:before="85" w:line="227" w:lineRule="auto"/>
              <w:ind w:left="116"/>
            </w:pPr>
            <w:r>
              <w:rPr>
                <w:spacing w:val="8"/>
              </w:rPr>
              <w:t>声响报警无条件启动，1m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处的声压级不低于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55</w:t>
            </w:r>
            <w:r>
              <w:t>dB</w:t>
            </w:r>
            <w:r>
              <w:rPr>
                <w:spacing w:val="8"/>
              </w:rPr>
              <w:t>（A)， 并有暂</w:t>
            </w:r>
            <w:r>
              <w:rPr>
                <w:spacing w:val="7"/>
              </w:rPr>
              <w:t>时静音功能。</w:t>
            </w:r>
          </w:p>
        </w:tc>
      </w:tr>
      <w:tr w14:paraId="589288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46016C8B">
            <w:pPr>
              <w:pStyle w:val="4"/>
              <w:spacing w:before="84" w:line="270" w:lineRule="exact"/>
              <w:ind w:left="309"/>
            </w:pPr>
            <w:r>
              <w:rPr>
                <w:position w:val="1"/>
              </w:rPr>
              <w:t>2</w:t>
            </w:r>
          </w:p>
        </w:tc>
        <w:tc>
          <w:tcPr>
            <w:tcW w:w="9356" w:type="dxa"/>
            <w:vAlign w:val="top"/>
          </w:tcPr>
          <w:p w14:paraId="474B147E">
            <w:pPr>
              <w:pStyle w:val="4"/>
              <w:spacing w:before="84" w:line="227" w:lineRule="auto"/>
              <w:ind w:left="111"/>
            </w:pPr>
            <w:r>
              <w:rPr>
                <w:spacing w:val="7"/>
              </w:rPr>
              <w:t>视觉报警能在距离4m、视角小于</w:t>
            </w:r>
            <w:r>
              <w:rPr>
                <w:spacing w:val="-15"/>
              </w:rPr>
              <w:t xml:space="preserve"> </w:t>
            </w:r>
            <w:r>
              <w:rPr>
                <w:spacing w:val="7"/>
              </w:rPr>
              <w:t>30</w:t>
            </w:r>
            <w:r>
              <w:rPr>
                <w:spacing w:val="-74"/>
              </w:rPr>
              <w:t xml:space="preserve"> </w:t>
            </w:r>
            <w:r>
              <w:rPr>
                <w:spacing w:val="7"/>
              </w:rPr>
              <w:t>°和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100</w:t>
            </w:r>
            <w:r>
              <w:t>Lx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照度下清楚辨别。</w:t>
            </w:r>
          </w:p>
        </w:tc>
      </w:tr>
      <w:tr w14:paraId="3190F3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08" w:type="dxa"/>
            <w:vAlign w:val="top"/>
          </w:tcPr>
          <w:p w14:paraId="20C16E7D">
            <w:pPr>
              <w:pStyle w:val="4"/>
              <w:spacing w:before="84" w:line="269" w:lineRule="exact"/>
              <w:ind w:left="310"/>
            </w:pPr>
            <w:r>
              <w:rPr>
                <w:position w:val="1"/>
              </w:rPr>
              <w:t>3</w:t>
            </w:r>
          </w:p>
        </w:tc>
        <w:tc>
          <w:tcPr>
            <w:tcW w:w="9356" w:type="dxa"/>
            <w:vAlign w:val="top"/>
          </w:tcPr>
          <w:p w14:paraId="319FF986">
            <w:pPr>
              <w:pStyle w:val="4"/>
              <w:spacing w:before="84" w:line="228" w:lineRule="auto"/>
              <w:ind w:left="110"/>
            </w:pPr>
            <w:r>
              <w:rPr>
                <w:spacing w:val="9"/>
              </w:rPr>
              <w:t>报警器具有报警指示灯故障测试功能及断电恢复自动启动功能。</w:t>
            </w:r>
          </w:p>
        </w:tc>
      </w:tr>
      <w:tr w14:paraId="2542C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17A74E1F">
            <w:pPr>
              <w:pStyle w:val="4"/>
              <w:spacing w:before="83" w:line="270" w:lineRule="exact"/>
              <w:ind w:left="305"/>
            </w:pPr>
            <w:r>
              <w:rPr>
                <w:position w:val="1"/>
              </w:rPr>
              <w:t>4</w:t>
            </w:r>
          </w:p>
        </w:tc>
        <w:tc>
          <w:tcPr>
            <w:tcW w:w="9356" w:type="dxa"/>
            <w:vAlign w:val="top"/>
          </w:tcPr>
          <w:p w14:paraId="350048B7">
            <w:pPr>
              <w:pStyle w:val="4"/>
              <w:spacing w:before="83" w:line="227" w:lineRule="auto"/>
              <w:ind w:left="110"/>
            </w:pPr>
            <w:r>
              <w:rPr>
                <w:spacing w:val="8"/>
              </w:rPr>
              <w:t>报警传感器回路断路时， 应启动声光报警。</w:t>
            </w:r>
          </w:p>
        </w:tc>
      </w:tr>
      <w:tr w14:paraId="26EF1D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40622C1A">
            <w:pPr>
              <w:pStyle w:val="4"/>
              <w:spacing w:before="83" w:line="269" w:lineRule="exact"/>
              <w:ind w:left="310"/>
            </w:pPr>
            <w:r>
              <w:rPr>
                <w:position w:val="1"/>
              </w:rPr>
              <w:t>5</w:t>
            </w:r>
          </w:p>
        </w:tc>
        <w:tc>
          <w:tcPr>
            <w:tcW w:w="9356" w:type="dxa"/>
            <w:vAlign w:val="top"/>
          </w:tcPr>
          <w:p w14:paraId="1128D77A">
            <w:pPr>
              <w:pStyle w:val="4"/>
              <w:spacing w:before="83" w:line="228" w:lineRule="auto"/>
              <w:ind w:left="120"/>
            </w:pPr>
            <w:r>
              <w:rPr>
                <w:spacing w:val="6"/>
              </w:rPr>
              <w:t>负压低于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48</w:t>
            </w:r>
            <w:r>
              <w:t>kPa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时， 应启动声光报警。</w:t>
            </w:r>
          </w:p>
        </w:tc>
      </w:tr>
      <w:tr w14:paraId="33DA7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08" w:type="dxa"/>
            <w:vAlign w:val="top"/>
          </w:tcPr>
          <w:p w14:paraId="47555607">
            <w:pPr>
              <w:pStyle w:val="4"/>
              <w:spacing w:before="86" w:line="268" w:lineRule="exact"/>
              <w:ind w:left="308"/>
            </w:pPr>
            <w:r>
              <w:rPr>
                <w:position w:val="1"/>
              </w:rPr>
              <w:t>6</w:t>
            </w:r>
          </w:p>
        </w:tc>
        <w:tc>
          <w:tcPr>
            <w:tcW w:w="9356" w:type="dxa"/>
            <w:vAlign w:val="top"/>
          </w:tcPr>
          <w:p w14:paraId="2B69FB97">
            <w:pPr>
              <w:pStyle w:val="4"/>
              <w:spacing w:before="85" w:line="228" w:lineRule="auto"/>
              <w:ind w:left="112"/>
            </w:pPr>
            <w:r>
              <w:rPr>
                <w:spacing w:val="8"/>
              </w:rPr>
              <w:t>环境温度超高时有报警提示。</w:t>
            </w:r>
          </w:p>
        </w:tc>
      </w:tr>
      <w:tr w14:paraId="02BA48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5B3884F8">
            <w:pPr>
              <w:pStyle w:val="4"/>
              <w:spacing w:before="85" w:line="268" w:lineRule="exact"/>
              <w:ind w:left="311"/>
            </w:pPr>
            <w:r>
              <w:rPr>
                <w:position w:val="1"/>
              </w:rPr>
              <w:t>7</w:t>
            </w:r>
          </w:p>
        </w:tc>
        <w:tc>
          <w:tcPr>
            <w:tcW w:w="9356" w:type="dxa"/>
            <w:vAlign w:val="top"/>
          </w:tcPr>
          <w:p w14:paraId="0ADF313A">
            <w:pPr>
              <w:pStyle w:val="4"/>
              <w:spacing w:before="84" w:line="227" w:lineRule="auto"/>
              <w:ind w:left="125"/>
            </w:pPr>
            <w:r>
              <w:rPr>
                <w:spacing w:val="8"/>
              </w:rPr>
              <w:t>当真空泵故障和故障停机时（过载、缺相、急停</w:t>
            </w:r>
            <w:r>
              <w:rPr>
                <w:spacing w:val="21"/>
              </w:rPr>
              <w:t>），</w:t>
            </w:r>
            <w:r>
              <w:rPr>
                <w:spacing w:val="8"/>
              </w:rPr>
              <w:t>应启动声光报警。</w:t>
            </w:r>
          </w:p>
        </w:tc>
      </w:tr>
      <w:tr w14:paraId="7BCE7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08" w:type="dxa"/>
            <w:vAlign w:val="top"/>
          </w:tcPr>
          <w:p w14:paraId="041A1E1C">
            <w:pPr>
              <w:pStyle w:val="4"/>
              <w:spacing w:before="85" w:line="268" w:lineRule="exact"/>
              <w:ind w:left="307"/>
            </w:pPr>
            <w:r>
              <w:rPr>
                <w:position w:val="1"/>
              </w:rPr>
              <w:t>8</w:t>
            </w:r>
          </w:p>
        </w:tc>
        <w:tc>
          <w:tcPr>
            <w:tcW w:w="9356" w:type="dxa"/>
            <w:vAlign w:val="top"/>
          </w:tcPr>
          <w:p w14:paraId="3AD06C27">
            <w:pPr>
              <w:pStyle w:val="4"/>
              <w:spacing w:before="84" w:line="228" w:lineRule="auto"/>
              <w:ind w:left="114"/>
            </w:pPr>
            <w:r>
              <w:rPr>
                <w:spacing w:val="8"/>
              </w:rPr>
              <w:t>备用真空泵投入运行时， 应启动声光报警。</w:t>
            </w:r>
          </w:p>
        </w:tc>
      </w:tr>
      <w:tr w14:paraId="6111E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31921BE6">
            <w:pPr>
              <w:pStyle w:val="4"/>
              <w:spacing w:before="84" w:line="268" w:lineRule="exact"/>
              <w:ind w:left="307"/>
            </w:pPr>
            <w:r>
              <w:rPr>
                <w:position w:val="1"/>
              </w:rPr>
              <w:t>9</w:t>
            </w:r>
          </w:p>
        </w:tc>
        <w:tc>
          <w:tcPr>
            <w:tcW w:w="9356" w:type="dxa"/>
            <w:vAlign w:val="top"/>
          </w:tcPr>
          <w:p w14:paraId="0E410227">
            <w:pPr>
              <w:pStyle w:val="4"/>
              <w:spacing w:before="83" w:line="228" w:lineRule="auto"/>
              <w:ind w:left="116"/>
            </w:pPr>
            <w:r>
              <w:rPr>
                <w:spacing w:val="8"/>
              </w:rPr>
              <w:t>启用单组控制模式运行时， 应启动声光报警。</w:t>
            </w:r>
          </w:p>
        </w:tc>
      </w:tr>
      <w:tr w14:paraId="10C6C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0064" w:type="dxa"/>
            <w:gridSpan w:val="2"/>
            <w:vAlign w:val="top"/>
          </w:tcPr>
          <w:p w14:paraId="6AAFFF02">
            <w:pPr>
              <w:pStyle w:val="4"/>
              <w:spacing w:before="53" w:line="261" w:lineRule="auto"/>
              <w:ind w:left="144" w:right="107" w:hanging="28"/>
            </w:pPr>
            <w:r>
              <w:rPr>
                <w:rFonts w:hint="eastAsia"/>
                <w:spacing w:val="9"/>
                <w:lang w:val="en-US" w:eastAsia="zh-CN"/>
              </w:rPr>
              <w:t>五</w:t>
            </w:r>
            <w:r>
              <w:rPr>
                <w:spacing w:val="9"/>
              </w:rPr>
              <w:t>、信息化智能化要求</w:t>
            </w:r>
          </w:p>
        </w:tc>
      </w:tr>
      <w:tr w14:paraId="592F3A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708" w:type="dxa"/>
            <w:vAlign w:val="top"/>
          </w:tcPr>
          <w:p w14:paraId="3AFDD0CA">
            <w:pPr>
              <w:pStyle w:val="4"/>
              <w:spacing w:before="270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30FD3106">
            <w:pPr>
              <w:pStyle w:val="4"/>
              <w:spacing w:before="84" w:line="304" w:lineRule="auto"/>
              <w:ind w:left="112" w:right="39" w:firstLine="19"/>
            </w:pPr>
            <w:r>
              <w:rPr>
                <w:spacing w:val="7"/>
              </w:rPr>
              <w:t>中央控制柜上设有内置网络报警的彩色液晶触摸屏。液晶屏能够显示机组的控制模式、每台真空泵的</w:t>
            </w:r>
            <w:r>
              <w:rPr>
                <w:spacing w:val="4"/>
              </w:rPr>
              <w:t>运行状态和运行时间、机组运行总时间、系统各段工作压力、环境温度、细菌过滤器更换提醒、报警。</w:t>
            </w:r>
          </w:p>
        </w:tc>
      </w:tr>
      <w:tr w14:paraId="610DCA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708" w:type="dxa"/>
            <w:vAlign w:val="top"/>
          </w:tcPr>
          <w:p w14:paraId="209BC4B8">
            <w:pPr>
              <w:spacing w:line="391" w:lineRule="auto"/>
              <w:rPr>
                <w:rFonts w:ascii="Arial"/>
                <w:sz w:val="21"/>
              </w:rPr>
            </w:pPr>
          </w:p>
          <w:p w14:paraId="1D78BD69">
            <w:pPr>
              <w:pStyle w:val="4"/>
              <w:spacing w:before="65" w:line="270" w:lineRule="exact"/>
              <w:ind w:left="309"/>
            </w:pPr>
            <w:r>
              <w:rPr>
                <w:position w:val="1"/>
              </w:rPr>
              <w:t>2</w:t>
            </w:r>
          </w:p>
        </w:tc>
        <w:tc>
          <w:tcPr>
            <w:tcW w:w="9356" w:type="dxa"/>
            <w:vAlign w:val="top"/>
          </w:tcPr>
          <w:p w14:paraId="650ED9B7">
            <w:pPr>
              <w:pStyle w:val="4"/>
              <w:spacing w:before="86" w:line="317" w:lineRule="auto"/>
              <w:ind w:left="112" w:right="107" w:firstLine="18"/>
              <w:jc w:val="both"/>
            </w:pPr>
            <w:r>
              <w:rPr>
                <w:spacing w:val="7"/>
              </w:rPr>
              <w:t>中央控制系统通过采集真空总管压力，向真空泵发生运行和停止命令，并让真空泵交替运行，均有控</w:t>
            </w:r>
            <w:r>
              <w:rPr>
                <w:spacing w:val="8"/>
              </w:rPr>
              <w:t>制运行时间，中央控制系统还会接收和收集真空泵信息（包括压力、自动</w:t>
            </w:r>
            <w:r>
              <w:rPr>
                <w:spacing w:val="7"/>
              </w:rPr>
              <w:t>运行、故障、报警等</w:t>
            </w:r>
            <w:r>
              <w:t>），</w:t>
            </w:r>
            <w:r>
              <w:rPr>
                <w:spacing w:val="7"/>
              </w:rPr>
              <w:t>可</w:t>
            </w:r>
            <w:r>
              <w:rPr>
                <w:spacing w:val="9"/>
              </w:rPr>
              <w:t>以通过网络线将信息发送到医院中央控制室或值班室。</w:t>
            </w:r>
          </w:p>
        </w:tc>
      </w:tr>
      <w:tr w14:paraId="483E8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708" w:type="dxa"/>
            <w:vAlign w:val="top"/>
          </w:tcPr>
          <w:p w14:paraId="5ECE5F31">
            <w:pPr>
              <w:pStyle w:val="4"/>
              <w:spacing w:before="272" w:line="268" w:lineRule="exact"/>
              <w:ind w:left="310"/>
            </w:pPr>
            <w:r>
              <w:rPr>
                <w:position w:val="1"/>
              </w:rPr>
              <w:t>3</w:t>
            </w:r>
          </w:p>
        </w:tc>
        <w:tc>
          <w:tcPr>
            <w:tcW w:w="9356" w:type="dxa"/>
            <w:vAlign w:val="top"/>
          </w:tcPr>
          <w:p w14:paraId="741D02F5">
            <w:pPr>
              <w:pStyle w:val="4"/>
              <w:spacing w:before="87" w:line="303" w:lineRule="auto"/>
              <w:ind w:left="111" w:right="110" w:firstLine="1"/>
            </w:pPr>
            <w:r>
              <w:rPr>
                <w:spacing w:val="7"/>
              </w:rPr>
              <w:t>搭载远程无线物联网云平台，通过手机端的智能医用气体设备远程运维系统，实现设备无人值守和健</w:t>
            </w:r>
            <w:r>
              <w:rPr>
                <w:spacing w:val="9"/>
              </w:rPr>
              <w:t>康诊断，提供机组运行状态实时监测，实时报警，产品维保提醒功能。</w:t>
            </w:r>
          </w:p>
        </w:tc>
      </w:tr>
      <w:tr w14:paraId="7F2DA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064" w:type="dxa"/>
            <w:gridSpan w:val="2"/>
            <w:vAlign w:val="top"/>
          </w:tcPr>
          <w:p w14:paraId="41E80838">
            <w:pPr>
              <w:pStyle w:val="4"/>
              <w:spacing w:before="71" w:line="228" w:lineRule="auto"/>
              <w:ind w:left="120"/>
            </w:pPr>
            <w:r>
              <w:rPr>
                <w:rFonts w:hint="eastAsia"/>
                <w:spacing w:val="8"/>
                <w:lang w:val="en-US" w:eastAsia="zh-CN"/>
              </w:rPr>
              <w:t>六</w:t>
            </w:r>
            <w:r>
              <w:rPr>
                <w:spacing w:val="8"/>
              </w:rPr>
              <w:t>、医院未来发展要求</w:t>
            </w:r>
          </w:p>
        </w:tc>
      </w:tr>
      <w:tr w14:paraId="75CD17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57DB544B">
            <w:pPr>
              <w:pStyle w:val="4"/>
              <w:spacing w:before="85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360BBF4C">
            <w:pPr>
              <w:pStyle w:val="4"/>
              <w:spacing w:before="85" w:line="227" w:lineRule="auto"/>
              <w:ind w:left="111"/>
            </w:pPr>
            <w:r>
              <w:rPr>
                <w:spacing w:val="8"/>
              </w:rPr>
              <w:t>机组预留备用接口，方便未来扩容。</w:t>
            </w:r>
          </w:p>
        </w:tc>
      </w:tr>
      <w:tr w14:paraId="75197C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064" w:type="dxa"/>
            <w:gridSpan w:val="2"/>
            <w:vAlign w:val="top"/>
          </w:tcPr>
          <w:p w14:paraId="649F4B85">
            <w:pPr>
              <w:pStyle w:val="4"/>
              <w:spacing w:before="72" w:line="228" w:lineRule="auto"/>
              <w:ind w:left="121"/>
            </w:pPr>
            <w:r>
              <w:rPr>
                <w:rFonts w:hint="eastAsia"/>
                <w:spacing w:val="8"/>
                <w:lang w:val="en-US" w:eastAsia="zh-CN"/>
              </w:rPr>
              <w:t>七</w:t>
            </w:r>
            <w:r>
              <w:rPr>
                <w:spacing w:val="8"/>
              </w:rPr>
              <w:t>、维护保养要求</w:t>
            </w:r>
          </w:p>
        </w:tc>
      </w:tr>
      <w:tr w14:paraId="0083A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08" w:type="dxa"/>
            <w:vAlign w:val="top"/>
          </w:tcPr>
          <w:p w14:paraId="5A3AADD8">
            <w:pPr>
              <w:pStyle w:val="4"/>
              <w:spacing w:before="86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5CC2B83C">
            <w:pPr>
              <w:pStyle w:val="4"/>
              <w:spacing w:before="86" w:line="227" w:lineRule="auto"/>
              <w:ind w:left="111"/>
            </w:pPr>
            <w:r>
              <w:rPr>
                <w:spacing w:val="8"/>
              </w:rPr>
              <w:t>机组具备故障自诊断功能。</w:t>
            </w:r>
          </w:p>
        </w:tc>
      </w:tr>
      <w:tr w14:paraId="08DD76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08" w:type="dxa"/>
            <w:vAlign w:val="top"/>
          </w:tcPr>
          <w:p w14:paraId="5BBF3478">
            <w:pPr>
              <w:pStyle w:val="4"/>
              <w:spacing w:before="85" w:line="270" w:lineRule="exact"/>
              <w:ind w:left="309"/>
            </w:pPr>
            <w:r>
              <w:rPr>
                <w:position w:val="1"/>
              </w:rPr>
              <w:t>2</w:t>
            </w:r>
          </w:p>
        </w:tc>
        <w:tc>
          <w:tcPr>
            <w:tcW w:w="9356" w:type="dxa"/>
            <w:vAlign w:val="top"/>
          </w:tcPr>
          <w:p w14:paraId="6BF64B09">
            <w:pPr>
              <w:pStyle w:val="4"/>
              <w:spacing w:before="85" w:line="227" w:lineRule="auto"/>
              <w:ind w:left="112"/>
            </w:pPr>
            <w:r>
              <w:rPr>
                <w:spacing w:val="8"/>
              </w:rPr>
              <w:t>提供多种远程报警预留接线端。</w:t>
            </w:r>
          </w:p>
        </w:tc>
      </w:tr>
      <w:tr w14:paraId="76FEC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064" w:type="dxa"/>
            <w:gridSpan w:val="2"/>
            <w:vAlign w:val="top"/>
          </w:tcPr>
          <w:p w14:paraId="1F2437A3">
            <w:pPr>
              <w:pStyle w:val="4"/>
              <w:spacing w:before="73" w:line="229" w:lineRule="auto"/>
              <w:ind w:left="117"/>
            </w:pPr>
            <w:r>
              <w:rPr>
                <w:rFonts w:hint="eastAsia"/>
                <w:spacing w:val="8"/>
                <w:lang w:val="en-US" w:eastAsia="zh-CN"/>
              </w:rPr>
              <w:t>八</w:t>
            </w:r>
            <w:r>
              <w:rPr>
                <w:spacing w:val="8"/>
              </w:rPr>
              <w:t>、可靠性要求</w:t>
            </w:r>
          </w:p>
        </w:tc>
      </w:tr>
      <w:tr w14:paraId="719F0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708" w:type="dxa"/>
            <w:vAlign w:val="top"/>
          </w:tcPr>
          <w:p w14:paraId="42A0F43D">
            <w:pPr>
              <w:pStyle w:val="4"/>
              <w:spacing w:before="86" w:line="270" w:lineRule="exact"/>
              <w:ind w:left="322"/>
            </w:pPr>
            <w:r>
              <w:rPr>
                <w:position w:val="1"/>
              </w:rPr>
              <w:t>1</w:t>
            </w:r>
          </w:p>
        </w:tc>
        <w:tc>
          <w:tcPr>
            <w:tcW w:w="9356" w:type="dxa"/>
            <w:vAlign w:val="top"/>
          </w:tcPr>
          <w:p w14:paraId="1146473F">
            <w:pPr>
              <w:pStyle w:val="4"/>
              <w:spacing w:before="85" w:line="228" w:lineRule="auto"/>
              <w:ind w:left="111"/>
            </w:pPr>
            <w:r>
              <w:rPr>
                <w:spacing w:val="9"/>
              </w:rPr>
              <w:t>控制柜有隔热、减震装置，提高控制柜电气元件的可靠性和寿命。</w:t>
            </w:r>
          </w:p>
        </w:tc>
      </w:tr>
    </w:tbl>
    <w:p w14:paraId="7C49A7D6"/>
    <w:sectPr>
      <w:pgSz w:w="11906" w:h="16838"/>
      <w:pgMar w:top="1236" w:right="1236" w:bottom="1236" w:left="123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150987"/>
    <w:rsid w:val="3A8D72B7"/>
    <w:rsid w:val="429E4757"/>
    <w:rsid w:val="73BF34BA"/>
    <w:rsid w:val="7746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1412</Words>
  <Characters>1481</Characters>
  <Lines>0</Lines>
  <Paragraphs>0</Paragraphs>
  <TotalTime>0</TotalTime>
  <ScaleCrop>false</ScaleCrop>
  <LinksUpToDate>false</LinksUpToDate>
  <CharactersWithSpaces>1508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2026-03-24T13:17:00Z</dcterms:created>
  <dc:creator>Lenovo</dc:creator>
  <cp:lastModifiedBy>李燕妮</cp:lastModifiedBy>
  <dcterms:modified xsi:type="dcterms:W3CDTF">2026-04-07T05:23:17Z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eyJoZGlkIjoiZGRkNzRhZjIxYWUzODNkYTczMmU1ZjJjZWJkMDg1YTciLCJ1c2VySWQiOiI2MDkyMzMyMTkifQ==</vt:lpwstr>
  </property>
  <property fmtid="{D5CDD505-2E9C-101B-9397-08002B2CF9AE}" pid="4" name="ICV">
    <vt:lpwstr>A701E5E7D7794160A148DFCC577080B2_12</vt:lpwstr>
  </property>
</Properties>
</file>