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62840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请潜在投标人自行下载附件《报名表》，并按《报名表》的格式内容填写相关信息，同时附上营业执照、“信用中国(www.creditchina.gov.cn)以及中国政府采购网(www.ccgp.gov.cn)”上打印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失信被执行人、重大税收违法失信主体、严重违法失信行为记录名单、政府采购严重违法失信行为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查询记录截图（加盖公章）。潜在投标人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连同上述报名资料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“项目编号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项目名称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报名商家全称”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命名的邮件标题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发至邮箱（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"mailto:glsrmyyzbb@163.com"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</w:rPr>
        <w:t>glsrmyyzbb@163.com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4"/>
        </w:rPr>
        <w:t>）即完成报名，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否则将视为报名不成功。《报名表》要求WORD版，其他材料加盖公章后上传扫描件。</w:t>
      </w:r>
    </w:p>
    <w:p w14:paraId="2B0C4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获取招标文件方式：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潜在投标人报名成功后，采购人将招标文件等相关资料发送至潜在投标人报名邮箱。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9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07327D4"/>
    <w:rsid w:val="01E7250B"/>
    <w:rsid w:val="1D244ADB"/>
    <w:rsid w:val="1ED975BC"/>
    <w:rsid w:val="1FA4037A"/>
    <w:rsid w:val="214C6F2C"/>
    <w:rsid w:val="33284E13"/>
    <w:rsid w:val="340C0B9F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52D77C3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</Words>
  <Characters>749</Characters>
  <Lines>0</Lines>
  <Paragraphs>0</Paragraphs>
  <TotalTime>0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2026-04-01T06:49:50Z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