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1068"/>
        <w:gridCol w:w="2669"/>
        <w:gridCol w:w="1383"/>
        <w:gridCol w:w="495"/>
        <w:gridCol w:w="930"/>
        <w:gridCol w:w="975"/>
        <w:gridCol w:w="975"/>
        <w:gridCol w:w="975"/>
      </w:tblGrid>
      <w:tr w14:paraId="712E5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26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 w:colFirst="6" w:colLast="8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0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8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参数含量（/100g）及技术要求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3B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执行标准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43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8C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年预算采购量(克)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2"/>
                <w:szCs w:val="22"/>
              </w:rPr>
              <w:t>生产厂家、品牌、规格型号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23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(元/克)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0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单项合计</w:t>
            </w:r>
          </w:p>
          <w:p w14:paraId="14925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（元）</w:t>
            </w:r>
          </w:p>
        </w:tc>
      </w:tr>
      <w:bookmarkEnd w:id="0"/>
      <w:tr w14:paraId="38514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EA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5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复合粉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C6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能量≧1500KJ;蛋白质≧1g;脂肪≧5g；碳水化合物≧50g；钠≧30mg;钾≧400mg；镁≧500mg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94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GB/T 24154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AD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D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102400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CD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DF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1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DE0C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2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D9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植物乳杆菌</w:t>
            </w:r>
          </w:p>
        </w:tc>
        <w:tc>
          <w:tcPr>
            <w:tcW w:w="26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58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能量≧1500KJ；碳水化合物≧50g；钠≧20mg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每个包装≥600亿单位PS128植物乳杆菌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81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F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克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5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80640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42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5C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E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D2AC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1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2B5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F02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3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A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AC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 w14:paraId="27011066"/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AA2675"/>
    <w:rsid w:val="45D93B1E"/>
    <w:rsid w:val="50474F87"/>
    <w:rsid w:val="50EE562C"/>
    <w:rsid w:val="50F35000"/>
    <w:rsid w:val="5F9A3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230</Characters>
  <Lines>0</Lines>
  <Paragraphs>0</Paragraphs>
  <TotalTime>0</TotalTime>
  <ScaleCrop>false</ScaleCrop>
  <LinksUpToDate>false</LinksUpToDate>
  <CharactersWithSpaces>234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2022-07-26T08:13:00Z</dcterms:created>
  <dc:creator>Administrator</dc:creator>
  <cp:lastModifiedBy>对方正在输入...</cp:lastModifiedBy>
  <dcterms:modified xsi:type="dcterms:W3CDTF">2026-06-11T03:33:52Z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0A12B42624CD40DCAD5D50AC30D3B9A6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