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4925D" w14:textId="208EDA4D" w:rsidR="00337628" w:rsidRPr="00337628" w:rsidRDefault="00337628" w:rsidP="00337628">
      <w:pPr>
        <w:jc w:val="center"/>
        <w:rPr>
          <w:rFonts w:ascii="宋体" w:eastAsia="宋体" w:hAnsi="宋体"/>
          <w:b/>
          <w:sz w:val="28"/>
        </w:rPr>
      </w:pPr>
      <w:bookmarkStart w:id="0" w:name="OLE_LINK8"/>
      <w:bookmarkStart w:id="1" w:name="OLE_LINK3"/>
      <w:bookmarkStart w:id="2" w:name="OLE_LINK2"/>
      <w:bookmarkStart w:id="3" w:name="OLE_LINK7"/>
      <w:r>
        <w:rPr>
          <w:rFonts w:ascii="宋体" w:eastAsia="宋体" w:hAnsi="宋体"/>
          <w:b/>
          <w:sz w:val="28"/>
        </w:rPr>
        <w:t>B</w:t>
      </w:r>
      <w:r w:rsidRPr="00337628">
        <w:rPr>
          <w:rFonts w:ascii="宋体" w:eastAsia="宋体" w:hAnsi="宋体" w:hint="eastAsia"/>
          <w:b/>
          <w:sz w:val="28"/>
        </w:rPr>
        <w:t>分标报价表</w:t>
      </w:r>
    </w:p>
    <w:p w14:paraId="4F0FAC83" w14:textId="77777777" w:rsidR="00337628" w:rsidRPr="00337628" w:rsidRDefault="00337628" w:rsidP="00337628">
      <w:pPr>
        <w:rPr>
          <w:rFonts w:hint="eastAsia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902"/>
        <w:gridCol w:w="3350"/>
        <w:gridCol w:w="1559"/>
      </w:tblGrid>
      <w:tr w:rsidR="00337628" w:rsidRPr="00337628" w14:paraId="04A7F30C" w14:textId="77777777" w:rsidTr="00337628">
        <w:trPr>
          <w:cantSplit/>
          <w:trHeight w:val="8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F64F" w14:textId="77777777" w:rsidR="00337628" w:rsidRPr="00337628" w:rsidRDefault="00337628" w:rsidP="00337628">
            <w:pPr>
              <w:spacing w:line="320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337628">
              <w:rPr>
                <w:rFonts w:ascii="宋体" w:eastAsia="宋体" w:hAnsi="宋体" w:hint="eastAsia"/>
                <w:szCs w:val="21"/>
              </w:rPr>
              <w:t>服务名称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EA93" w14:textId="77777777" w:rsidR="00337628" w:rsidRPr="00337628" w:rsidRDefault="00337628" w:rsidP="00337628">
            <w:pPr>
              <w:spacing w:line="320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337628">
              <w:rPr>
                <w:rFonts w:ascii="宋体" w:eastAsia="宋体" w:hAnsi="宋体" w:hint="eastAsia"/>
                <w:szCs w:val="21"/>
              </w:rPr>
              <w:t>数量及单位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D3E1" w14:textId="77777777" w:rsidR="00337628" w:rsidRPr="00337628" w:rsidRDefault="00337628" w:rsidP="00337628">
            <w:pPr>
              <w:spacing w:line="320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337628">
              <w:rPr>
                <w:rFonts w:ascii="宋体" w:eastAsia="宋体" w:hAnsi="宋体" w:hint="eastAsia"/>
                <w:szCs w:val="21"/>
              </w:rPr>
              <w:t>报价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4DB5" w14:textId="77777777" w:rsidR="00337628" w:rsidRPr="00337628" w:rsidRDefault="00337628" w:rsidP="00337628">
            <w:pPr>
              <w:spacing w:line="320" w:lineRule="exact"/>
              <w:jc w:val="center"/>
              <w:rPr>
                <w:rFonts w:ascii="Times New Roman" w:eastAsia="宋体" w:hAnsi="宋体" w:hint="eastAsia"/>
                <w:szCs w:val="24"/>
              </w:rPr>
            </w:pPr>
            <w:r w:rsidRPr="00337628">
              <w:rPr>
                <w:rFonts w:ascii="Times New Roman" w:eastAsia="宋体" w:hAnsi="宋体" w:hint="eastAsia"/>
                <w:szCs w:val="24"/>
              </w:rPr>
              <w:t>备注</w:t>
            </w:r>
          </w:p>
        </w:tc>
      </w:tr>
      <w:tr w:rsidR="00337628" w:rsidRPr="00337628" w14:paraId="30B4BD2A" w14:textId="77777777" w:rsidTr="00337628">
        <w:trPr>
          <w:cantSplit/>
          <w:trHeight w:val="171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C21E" w14:textId="3A1AF4AE" w:rsidR="00337628" w:rsidRPr="00337628" w:rsidRDefault="00337628" w:rsidP="00337628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337628">
              <w:rPr>
                <w:rFonts w:ascii="宋体" w:eastAsia="宋体" w:hAnsi="宋体" w:hint="eastAsia"/>
                <w:szCs w:val="21"/>
              </w:rPr>
              <w:t>镜片供应服务</w:t>
            </w:r>
            <w:r>
              <w:rPr>
                <w:rFonts w:ascii="宋体" w:eastAsia="宋体" w:hAnsi="宋体"/>
                <w:szCs w:val="21"/>
              </w:rPr>
              <w:t>B</w:t>
            </w:r>
            <w:r w:rsidRPr="00337628">
              <w:rPr>
                <w:rFonts w:ascii="宋体" w:eastAsia="宋体" w:hAnsi="宋体" w:hint="eastAsia"/>
                <w:szCs w:val="21"/>
              </w:rPr>
              <w:t>分标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B991" w14:textId="77777777" w:rsidR="00337628" w:rsidRPr="00337628" w:rsidRDefault="00337628" w:rsidP="00337628">
            <w:pPr>
              <w:spacing w:line="320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337628">
              <w:rPr>
                <w:rFonts w:ascii="宋体" w:eastAsia="宋体" w:hAnsi="宋体" w:hint="eastAsia"/>
                <w:szCs w:val="21"/>
              </w:rPr>
              <w:t>1项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99C9" w14:textId="77777777" w:rsidR="00337628" w:rsidRPr="00337628" w:rsidRDefault="00337628" w:rsidP="00337628">
            <w:pPr>
              <w:spacing w:line="320" w:lineRule="exact"/>
              <w:jc w:val="left"/>
              <w:rPr>
                <w:rFonts w:ascii="宋体" w:eastAsia="宋体" w:hAnsi="宋体" w:hint="eastAsia"/>
                <w:szCs w:val="21"/>
              </w:rPr>
            </w:pPr>
            <w:r w:rsidRPr="00337628">
              <w:rPr>
                <w:rFonts w:ascii="宋体" w:eastAsia="宋体" w:hAnsi="宋体" w:hint="eastAsia"/>
              </w:rPr>
              <w:t>人民币（大写）</w:t>
            </w:r>
            <w:r w:rsidRPr="00337628">
              <w:rPr>
                <w:rFonts w:ascii="宋体" w:eastAsia="宋体" w:hAnsi="宋体" w:hint="eastAsia"/>
                <w:u w:val="single"/>
              </w:rPr>
              <w:t xml:space="preserve">                               </w:t>
            </w:r>
            <w:r w:rsidRPr="00337628">
              <w:rPr>
                <w:rFonts w:ascii="宋体" w:eastAsia="宋体" w:hAnsi="宋体" w:hint="eastAsia"/>
              </w:rPr>
              <w:t>（¥</w:t>
            </w:r>
            <w:r w:rsidRPr="00337628">
              <w:rPr>
                <w:rFonts w:ascii="宋体" w:eastAsia="宋体" w:hAnsi="宋体" w:hint="eastAsia"/>
                <w:u w:val="single"/>
              </w:rPr>
              <w:t xml:space="preserve">                         </w:t>
            </w:r>
            <w:r w:rsidRPr="00337628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9102" w14:textId="77777777" w:rsidR="00337628" w:rsidRPr="00337628" w:rsidRDefault="00337628" w:rsidP="00337628">
            <w:pPr>
              <w:spacing w:line="320" w:lineRule="exact"/>
              <w:jc w:val="center"/>
              <w:rPr>
                <w:rFonts w:ascii="Times New Roman" w:eastAsia="宋体" w:hAnsi="宋体" w:hint="eastAsia"/>
                <w:szCs w:val="24"/>
              </w:rPr>
            </w:pPr>
            <w:r w:rsidRPr="00337628">
              <w:rPr>
                <w:rFonts w:ascii="Times New Roman" w:eastAsia="宋体" w:hAnsi="宋体" w:hint="eastAsia"/>
                <w:szCs w:val="24"/>
              </w:rPr>
              <w:t>报价明细详见附件</w:t>
            </w:r>
          </w:p>
        </w:tc>
      </w:tr>
    </w:tbl>
    <w:p w14:paraId="20C9BA05" w14:textId="77777777" w:rsidR="00337628" w:rsidRPr="00337628" w:rsidRDefault="00337628" w:rsidP="00337628"/>
    <w:p w14:paraId="75F20969" w14:textId="77777777" w:rsidR="00337628" w:rsidRPr="00337628" w:rsidRDefault="00337628" w:rsidP="00337628">
      <w:pPr>
        <w:rPr>
          <w:rFonts w:hint="eastAsia"/>
        </w:rPr>
      </w:pPr>
    </w:p>
    <w:p w14:paraId="615FF8CE" w14:textId="77777777" w:rsidR="00337628" w:rsidRPr="00337628" w:rsidRDefault="00337628" w:rsidP="00337628">
      <w:pPr>
        <w:rPr>
          <w:rFonts w:hint="eastAsia"/>
        </w:rPr>
      </w:pPr>
    </w:p>
    <w:p w14:paraId="39D8D3D3" w14:textId="77777777" w:rsidR="00337628" w:rsidRPr="00337628" w:rsidRDefault="00337628" w:rsidP="00337628">
      <w:pPr>
        <w:rPr>
          <w:rFonts w:hint="eastAsia"/>
        </w:rPr>
      </w:pPr>
    </w:p>
    <w:p w14:paraId="4E430916" w14:textId="77777777" w:rsidR="00337628" w:rsidRPr="00337628" w:rsidRDefault="00337628" w:rsidP="00337628">
      <w:pPr>
        <w:spacing w:line="300" w:lineRule="exact"/>
        <w:rPr>
          <w:rFonts w:ascii="宋体" w:eastAsia="宋体" w:hAnsi="宋体" w:hint="eastAsia"/>
          <w:szCs w:val="21"/>
          <w:u w:val="single"/>
        </w:rPr>
      </w:pPr>
      <w:r w:rsidRPr="00337628">
        <w:rPr>
          <w:rFonts w:ascii="宋体" w:eastAsia="宋体" w:hAnsi="宋体" w:hint="eastAsia"/>
        </w:rPr>
        <w:t>供应商公章</w:t>
      </w:r>
      <w:r w:rsidRPr="00337628">
        <w:rPr>
          <w:rFonts w:ascii="宋体" w:eastAsia="宋体" w:hAnsi="宋体" w:hint="eastAsia"/>
          <w:szCs w:val="21"/>
        </w:rPr>
        <w:t>：</w:t>
      </w:r>
      <w:r w:rsidRPr="00337628">
        <w:rPr>
          <w:rFonts w:ascii="宋体" w:eastAsia="宋体" w:hAnsi="宋体" w:hint="eastAsia"/>
          <w:szCs w:val="21"/>
          <w:u w:val="single"/>
        </w:rPr>
        <w:t xml:space="preserve">                                        </w:t>
      </w:r>
    </w:p>
    <w:p w14:paraId="7CC07D1C" w14:textId="77777777" w:rsidR="00337628" w:rsidRPr="00337628" w:rsidRDefault="00337628" w:rsidP="00337628">
      <w:pPr>
        <w:spacing w:line="300" w:lineRule="exact"/>
        <w:rPr>
          <w:rFonts w:ascii="宋体" w:eastAsia="宋体" w:hAnsi="宋体" w:hint="eastAsia"/>
          <w:szCs w:val="21"/>
          <w:u w:val="single"/>
        </w:rPr>
      </w:pPr>
      <w:r w:rsidRPr="00337628">
        <w:rPr>
          <w:rFonts w:ascii="宋体" w:eastAsia="宋体" w:hAnsi="宋体" w:hint="eastAsia"/>
        </w:rPr>
        <w:t>法定代表人或委托代理人签字：</w:t>
      </w:r>
      <w:r w:rsidRPr="00337628">
        <w:rPr>
          <w:rFonts w:ascii="宋体" w:eastAsia="宋体" w:hAnsi="宋体" w:hint="eastAsia"/>
          <w:szCs w:val="21"/>
          <w:u w:val="single"/>
        </w:rPr>
        <w:t xml:space="preserve">                        </w:t>
      </w:r>
    </w:p>
    <w:p w14:paraId="7F8C9F7E" w14:textId="77777777" w:rsidR="00337628" w:rsidRPr="00337628" w:rsidRDefault="00337628" w:rsidP="00337628">
      <w:pPr>
        <w:spacing w:line="300" w:lineRule="exact"/>
        <w:rPr>
          <w:rFonts w:ascii="宋体" w:eastAsia="宋体" w:hAnsi="宋体" w:hint="eastAsia"/>
        </w:rPr>
      </w:pPr>
      <w:r w:rsidRPr="00337628">
        <w:rPr>
          <w:rFonts w:ascii="宋体" w:eastAsia="宋体" w:hAnsi="宋体" w:hint="eastAsia"/>
        </w:rPr>
        <w:t>日期：</w:t>
      </w:r>
      <w:r w:rsidRPr="00337628">
        <w:rPr>
          <w:rFonts w:ascii="宋体" w:eastAsia="宋体" w:hAnsi="宋体" w:hint="eastAsia"/>
          <w:u w:val="single"/>
        </w:rPr>
        <w:t xml:space="preserve">     </w:t>
      </w:r>
      <w:r w:rsidRPr="00337628">
        <w:rPr>
          <w:rFonts w:ascii="宋体" w:eastAsia="宋体" w:hAnsi="宋体" w:hint="eastAsia"/>
        </w:rPr>
        <w:t>年</w:t>
      </w:r>
      <w:r w:rsidRPr="00337628">
        <w:rPr>
          <w:rFonts w:ascii="宋体" w:eastAsia="宋体" w:hAnsi="宋体" w:hint="eastAsia"/>
          <w:u w:val="single"/>
        </w:rPr>
        <w:t xml:space="preserve">     </w:t>
      </w:r>
      <w:r w:rsidRPr="00337628">
        <w:rPr>
          <w:rFonts w:ascii="宋体" w:eastAsia="宋体" w:hAnsi="宋体" w:hint="eastAsia"/>
        </w:rPr>
        <w:t>月</w:t>
      </w:r>
      <w:r w:rsidRPr="00337628">
        <w:rPr>
          <w:rFonts w:ascii="宋体" w:eastAsia="宋体" w:hAnsi="宋体" w:hint="eastAsia"/>
          <w:u w:val="single"/>
        </w:rPr>
        <w:t xml:space="preserve">    </w:t>
      </w:r>
      <w:r w:rsidRPr="00337628">
        <w:rPr>
          <w:rFonts w:ascii="宋体" w:eastAsia="宋体" w:hAnsi="宋体" w:hint="eastAsia"/>
        </w:rPr>
        <w:t>日</w:t>
      </w:r>
    </w:p>
    <w:p w14:paraId="50CF9C95" w14:textId="77777777" w:rsidR="00337628" w:rsidRPr="00337628" w:rsidRDefault="00337628" w:rsidP="00337628">
      <w:pPr>
        <w:spacing w:line="300" w:lineRule="exact"/>
        <w:ind w:firstLineChars="50" w:firstLine="105"/>
        <w:rPr>
          <w:rFonts w:ascii="宋体" w:eastAsia="宋体" w:hAnsi="宋体" w:hint="eastAsia"/>
          <w:bCs/>
          <w:szCs w:val="21"/>
        </w:rPr>
      </w:pPr>
    </w:p>
    <w:p w14:paraId="47B6EB0D" w14:textId="77777777" w:rsidR="00337628" w:rsidRPr="00337628" w:rsidRDefault="00337628" w:rsidP="00337628">
      <w:pPr>
        <w:spacing w:line="300" w:lineRule="exact"/>
        <w:ind w:firstLineChars="50" w:firstLine="105"/>
        <w:rPr>
          <w:rFonts w:ascii="宋体" w:eastAsia="宋体" w:hAnsi="宋体" w:hint="eastAsia"/>
          <w:b/>
          <w:bCs/>
          <w:szCs w:val="21"/>
        </w:rPr>
      </w:pPr>
      <w:r w:rsidRPr="00337628">
        <w:rPr>
          <w:rFonts w:ascii="宋体" w:eastAsia="宋体" w:hAnsi="宋体" w:hint="eastAsia"/>
          <w:b/>
          <w:bCs/>
          <w:szCs w:val="21"/>
        </w:rPr>
        <w:t>注：供应商应根据所提供服务如实填写报价表及报价明细表的各项内容。</w:t>
      </w:r>
    </w:p>
    <w:p w14:paraId="1DDA1601" w14:textId="3D4B4633" w:rsidR="00337628" w:rsidRDefault="00337628" w:rsidP="00337628">
      <w:r>
        <w:t xml:space="preserve"> </w:t>
      </w:r>
      <w:r>
        <w:br w:type="page"/>
      </w:r>
    </w:p>
    <w:p w14:paraId="0BD0DA03" w14:textId="3BE27CB2" w:rsidR="00337628" w:rsidRDefault="00337628" w:rsidP="00337628">
      <w:r>
        <w:rPr>
          <w:rFonts w:hint="eastAsia"/>
        </w:rPr>
        <w:lastRenderedPageBreak/>
        <w:t>附件：</w:t>
      </w:r>
      <w:bookmarkStart w:id="4" w:name="_GoBack"/>
      <w:bookmarkEnd w:id="4"/>
    </w:p>
    <w:p w14:paraId="7AD67CD8" w14:textId="07305DC6" w:rsidR="00337628" w:rsidRDefault="00337628" w:rsidP="00337628">
      <w:pPr>
        <w:jc w:val="center"/>
      </w:pPr>
      <w:r>
        <w:rPr>
          <w:rFonts w:hint="eastAsia"/>
        </w:rPr>
        <w:t>报价明细表</w:t>
      </w:r>
    </w:p>
    <w:tbl>
      <w:tblPr>
        <w:tblW w:w="8519" w:type="dxa"/>
        <w:tblLook w:val="04A0" w:firstRow="1" w:lastRow="0" w:firstColumn="1" w:lastColumn="0" w:noHBand="0" w:noVBand="1"/>
      </w:tblPr>
      <w:tblGrid>
        <w:gridCol w:w="502"/>
        <w:gridCol w:w="980"/>
        <w:gridCol w:w="2974"/>
        <w:gridCol w:w="495"/>
        <w:gridCol w:w="892"/>
        <w:gridCol w:w="892"/>
        <w:gridCol w:w="892"/>
        <w:gridCol w:w="892"/>
      </w:tblGrid>
      <w:tr w:rsidR="001D5F8C" w:rsidRPr="00337628" w14:paraId="2C8D302E" w14:textId="77777777">
        <w:trPr>
          <w:trHeight w:val="5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5AB7" w14:textId="388D3FEC" w:rsidR="001D5F8C" w:rsidRPr="00337628" w:rsidRDefault="001429A1">
            <w:pPr>
              <w:widowControl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37628">
              <w:rPr>
                <w:rFonts w:ascii="宋体" w:eastAsia="宋体" w:hAnsi="宋体" w:hint="eastAsia"/>
                <w:kern w:val="0"/>
                <w:szCs w:val="21"/>
              </w:rPr>
              <w:t>序号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11564" w14:textId="77777777" w:rsidR="001D5F8C" w:rsidRPr="00337628" w:rsidRDefault="001429A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37628">
              <w:rPr>
                <w:rFonts w:ascii="宋体" w:eastAsia="宋体" w:hAnsi="宋体" w:cs="宋体" w:hint="eastAsia"/>
                <w:kern w:val="0"/>
                <w:szCs w:val="21"/>
              </w:rPr>
              <w:t>品名</w:t>
            </w:r>
          </w:p>
        </w:tc>
        <w:tc>
          <w:tcPr>
            <w:tcW w:w="2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6E815C" w14:textId="77777777" w:rsidR="001D5F8C" w:rsidRPr="00337628" w:rsidRDefault="001429A1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37628">
              <w:rPr>
                <w:rFonts w:ascii="宋体" w:eastAsia="宋体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56CB5" w14:textId="77777777" w:rsidR="001D5F8C" w:rsidRPr="00337628" w:rsidRDefault="001429A1">
            <w:pPr>
              <w:widowControl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37628"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81DC4" w14:textId="614E859F" w:rsidR="001D5F8C" w:rsidRPr="00337628" w:rsidRDefault="001429A1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37628">
              <w:rPr>
                <w:rFonts w:ascii="宋体" w:eastAsia="宋体" w:hAnsi="宋体" w:hint="eastAsia"/>
                <w:szCs w:val="21"/>
              </w:rPr>
              <w:t>年预计采购数量</w:t>
            </w:r>
            <w:r w:rsidR="00337628" w:rsidRPr="00337628">
              <w:rPr>
                <mc:AlternateContent>
                  <mc:Choice Requires="w16se">
                    <w:rFonts w:ascii="宋体" w:eastAsia="宋体" w:hAnsi="宋体" w:cs="宋体" w:hint="eastAsia"/>
                  </mc:Choice>
                  <mc:Fallback>
                    <w:rFonts w:ascii="宋体" w:eastAsia="宋体" w:hAnsi="宋体" w:cs="宋体" w:hint="eastAsia"/>
                  </mc:Fallback>
                </mc:AlternateContent>
                <w:szCs w:val="21"/>
              </w:rPr>
              <mc:AlternateContent>
                <mc:Choice Requires="w16se">
                  <w16se:symEx w16se:font="宋体" w16se:char="2460"/>
                </mc:Choice>
                <mc:Fallback>
                  <w:t>①</w:t>
                </mc:Fallback>
              </mc:AlternateConten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7F551" w14:textId="77777777" w:rsidR="001D5F8C" w:rsidRPr="00337628" w:rsidRDefault="001429A1">
            <w:pPr>
              <w:widowControl/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337628">
              <w:rPr>
                <w:rFonts w:ascii="宋体" w:eastAsia="宋体" w:hAnsi="宋体" w:cs="宋体" w:hint="eastAsia"/>
                <w:kern w:val="0"/>
                <w:szCs w:val="21"/>
              </w:rPr>
              <w:t>生产厂家、品牌、型号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8F316" w14:textId="6CEFEEA4" w:rsidR="001D5F8C" w:rsidRPr="00337628" w:rsidRDefault="00337628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337628"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综合单价（元）</w:t>
            </w:r>
            <w:r w:rsidRPr="00337628">
              <w:rPr>
                <mc:AlternateContent>
                  <mc:Choice Requires="w16se">
                    <w:rFonts w:ascii="宋体" w:eastAsia="宋体" w:hAnsi="宋体" w:hint="eastAsia"/>
                  </mc:Choice>
                  <mc:Fallback>
                    <w:rFonts w:ascii="宋体" w:eastAsia="宋体" w:hAnsi="宋体" w:cs="宋体" w:hint="eastAsia"/>
                  </mc:Fallback>
                </mc:AlternateContent>
                <w:szCs w:val="21"/>
              </w:rPr>
              <mc:AlternateContent>
                <mc:Choice Requires="w16se">
                  <w16se:symEx w16se:font="宋体" w16se:char="2461"/>
                </mc:Choice>
                <mc:Fallback>
                  <w:t>②</w:t>
                </mc:Fallback>
              </mc:AlternateConten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69FA40" w14:textId="2FC89C7C" w:rsidR="001D5F8C" w:rsidRPr="00337628" w:rsidRDefault="00337628" w:rsidP="00337628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337628"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单项合计（元）</w:t>
            </w:r>
            <w:r w:rsidRPr="00337628">
              <w:rPr>
                <mc:AlternateContent>
                  <mc:Choice Requires="w16se">
                    <w:rFonts w:ascii="宋体" w:eastAsia="宋体" w:hAnsi="宋体" w:cs="宋体" w:hint="eastAsia"/>
                  </mc:Choice>
                  <mc:Fallback>
                    <w:rFonts w:ascii="宋体" w:eastAsia="宋体" w:hAnsi="宋体" w:cs="宋体" w:hint="eastAsia"/>
                  </mc:Fallback>
                </mc:AlternateContent>
                <w:kern w:val="0"/>
                <w:szCs w:val="21"/>
                <w:lang w:bidi="ar"/>
              </w:rPr>
              <mc:AlternateContent>
                <mc:Choice Requires="w16se">
                  <w16se:symEx w16se:font="宋体" w16se:char="2462"/>
                </mc:Choice>
                <mc:Fallback>
                  <w:t>③</w:t>
                </mc:Fallback>
              </mc:AlternateContent>
            </w:r>
            <w:r w:rsidRPr="00337628">
              <w:rPr>
                <w:rFonts w:ascii="宋体" w:eastAsia="宋体" w:hAnsi="宋体" w:cs="宋体"/>
                <w:kern w:val="0"/>
                <w:szCs w:val="21"/>
                <w:lang w:bidi="ar"/>
              </w:rPr>
              <w:t>=</w:t>
            </w:r>
            <w:r w:rsidRPr="00337628"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年预计采购数量</w:t>
            </w:r>
            <w:r w:rsidRPr="00337628">
              <w:rPr>
                <mc:AlternateContent>
                  <mc:Choice Requires="w16se">
                    <w:rFonts w:ascii="宋体" w:eastAsia="宋体" w:hAnsi="宋体" w:hint="eastAsia"/>
                  </mc:Choice>
                  <mc:Fallback>
                    <w:rFonts w:ascii="宋体" w:eastAsia="宋体" w:hAnsi="宋体" w:cs="宋体" w:hint="eastAsia"/>
                  </mc:Fallback>
                </mc:AlternateContent>
                <w:szCs w:val="21"/>
              </w:rPr>
              <mc:AlternateContent>
                <mc:Choice Requires="w16se">
                  <w16se:symEx w16se:font="宋体" w16se:char="2460"/>
                </mc:Choice>
                <mc:Fallback>
                  <w:t>①</w:t>
                </mc:Fallback>
              </mc:AlternateContent>
            </w:r>
            <w:r w:rsidRPr="00337628">
              <w:rPr>
                <w:rFonts w:ascii="宋体" w:eastAsia="宋体" w:hAnsi="宋体" w:hint="eastAsia"/>
                <w:szCs w:val="21"/>
              </w:rPr>
              <w:t>×</w:t>
            </w:r>
            <w:r w:rsidRPr="00337628"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综合单价</w:t>
            </w:r>
            <w:r w:rsidRPr="00337628">
              <w:rPr>
                <w:rFonts w:ascii="宋体" w:eastAsia="宋体" w:hAnsi="宋体" w:cs="宋体" w:hint="eastAsia"/>
                <w:szCs w:val="21"/>
              </w:rPr>
              <w:t>②</w:t>
            </w:r>
          </w:p>
        </w:tc>
      </w:tr>
      <w:tr w:rsidR="001D5F8C" w14:paraId="55DCA2D9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84FF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B1671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青少年近视管理镜片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CCB07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bookmarkStart w:id="5" w:name="OLE_LINK4"/>
            <w:bookmarkStart w:id="6" w:name="OLE_LINK1"/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中心光学区直径约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8-10mm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</w:p>
          <w:p w14:paraId="299A167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镜片周边区域形成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至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的近视性离焦，使光线投射到视网膜前方，控制视网膜周边远视离焦。</w:t>
            </w:r>
            <w:bookmarkStart w:id="7" w:name="OLE_LINK9"/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bookmarkEnd w:id="7"/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bookmarkEnd w:id="5"/>
            <w:bookmarkEnd w:id="6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5D12F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ADAD5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23061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AA90C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BFE19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3AA661A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2C0B7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7FE3B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0D76D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bookmarkStart w:id="8" w:name="OLE_LINK5"/>
            <w:bookmarkStart w:id="9" w:name="OLE_LINK6"/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中央光学区提供清晰视觉中心区域，提供稳定的处方度数，保证清晰的视觉。中心光学区直径约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8-10mm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通过区域光学设计，使镜片周边区域形成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至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的近视性离焦，使光线投射到视网膜前方，控制视网膜周边远视离焦。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bookmarkEnd w:id="8"/>
            <w:bookmarkEnd w:id="9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15611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39954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E90A4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8A718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57AC8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FB1E6FB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5CD0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7359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7F0C7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bookmarkStart w:id="10" w:name="OLE_LINK10"/>
            <w:bookmarkStart w:id="11" w:name="OLE_LINK11"/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中央光学区提供清晰视觉中心区域，提供稳定的处方度数，保证清晰的视觉。中心光学区直径约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8-10mm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通过区域光学设计，使镜片周边区域形成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至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的近视性离焦，使光线投射到视网膜前方，控制视网膜周边远视离焦。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bookmarkEnd w:id="10"/>
            <w:bookmarkEnd w:id="11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CFBD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25D76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8DAF4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5E307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CA917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F834ACA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164E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A22A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AF536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bookmarkStart w:id="12" w:name="OLE_LINK13"/>
            <w:bookmarkStart w:id="13" w:name="OLE_LINK12"/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中央光学区提供清晰视觉中心区域，提供稳定的处方度数，保证清晰的视觉。中心光学区直径约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8-10mm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通过区域光学设计，使镜片周边区域形成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至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的近视性离焦，使光线投射到视网膜前方，控制视网膜周边远视离焦。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bookmarkEnd w:id="12"/>
            <w:bookmarkEnd w:id="13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206DB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ED02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7712E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F4DCC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17030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92FE2DB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BAB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DFDC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6DD2C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bookmarkStart w:id="14" w:name="OLE_LINK14"/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中央光学区提供清晰视觉中心区域，提供稳定的处方度数，保证清晰的视觉。中心光学区直径约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8-10mm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通过区域光学设计，使镜片周边区域形成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至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的近视性离焦，使光线投射到视网膜前方，控制视网膜周边远视离焦。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bookmarkEnd w:id="14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CC0B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BAEA6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F9085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54A36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18FE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786265C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F2870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F146C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7F54DF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中央光学区提供清晰视觉中心区域，提供稳定的处方度数，保证清晰的视觉。中心光学区直径约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8-10mm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通过区域光学设计，使镜片周边区域形成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至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的近视性离焦，使光线投射到视网膜前方，控制视网膜周边远视离焦。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E7961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71C6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D9715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B1F77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40FA4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7D8DB0B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C5E9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571DC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2E0F2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中央光学区提供清晰视觉中心区域，提供稳定的处方度数，保证清晰的视觉。中心光学区直径约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8-10mm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通过区域光学设计，使镜片周边区域形成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至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的近视性离焦，使光线投射到视网膜前方，控制视网膜周边远视离焦。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089D0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7D804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D1FB2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0376E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53BB8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8A61C59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9D35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E60AA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F375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中央光学区提供清晰视觉中心区域，提供稳定的处方度数，保证清晰的视觉。中心光学区直径约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8-10mm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通过区域光学设计，使镜片周边区域形成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至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的近视性离焦，使光线投射到视网膜前方，控制视网膜周边远视离焦。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.00D~-9.50D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-9.50D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FAFFC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33B38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677B3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F7EC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5DE2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AED1816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40FE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E305A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1.59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复合青少年近视管理镜片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5CD7B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1.PC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采用同心环状离焦镜技术：镜片中心区域设置同心环状离焦镜结构，产生近视离焦信号。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采用周边视力控制技术：镜片周边区域需具备度数调整功能，减少视网膜周边的远视性离焦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中央光学区：中央清晰区直径应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；离焦镜等效加光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多层高强度复合膜层结构，强化离子致密镀膜；表面硬度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；膜层要求：减反射、防水防污、抗冲击、防刮耐磨、防静电、双面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.00~-4.00D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CC97F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EDDA2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5E4EE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6FF5F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0B1E7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35AB7B1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9960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D0CA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1.59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复合青少年近视管理镜片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FACCB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1.PC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采用同心环状离焦镜技术：镜片中心区域设置同心环状离焦镜结构，产生近视离焦信号。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采用周边视力控制技术：镜片周边区域需具备度数调整功能，减少视网膜周边的远视性离焦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中央光学区：中央清晰区直径应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≥7mm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；离焦镜等效加光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多层高强度复合膜层结构，强化离子致密镀膜；表面硬度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；膜层要求：减反射、防水防污、抗冲击、防刮耐磨、防静电、双面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.00~-4.00D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8C59D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5FE41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5DBEF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C0627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8856D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33A16EF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B02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6EAD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1.59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减缓青少年近视镜片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6BFAB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1.PC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使用同心环状离焦镜技术，镜片周边具有动态的近视离焦环，周边等效离焦量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+3.80D - +4.60D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后表面自由环面设计，光学结构加工精度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符合儿童少年矫正眼镜卫生要求（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WS 219-2015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7-9mm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多层高强度复合膜层结构，强化离子致密镀膜；表面硬度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；膜层要求：减反射、防水防污、抗冲击、防刮耐磨、防静电、双面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8.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7D485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4C3A7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09D88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BD5F0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F5483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1F42C5B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9D22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F730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1.59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减缓青少年近视镜片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AD16C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1.PC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使用同心环状离焦镜技术，镜片周边具有动态的近视离焦环。周边等效离焦量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+3.80D - +4.60D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后表面自由环面设计，光学结构加工精度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符合儿童少年矫正眼镜卫生要求（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WS 219-2015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7-9mm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8.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.00D~-1.00D(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50C45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804F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48AC0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6AABA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BBA8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0D83987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09DA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DB5EA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1.59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减缓青少年近视镜片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18911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1.PC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使用同心环状离焦镜技术，镜片周边具有动态的近视离焦环。周边等效离焦量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+3.80D - +4.60D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后表面自由环面设计，光学结构加工精度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符合儿童少年矫正眼镜卫生要求（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WS 219-2015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7-9mm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8.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8343A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C8044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F07D7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95A1E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ACA1E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DE5DD26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09321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491B4D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减缓青少年近视镜片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A9294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MR-8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使用同心环状离焦镜技术，镜片周边具有动态的近视离焦环。周边等效离焦量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+3.80D - +4.60D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后表面自由环面设计，光学结构加工精度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符合儿童少年矫正眼镜卫生要求（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WS 219-2015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7-9mm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8.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A217A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727A1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D28AA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2F47C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49A15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D7DF586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DA2A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58E7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减缓青少年近视镜片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6AAF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MR-7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使用同心环状离焦镜技术，镜片周边具有动态的近视离焦环。周边等效离焦量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+3.80D - +4.60D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后表面自由环面设计，光学结构加工精度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符合儿童少年矫正眼镜卫生要求（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WS 219-2015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7-9mm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8.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B8BF3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D38E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7C387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30751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4FD2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B7CAFFD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DADC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18E6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1.59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减缓青少年近视镜片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4FF13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1.PC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使用同心环状离焦镜技术，镜片周边具有动态的近视离焦环。周边等效离焦量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+3.80D - +4.60D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后表面自由环面设计，光学结构加工精度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符合儿童少年矫正眼镜卫生要求（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WS 219-2015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7-9mm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8.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E5738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8D730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6C50B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3791B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92A77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0D0800E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D5E4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6CB5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减缓青少年近视镜片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3CAF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MR-8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使用同心环状离焦镜技术，镜片周边具有动态的近视离焦环。周边等效离焦量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+3.80D - +4.60D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后表面自由环面设计，光学结构加工精度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符合儿童少年矫正眼镜卫生要求（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WS 219-2015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7-9mm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8.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EEDB1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59093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5EC43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E5388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98FA1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2F215AE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4AE3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C289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减缓青少年近视镜片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FDA33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MR-7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材质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使用同心环状离焦镜技术，镜片周边具有动态的近视离焦环。周边等效离焦量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+3.80D - +4.60D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后表面自由环面设计，光学结构加工精度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符合儿童少年矫正眼镜卫生要求（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WS 219-2015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中央光学区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7-9mm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8.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6C1D1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A532E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BC771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6B83B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D8C08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B0C5EBB" w14:textId="77777777">
        <w:trPr>
          <w:trHeight w:val="338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1101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3370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828D8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1.415—445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纳米波段范围内，光透射比≤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80%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纳米以上波段光透射比≥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80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%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2.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）：≤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蓝光反射率≤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5.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多层复合功能膜层结构，离子轰击工艺；表面硬度≥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8H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纳米波段范围内，光透射比≤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80%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纳米以上波段光透射比≥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80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%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0.1-2025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6.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CAEF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2012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E7407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599B0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7D19C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9C8503C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5178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4F43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895E6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F6BA3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53412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02D69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BC106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5F3F1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0F2A2BF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577E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5765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8AB676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869D3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492FD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AB9E6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22DCD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91826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0F446A9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F1B8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0235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8D93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C2ACC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6B7AA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B07FE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0AE33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E36F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34A4AB7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B9330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A838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F401C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-2.25D~-12.00D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F5B46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17476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1E8FA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8596E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09101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14A3067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328C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09F2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5955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AF416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6E31D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0388C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5171D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F8B04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E943212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E66E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D9C2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B886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BC151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82902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195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4CCCD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46209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0834D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0BB59D9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15B5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95697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9BDE28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A695B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CBABD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E7A25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0A1D1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5B605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C7F92D5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6AAB7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02E6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1.67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8041D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.00D~-3.00D(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6A9F9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79061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B147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FABD0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01084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9906455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C5CA1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A738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1.74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7E5F6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-2.25D~-12.00D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1FB59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85FEE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6A580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9B9E6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C7EC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7EC639A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8606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6418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BCAA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.05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95%-97%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CA4BE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CD96B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56E2A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51A30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0E50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9B05167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F417B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011F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BDAAA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.05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95%-97%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48FA3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52F7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3C9A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7E894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454F5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7EC84E3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6D59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C6DED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1.67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11EAC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.05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95%-97%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.00D~-3.00D(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697BD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BF9D0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A90F9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61AED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A111B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30D5E6B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12F0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53A17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52607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变深灰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，步入室内后，深色镜片恢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+6.50D~-10.00D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AB1F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99D4D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5E191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AE463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242DD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3FCB3DC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2A79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430C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405C3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+10.50D~-11.00D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-11.00D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1DC79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7F25D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9F102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BA1F6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49803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A95CF57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4E15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461C3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B5B17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变深灰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+10.50D~-11.00D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-11.00D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6503E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3BC8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D6872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17BB0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7331D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353F5D7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7582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ECD51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1.67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B68FF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BCF52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16BD7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CA130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82B4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D995E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1BE6052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B76A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672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1.67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8A9B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变深灰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D2CE6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4637B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37C84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24EE3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086D1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A7ABFFC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20E7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210ED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1.74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34FB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69BE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A837D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ADE5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4A57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35ABC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3FF03F0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0E960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5DA5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1.74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D747D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变深灰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EB574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7FE84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DFF6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5F6F4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B259A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80C6926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2725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B907E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71581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4DAAD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A012A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9968C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FB5D8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CACEA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FEBF6B1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1D65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9A93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3C9CD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5A788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CE3C9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B03EA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AB7F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1ED11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A20051E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D1A3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38C1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114B1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.00D~-3.00D(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，远视散光至少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7A357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262C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79F8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999EA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E7BF2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B323DF6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09B9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EA26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088D5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-2.25D~-12.00D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228F6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E5467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7540C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813FF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419C6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000914C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B946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F87FA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45A31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8DEA5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3EEA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9EC5F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D11F7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0489D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CBB3D18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BBE0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52FA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1.59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01630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418D3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D43AB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D93B7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5734C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43B4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A3E900C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F6A6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1F8D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23260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765B3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963F2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9253A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7F6CF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20327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AE62902" w14:textId="77777777">
        <w:trPr>
          <w:trHeight w:val="2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4803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7DFBF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FFA8D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.00D~-3.00D(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，远视散光至少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FBE1F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17C51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B447B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43035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976F2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A0CE193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1410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7BEC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DE6BA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-2.25D~-12.00D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D3ADB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BC487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75AD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2C56E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49E5D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121CF16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7C43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FE78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B1BC3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8EA78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BECC0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0A66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CE1C1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9B4D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08E27CD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27601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F5D0B7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54D9D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5F36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C6CE1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16897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461AA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682F7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F4FD88E" w14:textId="77777777">
        <w:trPr>
          <w:trHeight w:val="3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FF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CCDF8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A7DD8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膜层表面硬度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 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.00D~-3.00D(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，远视散光至少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E9CF8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CAEE7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B0EE6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7BEE3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619E7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C773769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C5FC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2711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EA44F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膜层表面硬度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 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-2.25D~-12.00D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65ADD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CB350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58670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3B105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A103F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1587FD2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0C4B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8BADD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25843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采用光致变色技术。在室外，由透明镜片变为深色镜片（变深灰），步入室内后，深色镜片恢复至透明色。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DA98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6CF2A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FEB08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C4A45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FAB2D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5E27CBF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A7CA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DAF0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F0392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采用光致变色技术。在室外，由透明镜片变为深色镜片（变深灰），步入室内后，深色镜片恢复至透明色。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CE051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A6B88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3E07A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7C526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002FF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ADB0804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CDA7B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651EA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613E7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采用光致变色技术。在室外，由透明镜片变为深色镜片（变深灰），步入室内后，深色镜片恢复至透明色。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A57D5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C6825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D7EFF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B3A9A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32132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0DA4222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DE38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DDF6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90187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采用光致变色技术。在室外，由透明镜片变为深色镜片（变深灰），步入室内后，深色镜片恢复至透明色。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080B0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B543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6BE15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64C38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09BAF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F1AB52B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BCA9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86DC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27700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+10.00D~-11.00D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-11.00D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1EAD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9A8D8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6B1C9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63A8E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58635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7C7E076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CD00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5A3A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13912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B4AFC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C8617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35FB1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29255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0B951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B4971AD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1AA7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6842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37D67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2B12A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76995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62B16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BD413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84230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FD3F912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4483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3357C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777EE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B7DB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22B89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C4355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BBC6C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56909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83381FD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908B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F9157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7C066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+13.00D~-20.00D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7CE46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52BA4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B4AE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86B9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50BA3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AD968FF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5E197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C4E4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52B268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9332B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0DAF4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99935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D5761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7566A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A5FFF2F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7BB6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2DA78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80AD9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+10.00D~-11.00D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-11.00D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90B26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1901D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13D35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68763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AE572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82559B6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3EE60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CA36F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56828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DA97D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00C7C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3772E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36FE7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C66EF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BAE3B70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07B8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F0C9C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13831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972C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D44F0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37324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8D45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0B478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1B0A707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7001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ACF8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17C30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A2001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E9772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3C1C6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D8384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E1001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09ABEF9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F52FB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F181C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4CDB7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+13.00D~-20.00D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8C304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25220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BC90D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1787C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51CEC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C877D37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4DCA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16D7F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828CE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639B9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54891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4EC19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532CB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F618E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FE4F8E3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4C5E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282D4A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5E66F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+10.00D~-11.00D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-11.00D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A01D8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99355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A21EB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B6C9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A15F3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F6FC884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C57D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F2D64D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144A3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轰击工艺；膜层要求：减反射、防蓝光、防水、防污、防刮、防静电、双面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6F548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0A9C4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D24D2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E4C87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C0C91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7617249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40D7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5C10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4A52B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95%-97%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蓝光反射率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≤5%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7.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3893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434A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7C57B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CEBD0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D19CA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5F438E3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EBF9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9C95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AE109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基层防蓝光，可见光透过率：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多层复合抗菌型膜层结构，离子致密化镀膜；表面硬度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BFE9C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77EDC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3A9E9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FDB16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D7D6D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FAA8BA7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7DF8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7F46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7AE2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基层防蓝光，可见光透过率：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多层复合抗菌型膜层结构，离子致密化镀膜；表面硬度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C17B8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AD47C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D045B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4D674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19FF1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6FEA9AE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330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88C3A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C5A59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基层防蓝光，可见光透过率：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多层复合抗菌型膜层结构，离子致密化镀膜；表面硬度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.00D~-3.00D(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，远视散光至少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6DA0B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BB5BA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F59C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DC7F0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C5124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1FFD26C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490A7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4E384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D2AF7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基层防蓝光，可见光透过率：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多层复合抗菌型膜层结构，离子致密化镀膜；表面硬度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-2.25D~-12.00D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A1A19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C0533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7F8DC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F479B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0A4D8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77CCE26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583A0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7750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1.60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B0861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基层防蓝光，可见光透过率：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多层复合抗菌型膜层结构，离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子致密化镀膜；表面硬度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+8.00D~-11.00D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-11.00D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14512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7A459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5209C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765C7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8A4AC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18B3196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0652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4BF1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52B05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基层防蓝光，可见光透过率：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多层复合抗菌型膜层结构，离子致密化镀膜；表面硬度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44BAA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BA3F1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4CD7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937C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8A643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2100B59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CA87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751B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单光防蓝光镜片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45CE3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个光学优化点调校镜片表面曲率，误差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.1μm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以内。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边缘像差衰减率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≥90%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基层防蓝光，可见光透过率：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色偏指数（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CIE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多层复合抗菌型膜层结构，离子致密化镀膜；表面硬度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）标准；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+13.00D~-20.00D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6.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-20.00D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03EE0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EDC8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5D930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712C4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31C58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5F6FD60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51121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EEA7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成人渐进镜片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24C78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07045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3D90C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7D829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4525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73532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6A038BE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9D33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9774A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成人渐进变色镜片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12519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CFC89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4E58E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4BC9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D9DD2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B7E01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85B005A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2154B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904D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成人渐进镜片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C79A5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78B03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0CA88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0C381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5A74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CF623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BA04E92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595D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1F0C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成人渐进变色镜片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2F11C8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C9F96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72A74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394EF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65E4C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4C992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70CF5A2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210A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85D97F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1.67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成人渐进镜片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F59628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8E5F2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E49D0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43EE7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4BB05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FA500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1ED6CF6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FAB0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1E35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1.67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成人渐进变色镜片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A9336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5E50F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54DF1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AFD3B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FDA19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2A494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C061BF6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0099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D785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1.74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成人渐进镜片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3DA2AD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多层复合基础光学膜层结构，真空镀膜工艺；表面硬度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；膜层要求：减反射、防水、防污、防静电、防指纹、双面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.50D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96C33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C75F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2F36F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BCA06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A222D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8C3852E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C421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0A85A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37546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AE70E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2E143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34A0A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08464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4FA73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982885A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008BB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3BCD7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463EC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E3050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44A1E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9279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3DD9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FEC3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32983A2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92C3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1765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2500CF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9CB09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2F247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68697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FF5BF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250BD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521066C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9291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9D31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83BF4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4D907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ABC2E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3A546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0FC23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63467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751CE00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FF5C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45B42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1C3D1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6072C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20D4F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7A39F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D6601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0E0D7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DAACA31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A8F1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602EB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ECCF5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DBF50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5504D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480D4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1218D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AF5DF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2003D1C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D661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35EF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E3FC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21BBA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28503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2DFE0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3A4DA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687A6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77FA582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FAFB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490A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EDADE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多层基础复合膜层结构，离子辅助真空镀膜；表面硬度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357E5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3BA59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F7874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85E1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890F4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49D25C9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A4491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E51BA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61EF18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1E2C0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8B1CB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AEA08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94B93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C914E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5F53685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27A40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8C09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723F4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F30E8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81AC5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A4253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E6846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8F1B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1B82498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0D56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97006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6FCD6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4E3EA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C5C31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61F53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CEF24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2BA17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96E28D3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8379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8E83C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1F38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F76E0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46194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AA648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A7974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C0682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6D880BE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B336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1030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7D743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DF371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07B0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2CE0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3468A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8F09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8184D8F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3F4D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3CAD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18AC6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9B22C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93152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76E78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7670D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0679E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45F1003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3E75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FCAF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F9C956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ADA1C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4890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FED1B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081CF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1AE5B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BE4AD06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6669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B9CC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DB69C6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采用光致变色技术。在室外，由透明镜片变为深色镜片，支持多种变色颜色可选，步入室内后，深色镜片恢复至透明色。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7589B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31724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CDA47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B07E3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6DD9D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37A55AD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C5007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6FACF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7077A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AAC15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C9177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07A71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65C58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71423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36E8C87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B713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300E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C77BE8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95E2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CCF2B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CA6E7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2CEF3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2EEFB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7A4B216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0E70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B572C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FC213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2A92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6FE7C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5E3CE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705B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2F9C7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6005475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8805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FDEE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成人标准型渐进镜片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86E2D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非球面渐进多焦点设计，配备标准通道、短通道等可选规格。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远用光学区、中用过渡区、近用光学区，分区独立设计，要求各区域衔接平顺，支持全域光学像差管控。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BA12C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70062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A43B6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07ACC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27409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A572637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2FCF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7F600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成人强化型渐进镜片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94C82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数字化渐进多焦点设计，配备标准通道、中通道、短通道等可选规格，双眼视觉同步性优化。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远用光学区、中用过渡区、近用光学区分区调校，要求光学衔接平顺，提升立体视觉稳定性，全域光学像差管控。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EB26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9E91B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DD245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0EA88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250D2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EBB02C6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2BA41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048D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成人强化型渐进镜片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8782C6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数字化渐进多焦点设计，配备标准通道、中通道、短通道等可选规格，双眼视觉同步性优化。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远用光学区、中用过渡区、近用光学区分区调校，要求光学衔接平顺，提升立体视觉稳定性，全域光学像差管控。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B0CCE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B0C39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08447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57B2E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28B90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E6FE9D6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063F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8AF8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成人强化型渐进镜片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91FCE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数字化渐进多焦点设计，配备标准通道、中通道、短通道等可选规格，双眼视觉同步性优化。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远用光学区、中用过渡区、近用光学区分区调校，要求光学衔接平顺，提升立体视觉稳定性，全域光学像差管控。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9FC1E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DE4CD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332E6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833C3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D01F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0B06A35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448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75F0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成人强化型渐进镜片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C4AE8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数字化渐进多焦点设计，配备标准通道、中通道、短通道等可选规格，双眼视觉同步性优化。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远用光学区、中用过渡区、近用光学区分区调校，要求光学衔接平顺，提升立体视觉稳定性，全域光学像差管控。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67A8D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C4098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BCF48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06D3D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43A4C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29709FD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2BCF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367D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成人强化型渐进镜片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2C278F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数字化渐进多焦点设计，配备标准通道、中通道、短通道等可选规格，双眼视觉同步性优化。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远用光学区、中用过渡区、近用光学区分区调校，要求光学衔接平顺，提升立体视觉稳定性，全域光学像差管控。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F6841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36835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FEA78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40F96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B7C85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CB8B3B2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27C2B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2424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成人强化型渐进镜片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A4A02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数字化渐进多焦点设计，配备标准通道、中通道、短通道等可选规格，双眼视觉同步性优化。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远用光学区、中用过渡区、近用光学区分区调校，要求光学衔接平顺，提升立体视觉稳定性，全域光学像差管控。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A0477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E2778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BE4C1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B99C2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51465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0D14303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99EB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B070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成人强化型渐进镜片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3A9AD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数字化渐进多焦点设计，配备标准通道、中通道、短通道等可选规格，双眼视觉同步性优化。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远用光学区、中用过渡区、近用光学区分区调校，要求光学衔接平顺，提升立体视觉稳定性，全域光学像差管控。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34CD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B80EC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62499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CF37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03AF6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478117B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4349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43776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成人强化型渐进镜片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477FE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数字化渐进多焦点设计，配备标准通道、中通道、短通道等可选规格，双眼视觉同步性优化。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远用光学区、中用过渡区、近用光学区分区调校，要求光学衔接平顺，提升立体视觉稳定性，全域光学像差管控。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1CB0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D7BCB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B5939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DD0EA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A019F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54B8354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65EA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A645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成人半个性化渐进镜片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77590F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数字化渐进多焦点设计，适配多种镜框版型，配备标准通道、中通道、短通道等可选规格。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远中近三重视觉区宽度优化，要求度数变化顺滑，减少变形眩晕，提升镜框适配性，双眼融像效果稳定。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A0620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DC73C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0C7CA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BEF9E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8EE99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5049A93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F20D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BC02F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成人半个性化渐进镜片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788A0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数字化渐进多焦点设计，适配多种镜框版型，配备标准通道、中通道、短通道等可选规格。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远中近三重视觉区宽度优化，要求度数变化顺滑，减少变形眩晕，提升镜框适配性，双眼融像效果稳定。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53851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264BD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60A1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75F40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4564F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2EB9A59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812F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CE12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成人半个性化渐进镜片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976BD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数字化渐进多焦点设计，适配多种镜框版型，配备标准通道、中通道、短通道等可选规格。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远中近三重视觉区宽度优化，要求度数变化顺滑，减少变形眩晕，提升镜框适配性，双眼融像效果稳定。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0FFD0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6BCA8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14959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73008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D0033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BEBD164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B0E4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2FECB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成人半个性化渐进镜片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9945C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数字化渐进多焦点设计，适配多种镜框版型，配备标准通道、中通道、短通道等可选规格。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远中近三重视觉区宽度优化，要求度数变化顺滑，减少变形眩晕，提升镜框适配性，双眼融像效果稳定。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15E11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682ED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53B20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3BEC2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29E1C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5AA4E65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266D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FAE2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成人半个性化渐进镜片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D7FD08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数字化渐进多焦点设计，适配多种镜框版型，配备标准通道、中通道、短通道等可选规格。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远中近三重视觉区宽度优化，要求度数变化顺滑，减少变形眩晕，提升镜框适配性，双眼融像效果稳定。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2FBF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59077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1C6C0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268B1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CCDF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1B1404C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114F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D3CAB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成人半个性化渐进镜片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9D1ACD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数字化渐进多焦点设计，适配多种镜框版型，配备标准通道、中通道、短通道等可选规格。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远中近三重视觉区宽度优化，要求度数变化顺滑，减少变形眩晕，提升镜框适配性，双眼融像效果稳定。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1A0A8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12D80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ED769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EA5FA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767AB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ADA0B07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BD1F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3D7A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成人半个性化渐进镜片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24644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数字化渐进多焦点设计，适配多种镜框版型，配备标准通道、中通道、短通道等可选规格。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远中近三重视觉区宽度优化，要求度数变化顺滑，减少变形眩晕，提升镜框适配性，双眼融像效果稳定。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8C0F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7F287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72B97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4ECD7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E9963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A6B52B3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196E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6EEA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成人半个性化渐进镜片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5F417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数字化渐进多焦点设计，适配多种镜框版型，配备标准通道、中通道、短通道等可选规格。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远中近三重视觉区宽度优化，要求度数变化顺滑，减少变形眩晕，提升镜框适配性，双眼融像效果稳定。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.75D~+3.50D(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5FF55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53A78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A325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BCB05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E04E4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F1BEA08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B836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C1FEB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2141A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+2.00D~-4.00D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F8D5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3EF46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62D13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37AD8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20EA6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DC0768D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B254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1C23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3FB5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-8.00D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7EFAA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62804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98E14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10BC4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7EDF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6674E04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8C3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C604A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06AF9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+4.00D~-10.00D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.00D~-2.00D(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8B940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BB2F7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F0382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5CD63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38FD1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AFA26DA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B4BA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187B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5FD5E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9E3D7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8AE6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C9E8E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B75C3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254FA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319238C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B81C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F533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08323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BE5C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2A4C1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D87EA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8539B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7BC99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B695540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B7A6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3547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B9F0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D00AC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39980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76C15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351EA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E85E1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A574463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7DD4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0058B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E173C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242BD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B2523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1DB25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0FA27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ED02A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9720F3B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A2EF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D82A1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D2CFCD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7ACE7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4F0FF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0BECF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AF76A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FC757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FFABF4D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7CEE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9380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驾驶型单光变色镜片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0742A8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术。在室外，由透明镜片变为深色镜片（变灰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94DFE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5E759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7B8AA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E298F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A5649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CCA264F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79EB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19366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驾驶型单光镜片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C0941F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非球面单光设计，优化暗光环境视觉性能，强光眩光干扰弱化，提升夜间视觉对比度。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配备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全波段防护，紫外线（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≤400nm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多层减眩光复合膜层结构，离子致密镀膜；表面硬度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，膜层要求：减反射、防眩光、防水、防污、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+16.00D~-19.00D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FF462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3E8D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9DFA6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F38F8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B71E4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11684E5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5068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7765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634AD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；膜层要求：减反射、疏水疏油、便于清洁、防水、防污、防静电、双面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.25D~-6.00D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3AB0C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9DD07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AE7E1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AE1FC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DC90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C47E290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659A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EA0AA7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A757E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；膜层要求：减反射、疏水疏油、便于清洁、防水、防污、防静电、双面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.25D~-8.00D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2F07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30A32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9BEDC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174E2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FC932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9005A12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977D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889B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A90EC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.25D~-6.00D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A97A9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D165A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C1F44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DA75A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364D0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DE19A79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4E97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DB8E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BC312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.25D~-8.00D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6122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E29D4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5323F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3480F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4B252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7E564C5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A100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56A2D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8742C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；膜层要求：减反射、疏水疏油、便于清洁、防水、防污、防静电、双面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1A6F1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249D2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0C0C5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D0969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D2409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839FD31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E4A1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CF21A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90AD8F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多层基础复合光学膜层结构，真空镀膜工艺；表面硬度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≥97%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；膜层要求：减反射、疏水疏油、便于清洁、防水、防污、防静电、双面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5EFFD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88EFF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5BF8B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10372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AE499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87147B1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AD65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D2F4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AA94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BF7F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34479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5F1B7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8004B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EB9B1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2A32155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CFDB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D9B4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BA2E0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3E64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27278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BCCD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C8E01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F8409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1CC4867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58CC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07163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EB5CE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57AA2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26DEB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566A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37608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257C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94DF7BF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A263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9FBBB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EAFB4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变褐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B7353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1C8C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047CC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CE6A1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506A2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84A289D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24C6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A16A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93316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DBDDA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D2BB8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C8AE5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17D6D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B300E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FDE1577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BE69B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4A713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E651E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变褐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E1D01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F981F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85924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33472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EBD29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3ED8A33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5048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B991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1D1DBD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0AA45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4F7EC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B837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8A1AD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06D6E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B8E1593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DE89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19E8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ABBCE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采用光致变色技术。在室外，由透明镜片变为深色镜片（变深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变褐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7A6FD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214C1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36FAF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028A5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B8125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A8300D6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255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500C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6A9BB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+16.00D~-19.00D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3BC4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B9D31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F8691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9BD0C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98AF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FA48131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A9AC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100A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23518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+5.00D~-7.00D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-7.00D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FA69E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BC901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AC315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AB212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D5DFA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02A76A3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68F47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3644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A7DDD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6B561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D34D4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F773E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18E5F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DFB1B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BB5D5B0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5136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B6CE9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1FF46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EF2DB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BA993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1F9CC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1479A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B0EB5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36A5288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DA79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43C6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抗视疲劳型强化镜片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8F0E3F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单光基底抗疲劳设计，近用光学区采用低度数下加光区域，中距离视觉区同步优化，为室内近距离用眼场景优化光学结构。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部分：渐变焦镜片（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10810.2-2025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+16.00D~-19.00D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下加光：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.75D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+1.25D(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248E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537A5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37201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1241A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FB3E6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7182DE9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4A50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CA40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CDB1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6DA64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917A25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774DA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519BD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5CCDF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9A1F293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D108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F212C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E85594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27B1E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E0F26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05EE7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032C5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B8603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06D8602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4A2E7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2A6B4F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偏光（灰</w:t>
            </w:r>
            <w:r>
              <w:rPr>
                <w:rFonts w:ascii="Times New Roman" w:eastAsia="宋体" w:hAnsi="Times New Roman"/>
                <w:kern w:val="0"/>
                <w:sz w:val="22"/>
              </w:rPr>
              <w:t>/</w:t>
            </w:r>
            <w:r>
              <w:rPr>
                <w:rFonts w:ascii="宋体" w:eastAsia="宋体" w:hAnsi="宋体" w:hint="eastAsia"/>
                <w:kern w:val="0"/>
                <w:sz w:val="22"/>
              </w:rPr>
              <w:t>褐</w:t>
            </w:r>
            <w:r>
              <w:rPr>
                <w:rFonts w:ascii="Times New Roman" w:eastAsia="宋体" w:hAnsi="Times New Roman"/>
                <w:kern w:val="0"/>
                <w:sz w:val="22"/>
              </w:rPr>
              <w:t>/</w:t>
            </w:r>
            <w:r>
              <w:rPr>
                <w:rFonts w:ascii="宋体" w:eastAsia="宋体" w:hAnsi="宋体" w:hint="eastAsia"/>
                <w:kern w:val="0"/>
                <w:sz w:val="22"/>
              </w:rPr>
              <w:t>绿）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63850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偏光偏振度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，支持滤除镜面反射、强光眩光与杂散光线，偏光膜层颜色：灰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绿。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F404E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6D39A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EC382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A55A3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DE89F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4A135CA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4107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693944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C6C5D6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A07E4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1A4ED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3C794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CB59A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A50129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437488C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E5E2D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FC92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53B63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采用光致变色技术。在室外，由透明镜片变为深色镜片，步入室内后，深色镜片恢复至透明色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+10.00D~-11.00D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-11.00D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82B49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57302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583F2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3BCE8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A39E9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21D6B60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C6FD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C115B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偏光（灰</w:t>
            </w:r>
            <w:r>
              <w:rPr>
                <w:rFonts w:ascii="Times New Roman" w:eastAsia="宋体" w:hAnsi="Times New Roman"/>
                <w:kern w:val="0"/>
                <w:sz w:val="22"/>
              </w:rPr>
              <w:t>/</w:t>
            </w:r>
            <w:r>
              <w:rPr>
                <w:rFonts w:ascii="宋体" w:eastAsia="宋体" w:hAnsi="宋体" w:hint="eastAsia"/>
                <w:kern w:val="0"/>
                <w:sz w:val="22"/>
              </w:rPr>
              <w:t>褐</w:t>
            </w:r>
            <w:r>
              <w:rPr>
                <w:rFonts w:ascii="Times New Roman" w:eastAsia="宋体" w:hAnsi="Times New Roman"/>
                <w:kern w:val="0"/>
                <w:sz w:val="22"/>
              </w:rPr>
              <w:t>/</w:t>
            </w:r>
            <w:r>
              <w:rPr>
                <w:rFonts w:ascii="宋体" w:eastAsia="宋体" w:hAnsi="宋体" w:hint="eastAsia"/>
                <w:kern w:val="0"/>
                <w:sz w:val="22"/>
              </w:rPr>
              <w:t>绿）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52A00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偏光偏振度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，支持滤除镜面反射、强光眩光与杂散光线，偏光膜层颜色：灰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绿。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D13F4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7626E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CD842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C0A6F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1D0A8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EEFDBFF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D80C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41A74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B6B51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10ED6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7130C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79790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074A6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7ACD6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A76F4E0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9473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5E8F9B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B7F9BD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+11.00D~-12.00D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F485A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B72D4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51547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ADD4C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FDC23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2C4B660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1977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D669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偏光（灰</w:t>
            </w:r>
            <w:r>
              <w:rPr>
                <w:rFonts w:ascii="Times New Roman" w:eastAsia="宋体" w:hAnsi="Times New Roman"/>
                <w:kern w:val="0"/>
                <w:sz w:val="22"/>
              </w:rPr>
              <w:t>/</w:t>
            </w:r>
            <w:r>
              <w:rPr>
                <w:rFonts w:ascii="宋体" w:eastAsia="宋体" w:hAnsi="宋体" w:hint="eastAsia"/>
                <w:kern w:val="0"/>
                <w:sz w:val="22"/>
              </w:rPr>
              <w:t>褐</w:t>
            </w:r>
            <w:r>
              <w:rPr>
                <w:rFonts w:ascii="Times New Roman" w:eastAsia="宋体" w:hAnsi="Times New Roman"/>
                <w:kern w:val="0"/>
                <w:sz w:val="22"/>
              </w:rPr>
              <w:t>/</w:t>
            </w:r>
            <w:r>
              <w:rPr>
                <w:rFonts w:ascii="宋体" w:eastAsia="宋体" w:hAnsi="宋体" w:hint="eastAsia"/>
                <w:kern w:val="0"/>
                <w:sz w:val="22"/>
              </w:rPr>
              <w:t>绿）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B549C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偏光偏振度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，支持滤除镜面反射、强光眩光与杂散光线，偏光膜层颜色：灰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绿。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DB530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0DB65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B1226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CD1C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A4728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0B6D593" w14:textId="77777777">
        <w:trPr>
          <w:trHeight w:val="30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2844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F87C0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67C2C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+16.00D~-19.00D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A8AAC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AB931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BADF8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39F80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826DA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82EEF59" w14:textId="77777777">
        <w:trPr>
          <w:trHeight w:val="3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9113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471187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个性化单光变色镜片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781CB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多层复合膜层结构，离子致密化镀膜工艺；表面硬度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5.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采用光致变色技术。在室外，由透明镜片变为深色镜片（深灰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/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褐），步入室内后，深色镜片恢复至透明色。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+9.00D~-14.00D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-14.00D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F28CE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4F78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D7E75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59201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BDB2A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C1E87F9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2BF2F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D49B7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51AA9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.00D~-4.00D(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-6.00D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09B2FB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23F80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A56A2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1FF2A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02569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59CC4D8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9A66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131C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307FC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-10.00D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A1F9B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F68D5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A08D8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80DD5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2DF0B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66DCDA5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795C9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7A1C8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A659F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-12.00D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D52AD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D8A3F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FD097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BD593A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C126F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6E97B597" w14:textId="77777777">
        <w:trPr>
          <w:trHeight w:val="3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57EB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B030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1.74</w:t>
            </w:r>
            <w:r>
              <w:rPr>
                <w:rFonts w:ascii="宋体" w:eastAsia="宋体" w:hAnsi="宋体" w:hint="eastAsia"/>
                <w:kern w:val="0"/>
                <w:sz w:val="22"/>
              </w:rPr>
              <w:t>个性化单光镜片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2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F00780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自由环曲面单光设计，全镜片表面点对点加工技术，管控边缘畸变。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动态光学性能优化，适配不同视物角度与光线环境，全域视野清晰度提升。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透射比试验方法（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10810.3-2025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多层复合功能膜层结构，离子轰击工艺；表面硬度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415—445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纳米波段范围内，光透射比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≤80%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445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纳米以上波段光透射比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≥80%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；膜层要求：减反射、防蓝光、防水、防污、防刮、防静电、双面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+16.00D~-19.00D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.00D~-6.00D(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近视联合光度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-19.00D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5C78D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93B01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5809D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8BDFC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4A084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7522582F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D2F9B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5805C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E3880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+6.00D~-6.00D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E6465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26451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08434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C66AF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4AB72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79217BE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9CDD2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9B63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086BE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3DFF4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7792A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859334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D3B1E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6B54B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5D266C7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73387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0AD4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1.56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83EC6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104DE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89A31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0664C1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38D76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0BA14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EFDCF15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42596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72F18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91353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.00~-3.00D"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57290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E9FA8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23689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95F86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F1EBD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AC36E4E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86B11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052F3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5B241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83A0A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B7FA6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2F0B7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1CE813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8BFE8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045CEDA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6650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4ADDE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1.50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EF295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+10.50D~-10.75D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.00~-5.00D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ED1786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C178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036D0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B922E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7A349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222AD62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6924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77BD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61E0D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+7.00D~-12.00D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.00~-6.00D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1BAEB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B769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7C178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36A3B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7A2BA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C1C39A7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43E1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E1E7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A2B017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lastRenderedPageBreak/>
              <w:t>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+10.00D~-11.50D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.00~-4.50D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4A306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30D02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21FC5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20AB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1EB5D6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C3B379D" w14:textId="77777777">
        <w:trPr>
          <w:trHeight w:val="22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048BE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37C95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标准单光镜片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1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8F5EFC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非球面设计，降低边缘像差与扭曲；精密成型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2.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全波段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；高清镀膜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+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超疏水处理工艺，水滴接触角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≥100°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多层复合强化膜层结构，真空热固化镀膜；表面硬度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≥7H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≥98.6%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；膜层要求：高耐磨、减反射、防水、防污、防静电、双面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+8.00D~-15.00D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.00~-6.00D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3BB0F4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005E73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A321D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DBF6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EA574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1B72D56C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DD3DC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59828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 xml:space="preserve">1.56 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3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9B0C7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 xml:space="preserve">2.UV400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级全波段防护，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，隔绝全波段紫外线伤害。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防蓝光膜层：防蓝光、高清增透、抗污抗刮。符合蓝光防护膜的光健康与光安全应用技术要求（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；膜层要求：减反射、防蓝光、防水、防污、防静电、便于清洁、双面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3A64E9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3E084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95D9A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4B849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724482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517AC3C3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3F9DA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4EA39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AA783A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 xml:space="preserve">2.UV400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级全波段防护，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，隔绝全波段紫外线伤害。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防蓝光膜层：防蓝光、高清增透、抗污抗刮。符合蓝光防护膜的光健康与光安全应用技术要求（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；膜层要求：减反射、防蓝光、防水、防污、防静电、便于清洁、双面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+6.00D~-8.00D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.00~-3.00D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D33C02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B20AFF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BC7A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8FDEB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7AEE5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2C71740F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DC5F3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FCC6D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4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F24092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 xml:space="preserve">2.UV400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级全波段防护，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，隔绝全波段紫外线伤害。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防蓝光膜层：防蓝光、高清增透、抗污抗刮。符合蓝光防护膜的光健康与光安全应用技术要求（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；膜层要求：减反射、防蓝光、防水、防污、防静电、便于清洁、双面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+6.00D~-10.00D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.00~-2.00D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A40C1D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717DAA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AD5CE5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32FFEF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995CC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36E710AB" w14:textId="77777777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3F8A1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62642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1.60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368FC9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2.UV400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级全波段防护，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，隔绝全波段紫外线伤害。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防蓝光膜层：防蓝光、高清增透、抗污抗刮。符合蓝光防护膜的光健康与光安全应用技术要求（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；膜层要求：减反射、防蓝光、防水、防污、防静电、便于清洁、双面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+10.00D~-11.50D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.00~-4.50D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36FBBE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648D41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6F61C0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B1976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CC88E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0E574FE9" w14:textId="77777777" w:rsidTr="00337628">
        <w:trPr>
          <w:trHeight w:val="275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36BA5" w14:textId="77777777" w:rsidR="001D5F8C" w:rsidRDefault="001D5F8C">
            <w:pPr>
              <w:widowControl/>
              <w:numPr>
                <w:ilvl w:val="0"/>
                <w:numId w:val="1"/>
              </w:numPr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5575A1" w14:textId="77777777" w:rsidR="001D5F8C" w:rsidRDefault="001429A1">
            <w:pPr>
              <w:widowControl/>
              <w:jc w:val="center"/>
              <w:rPr>
                <w:rFonts w:ascii="Times New Roman" w:eastAsia="宋体" w:hAnsi="Times New Roman"/>
                <w:kern w:val="0"/>
                <w:sz w:val="22"/>
              </w:rPr>
            </w:pPr>
            <w:r>
              <w:rPr>
                <w:rFonts w:ascii="Times New Roman" w:eastAsia="宋体" w:hAnsi="Times New Roman"/>
                <w:kern w:val="0"/>
                <w:sz w:val="22"/>
              </w:rPr>
              <w:t>1.67</w:t>
            </w:r>
            <w:r>
              <w:rPr>
                <w:rFonts w:ascii="宋体" w:eastAsia="宋体" w:hAnsi="宋体" w:hint="eastAsia"/>
                <w:kern w:val="0"/>
                <w:sz w:val="22"/>
              </w:rPr>
              <w:t>标准防蓝光镜片</w:t>
            </w:r>
            <w:r>
              <w:rPr>
                <w:rFonts w:ascii="Times New Roman" w:eastAsia="宋体" w:hAnsi="Times New Roman"/>
                <w:kern w:val="0"/>
                <w:sz w:val="22"/>
              </w:rPr>
              <w:t>5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8E6F6B" w14:textId="77777777" w:rsidR="001D5F8C" w:rsidRDefault="001429A1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非球面设计，精密成型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多点研磨工艺。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 xml:space="preserve">2.UV400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级全波段防护，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UVA/UVB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阻隔率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≥99%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，隔绝全波段紫外线伤害。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3.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防蓝光膜层：防蓝光、高清增透、抗污抗刮。符合蓝光防护膜的光健康与光安全应用技术要求（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GB/T 38120-2019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  <w:t>4.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多层复合光学膜层结构，真空镀膜工艺；表面硬度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≥6H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，可见光透过率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≥98%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；膜层要求：减反射、防蓝光、防水、防污、防静电、便于清洁、双面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UV400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防护；符合眼镜镜片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第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部分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: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单光和多焦镜片（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GB/T 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10810.1-2025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）标准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球镜：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+8.00D~-15.00D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br/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柱镜：</w:t>
            </w:r>
            <w:r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1</w:t>
            </w:r>
            <w:r>
              <w:rPr>
                <w:rFonts w:ascii="Arial" w:eastAsia="宋体" w:hAnsi="Arial" w:cs="Arial"/>
                <w:kern w:val="0"/>
                <w:sz w:val="20"/>
                <w:szCs w:val="20"/>
              </w:rPr>
              <w:t>.00~-6.00D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9550BC0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hint="eastAsia"/>
                <w:sz w:val="22"/>
              </w:rPr>
              <w:t>片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B0A137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8D374C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018288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EA9D3D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D5F8C" w14:paraId="4E01F12D" w14:textId="77777777" w:rsidTr="00337628">
        <w:trPr>
          <w:trHeight w:val="1246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DCD8F6C" w14:textId="77777777" w:rsidR="001D5F8C" w:rsidRDefault="001429A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合计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8EE0D7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ECFDDE" w14:textId="77777777" w:rsidR="001D5F8C" w:rsidRDefault="001D5F8C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337628" w14:paraId="25D8D096" w14:textId="77777777" w:rsidTr="00CE1A83">
        <w:trPr>
          <w:trHeight w:val="1246"/>
        </w:trPr>
        <w:tc>
          <w:tcPr>
            <w:tcW w:w="8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A63B3B2" w14:textId="77777777" w:rsidR="00337628" w:rsidRPr="00337628" w:rsidRDefault="00337628" w:rsidP="00337628">
            <w:pPr>
              <w:rPr>
                <w:rFonts w:ascii="Times New Roman" w:hAnsi="Times New Roman"/>
                <w:sz w:val="22"/>
              </w:rPr>
            </w:pPr>
            <w:r w:rsidRPr="00337628">
              <w:rPr>
                <w:rFonts w:ascii="Times New Roman" w:hAnsi="Times New Roman" w:hint="eastAsia"/>
                <w:sz w:val="22"/>
              </w:rPr>
              <w:lastRenderedPageBreak/>
              <w:t>说明：</w:t>
            </w:r>
          </w:p>
          <w:p w14:paraId="4DF1803E" w14:textId="77777777" w:rsidR="00337628" w:rsidRPr="00337628" w:rsidRDefault="00337628" w:rsidP="00337628">
            <w:pPr>
              <w:rPr>
                <w:rFonts w:ascii="Times New Roman" w:hAnsi="Times New Roman"/>
                <w:sz w:val="22"/>
              </w:rPr>
            </w:pPr>
            <w:r w:rsidRPr="00337628">
              <w:rPr>
                <w:rFonts w:ascii="Times New Roman" w:hAnsi="Times New Roman"/>
                <w:sz w:val="22"/>
              </w:rPr>
              <w:t>1.“</w:t>
            </w:r>
            <w:r w:rsidRPr="00337628">
              <w:rPr>
                <w:rFonts w:ascii="Times New Roman" w:hAnsi="Times New Roman"/>
                <w:sz w:val="22"/>
              </w:rPr>
              <w:t>综合单价</w:t>
            </w:r>
            <w:r w:rsidRPr="00337628">
              <w:rPr>
                <w:rFonts w:ascii="Times New Roman" w:hAnsi="Times New Roman"/>
                <w:sz w:val="22"/>
              </w:rPr>
              <w:t>”</w:t>
            </w:r>
            <w:r w:rsidRPr="00337628">
              <w:rPr>
                <w:rFonts w:ascii="Times New Roman" w:hAnsi="Times New Roman"/>
                <w:sz w:val="22"/>
              </w:rPr>
              <w:t>是指完成某镜片供应（含加工）服务的全部费用（包括产品价款、加工服务、包装、运输、装卸、送货到位、服务保障、售后服务、税金、利润、项目验收及其他所有成本费用等）；</w:t>
            </w:r>
          </w:p>
          <w:p w14:paraId="2925AFDF" w14:textId="44D1966D" w:rsidR="00337628" w:rsidRDefault="00337628" w:rsidP="00337628">
            <w:pPr>
              <w:rPr>
                <w:rFonts w:ascii="Times New Roman" w:hAnsi="Times New Roman" w:hint="eastAsia"/>
                <w:sz w:val="22"/>
              </w:rPr>
            </w:pPr>
            <w:r w:rsidRPr="00337628">
              <w:rPr>
                <w:rFonts w:ascii="Times New Roman" w:hAnsi="Times New Roman"/>
                <w:sz w:val="22"/>
              </w:rPr>
              <w:t>2.</w:t>
            </w:r>
            <w:r w:rsidRPr="00337628">
              <w:rPr>
                <w:rFonts w:ascii="Times New Roman" w:hAnsi="Times New Roman"/>
                <w:sz w:val="22"/>
              </w:rPr>
              <w:t>报价明细表合计金额应当等于报价表所列报价。</w:t>
            </w:r>
          </w:p>
        </w:tc>
      </w:tr>
      <w:bookmarkEnd w:id="0"/>
      <w:bookmarkEnd w:id="1"/>
      <w:bookmarkEnd w:id="2"/>
      <w:bookmarkEnd w:id="3"/>
    </w:tbl>
    <w:p w14:paraId="49D7B3AB" w14:textId="77777777" w:rsidR="001D5F8C" w:rsidRDefault="001D5F8C"/>
    <w:sectPr w:rsidR="001D5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270A0" w14:textId="77777777" w:rsidR="001429A1" w:rsidRDefault="001429A1" w:rsidP="00337628">
      <w:r>
        <w:separator/>
      </w:r>
    </w:p>
  </w:endnote>
  <w:endnote w:type="continuationSeparator" w:id="0">
    <w:p w14:paraId="5E03D51F" w14:textId="77777777" w:rsidR="001429A1" w:rsidRDefault="001429A1" w:rsidP="0033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058BE" w14:textId="77777777" w:rsidR="001429A1" w:rsidRDefault="001429A1" w:rsidP="00337628">
      <w:r>
        <w:separator/>
      </w:r>
    </w:p>
  </w:footnote>
  <w:footnote w:type="continuationSeparator" w:id="0">
    <w:p w14:paraId="4FEBC379" w14:textId="77777777" w:rsidR="001429A1" w:rsidRDefault="001429A1" w:rsidP="00337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7900F0"/>
    <w:multiLevelType w:val="singleLevel"/>
    <w:tmpl w:val="DB7900F0"/>
    <w:lvl w:ilvl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589"/>
    <w:rsid w:val="001429A1"/>
    <w:rsid w:val="001D5F8C"/>
    <w:rsid w:val="00337628"/>
    <w:rsid w:val="00415313"/>
    <w:rsid w:val="008157AA"/>
    <w:rsid w:val="00817589"/>
    <w:rsid w:val="00952733"/>
    <w:rsid w:val="00A5405F"/>
    <w:rsid w:val="00EA649B"/>
    <w:rsid w:val="00F53AC4"/>
    <w:rsid w:val="00FC75E0"/>
    <w:rsid w:val="059609B9"/>
    <w:rsid w:val="0B010A9F"/>
    <w:rsid w:val="1D724A83"/>
    <w:rsid w:val="61B5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017AA"/>
  <w15:docId w15:val="{819442CC-CA3C-4BA4-A891-57CE7B8A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locked/>
  </w:style>
  <w:style w:type="character" w:customStyle="1" w:styleId="ac">
    <w:name w:val="批注主题 字符"/>
    <w:basedOn w:val="a4"/>
    <w:link w:val="ab"/>
    <w:uiPriority w:val="99"/>
    <w:semiHidden/>
    <w:qFormat/>
    <w:locked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locked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等线" w:hAnsi="等线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等线" w:hAnsi="等线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88</Pages>
  <Words>8284</Words>
  <Characters>47225</Characters>
  <Application>Microsoft Office Word</Application>
  <DocSecurity>0</DocSecurity>
  <Lines>393</Lines>
  <Paragraphs>110</Paragraphs>
  <ScaleCrop>false</ScaleCrop>
  <Company/>
  <LinksUpToDate>false</LinksUpToDate>
  <CharactersWithSpaces>55399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2026-06-03T09:12:00Z</dcterms:created>
  <dcterms:modified xsi:type="dcterms:W3CDTF">2026-06-03T09:12:00Z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EBEBB4FA2DDE43428F0B01D21AFF0A13_13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