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A8CFB">
      <w:pPr>
        <w:jc w:val="center"/>
        <w:rPr>
          <w:rFonts w:hint="default" w:ascii="宋体" w:hAnsi="宋体" w:eastAsia="宋体" w:cs="宋体"/>
          <w:sz w:val="28"/>
          <w:szCs w:val="28"/>
          <w:lang w:val="en-US" w:eastAsia="zh-CN"/>
        </w:rPr>
      </w:pPr>
      <w:bookmarkStart w:id="0" w:name="_GoBack"/>
      <w:bookmarkEnd w:id="0"/>
      <w:r>
        <w:rPr>
          <w:rFonts w:hint="eastAsia" w:ascii="宋体" w:hAnsi="宋体" w:eastAsia="宋体" w:cs="宋体"/>
          <w:sz w:val="28"/>
          <w:szCs w:val="28"/>
          <w:lang w:val="en-US" w:eastAsia="zh-CN"/>
        </w:rPr>
        <w:t>AI医助服务采购-功能需求</w:t>
      </w:r>
    </w:p>
    <w:p w14:paraId="59E5202D">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1.技术要求</w:t>
      </w:r>
    </w:p>
    <w:tbl>
      <w:tblPr>
        <w:tblStyle w:val="3"/>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4"/>
        <w:gridCol w:w="578"/>
        <w:gridCol w:w="735"/>
        <w:gridCol w:w="1342"/>
        <w:gridCol w:w="5843"/>
        <w:gridCol w:w="617"/>
      </w:tblGrid>
      <w:tr w14:paraId="4851A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AB8D3">
            <w:pPr>
              <w:keepNext w:val="0"/>
              <w:keepLines w:val="0"/>
              <w:widowControl/>
              <w:suppressLineNumbers w:val="0"/>
              <w:jc w:val="left"/>
              <w:textAlignment w:val="center"/>
              <w:rPr>
                <w:rFonts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模块</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26151E">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F530">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功能描述</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F61F">
            <w:pPr>
              <w:keepNext w:val="0"/>
              <w:keepLines w:val="0"/>
              <w:widowControl/>
              <w:suppressLineNumbers w:val="0"/>
              <w:jc w:val="center"/>
              <w:textAlignment w:val="center"/>
              <w:rPr>
                <w:rFonts w:hint="eastAsia" w:ascii="华文仿宋" w:hAnsi="华文仿宋" w:eastAsia="华文仿宋" w:cs="华文仿宋"/>
                <w:b/>
                <w:bCs/>
                <w:i w:val="0"/>
                <w:iCs w:val="0"/>
                <w:color w:val="000000"/>
                <w:sz w:val="20"/>
                <w:szCs w:val="20"/>
                <w:u w:val="none"/>
              </w:rPr>
            </w:pPr>
            <w:r>
              <w:rPr>
                <w:rFonts w:hint="eastAsia" w:ascii="华文仿宋" w:hAnsi="华文仿宋" w:eastAsia="华文仿宋" w:cs="华文仿宋"/>
                <w:b/>
                <w:bCs/>
                <w:i w:val="0"/>
                <w:iCs w:val="0"/>
                <w:color w:val="000000"/>
                <w:kern w:val="0"/>
                <w:sz w:val="20"/>
                <w:szCs w:val="20"/>
                <w:u w:val="none"/>
                <w:lang w:val="en-US" w:eastAsia="zh-CN" w:bidi="ar"/>
              </w:rPr>
              <w:t>数量</w:t>
            </w:r>
          </w:p>
        </w:tc>
      </w:tr>
      <w:tr w14:paraId="3CA52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84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AI客服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84B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移动端</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01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接入渠道</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41708">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微信公众号接入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98F76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提供智能问答H5的形式，可以接入到公众号菜单或者公众号互联网医院</w:t>
            </w:r>
          </w:p>
        </w:tc>
        <w:tc>
          <w:tcPr>
            <w:tcW w:w="6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8F46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1年</w:t>
            </w:r>
          </w:p>
        </w:tc>
      </w:tr>
      <w:tr w14:paraId="54672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BD56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4035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2BD2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07629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小程序接入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2600E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提供智能问答H5的形式，可以接入到小程序中</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CA42D">
            <w:pPr>
              <w:jc w:val="center"/>
              <w:rPr>
                <w:rFonts w:hint="eastAsia" w:ascii="宋体" w:hAnsi="宋体" w:eastAsia="宋体" w:cs="宋体"/>
                <w:i w:val="0"/>
                <w:iCs w:val="0"/>
                <w:color w:val="000000"/>
                <w:sz w:val="18"/>
                <w:szCs w:val="18"/>
                <w:u w:val="none"/>
              </w:rPr>
            </w:pPr>
          </w:p>
        </w:tc>
      </w:tr>
      <w:tr w14:paraId="5A602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DE7E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7F53E">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7C3B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智能问答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0CEA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多轮对话支持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0F1EA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支持连续多轮对话，具备上下文继承与意图修正能力，能够与用户进行流畅自然的交流</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96FAF">
            <w:pPr>
              <w:jc w:val="center"/>
              <w:rPr>
                <w:rFonts w:hint="eastAsia" w:ascii="宋体" w:hAnsi="宋体" w:eastAsia="宋体" w:cs="宋体"/>
                <w:i w:val="0"/>
                <w:iCs w:val="0"/>
                <w:color w:val="000000"/>
                <w:sz w:val="18"/>
                <w:szCs w:val="18"/>
                <w:u w:val="none"/>
              </w:rPr>
            </w:pPr>
          </w:p>
        </w:tc>
      </w:tr>
      <w:tr w14:paraId="2D941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EB94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EEAB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3AFA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C74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意图识别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3DD4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支持在对话中智能识别就医导诊、医保报销等多类意图，准确理解用户需求并提供相关引导</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BD83D">
            <w:pPr>
              <w:jc w:val="center"/>
              <w:rPr>
                <w:rFonts w:hint="eastAsia" w:ascii="宋体" w:hAnsi="宋体" w:eastAsia="宋体" w:cs="宋体"/>
                <w:i w:val="0"/>
                <w:iCs w:val="0"/>
                <w:color w:val="000000"/>
                <w:sz w:val="18"/>
                <w:szCs w:val="18"/>
                <w:u w:val="none"/>
              </w:rPr>
            </w:pPr>
          </w:p>
        </w:tc>
      </w:tr>
      <w:tr w14:paraId="014A0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4B94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9665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010D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4016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6C0F0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支持语音输入、语音播放回复内容，提升用户交互体验</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53557">
            <w:pPr>
              <w:jc w:val="center"/>
              <w:rPr>
                <w:rFonts w:hint="eastAsia" w:ascii="宋体" w:hAnsi="宋体" w:eastAsia="宋体" w:cs="宋体"/>
                <w:i w:val="0"/>
                <w:iCs w:val="0"/>
                <w:color w:val="000000"/>
                <w:sz w:val="18"/>
                <w:szCs w:val="18"/>
                <w:u w:val="none"/>
              </w:rPr>
            </w:pPr>
          </w:p>
        </w:tc>
      </w:tr>
      <w:tr w14:paraId="70D1A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7F21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9A07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16DA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5101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智能引导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ED25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通过配置/AI智能生成分类导航，推荐热门问题</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C333E">
            <w:pPr>
              <w:jc w:val="center"/>
              <w:rPr>
                <w:rFonts w:hint="eastAsia" w:ascii="宋体" w:hAnsi="宋体" w:eastAsia="宋体" w:cs="宋体"/>
                <w:i w:val="0"/>
                <w:iCs w:val="0"/>
                <w:color w:val="000000"/>
                <w:sz w:val="18"/>
                <w:szCs w:val="18"/>
                <w:u w:val="none"/>
              </w:rPr>
            </w:pPr>
          </w:p>
        </w:tc>
      </w:tr>
      <w:tr w14:paraId="5B48E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59CA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A164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40F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6A99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关联推荐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2E5D9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回复用户问题后推荐关联问题，主动追问挖掘深层需求</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6C995">
            <w:pPr>
              <w:jc w:val="center"/>
              <w:rPr>
                <w:rFonts w:hint="eastAsia" w:ascii="宋体" w:hAnsi="宋体" w:eastAsia="宋体" w:cs="宋体"/>
                <w:i w:val="0"/>
                <w:iCs w:val="0"/>
                <w:color w:val="000000"/>
                <w:sz w:val="18"/>
                <w:szCs w:val="18"/>
                <w:u w:val="none"/>
              </w:rPr>
            </w:pPr>
          </w:p>
        </w:tc>
      </w:tr>
      <w:tr w14:paraId="2B6BF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CF7E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0CB7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F155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CF6F4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会话记录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36946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支持查询用户历史会话记录</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F3863">
            <w:pPr>
              <w:jc w:val="center"/>
              <w:rPr>
                <w:rFonts w:hint="eastAsia" w:ascii="宋体" w:hAnsi="宋体" w:eastAsia="宋体" w:cs="宋体"/>
                <w:i w:val="0"/>
                <w:iCs w:val="0"/>
                <w:color w:val="000000"/>
                <w:sz w:val="18"/>
                <w:szCs w:val="18"/>
                <w:u w:val="none"/>
              </w:rPr>
            </w:pPr>
          </w:p>
        </w:tc>
      </w:tr>
      <w:tr w14:paraId="5C321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13C5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1184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C0F4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D1C8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联想输入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5E11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支持根据已输入文本智能联想可能输入的问题，可以快速点选发送消息</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1DF72">
            <w:pPr>
              <w:jc w:val="center"/>
              <w:rPr>
                <w:rFonts w:hint="eastAsia" w:ascii="宋体" w:hAnsi="宋体" w:eastAsia="宋体" w:cs="宋体"/>
                <w:i w:val="0"/>
                <w:iCs w:val="0"/>
                <w:color w:val="000000"/>
                <w:sz w:val="18"/>
                <w:szCs w:val="18"/>
                <w:u w:val="none"/>
              </w:rPr>
            </w:pPr>
          </w:p>
        </w:tc>
      </w:tr>
      <w:tr w14:paraId="251E3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A19B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D79E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7805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3525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用户反馈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36F91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支持对模型回复内容的满意度进行评价反馈，并根据用户反馈调优模型</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79AD6">
            <w:pPr>
              <w:jc w:val="center"/>
              <w:rPr>
                <w:rFonts w:hint="eastAsia" w:ascii="宋体" w:hAnsi="宋体" w:eastAsia="宋体" w:cs="宋体"/>
                <w:i w:val="0"/>
                <w:iCs w:val="0"/>
                <w:color w:val="000000"/>
                <w:sz w:val="18"/>
                <w:szCs w:val="18"/>
                <w:u w:val="none"/>
              </w:rPr>
            </w:pPr>
          </w:p>
        </w:tc>
      </w:tr>
      <w:tr w14:paraId="5662C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C0D8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3F8F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892611D">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导诊分诊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57CF3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基础导诊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9DA32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支持根据用户描述的症状或需求，推荐合适的科室或医生</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75145">
            <w:pPr>
              <w:jc w:val="center"/>
              <w:rPr>
                <w:rFonts w:hint="eastAsia" w:ascii="宋体" w:hAnsi="宋体" w:eastAsia="宋体" w:cs="宋体"/>
                <w:i w:val="0"/>
                <w:iCs w:val="0"/>
                <w:color w:val="000000"/>
                <w:sz w:val="18"/>
                <w:szCs w:val="18"/>
                <w:u w:val="none"/>
              </w:rPr>
            </w:pPr>
          </w:p>
        </w:tc>
      </w:tr>
      <w:tr w14:paraId="55E45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A505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CE97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166D5C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02D1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智能导诊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2533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与院内系统直接对接，支持查询科室医生排班信息及号源情况</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3EFB9">
            <w:pPr>
              <w:jc w:val="center"/>
              <w:rPr>
                <w:rFonts w:hint="eastAsia" w:ascii="宋体" w:hAnsi="宋体" w:eastAsia="宋体" w:cs="宋体"/>
                <w:i w:val="0"/>
                <w:iCs w:val="0"/>
                <w:color w:val="000000"/>
                <w:sz w:val="18"/>
                <w:szCs w:val="18"/>
                <w:u w:val="none"/>
              </w:rPr>
            </w:pPr>
          </w:p>
        </w:tc>
      </w:tr>
      <w:tr w14:paraId="54D30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44AD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FEEA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3EBF1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A270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预约挂号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08493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支持在线挂号、挂号记录查询及取消挂号，帮助患者高效完成就诊前预约操作</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987B4">
            <w:pPr>
              <w:jc w:val="center"/>
              <w:rPr>
                <w:rFonts w:hint="eastAsia" w:ascii="宋体" w:hAnsi="宋体" w:eastAsia="宋体" w:cs="宋体"/>
                <w:i w:val="0"/>
                <w:iCs w:val="0"/>
                <w:color w:val="000000"/>
                <w:sz w:val="18"/>
                <w:szCs w:val="18"/>
                <w:u w:val="none"/>
              </w:rPr>
            </w:pPr>
          </w:p>
        </w:tc>
      </w:tr>
      <w:tr w14:paraId="5908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84F8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E48C2">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81376EC">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预问诊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EA3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症状采集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D401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通过智能对话引导采集患者主诉、症状与既往病史，并自动生成结构化诊前报告</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64146">
            <w:pPr>
              <w:jc w:val="center"/>
              <w:rPr>
                <w:rFonts w:hint="eastAsia" w:ascii="宋体" w:hAnsi="宋体" w:eastAsia="宋体" w:cs="宋体"/>
                <w:i w:val="0"/>
                <w:iCs w:val="0"/>
                <w:color w:val="000000"/>
                <w:sz w:val="18"/>
                <w:szCs w:val="18"/>
                <w:u w:val="none"/>
              </w:rPr>
            </w:pPr>
          </w:p>
        </w:tc>
      </w:tr>
      <w:tr w14:paraId="5A59F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0F39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B5EB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5F8508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A7DD42">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诊前报告同步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05208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诊前报告与院内系统打通，通过挂号单将报告同步给就诊医生，提升医生接诊效率</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0335C">
            <w:pPr>
              <w:jc w:val="center"/>
              <w:rPr>
                <w:rFonts w:hint="eastAsia" w:ascii="宋体" w:hAnsi="宋体" w:eastAsia="宋体" w:cs="宋体"/>
                <w:i w:val="0"/>
                <w:iCs w:val="0"/>
                <w:color w:val="000000"/>
                <w:sz w:val="18"/>
                <w:szCs w:val="18"/>
                <w:u w:val="none"/>
              </w:rPr>
            </w:pPr>
          </w:p>
        </w:tc>
      </w:tr>
      <w:tr w14:paraId="7FE23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1C22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A92BD">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36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报告解读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EFA5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多模态输入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713F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支持发送图片/pdf格式的检查报告</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51B9A">
            <w:pPr>
              <w:jc w:val="center"/>
              <w:rPr>
                <w:rFonts w:hint="eastAsia" w:ascii="宋体" w:hAnsi="宋体" w:eastAsia="宋体" w:cs="宋体"/>
                <w:i w:val="0"/>
                <w:iCs w:val="0"/>
                <w:color w:val="000000"/>
                <w:sz w:val="18"/>
                <w:szCs w:val="18"/>
                <w:u w:val="none"/>
              </w:rPr>
            </w:pPr>
          </w:p>
        </w:tc>
      </w:tr>
      <w:tr w14:paraId="78E80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89B0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732E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551A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7B99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报告查询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3A306">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对接医院接口，支持直接获取患者院内检查检验报告</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C9F45">
            <w:pPr>
              <w:jc w:val="center"/>
              <w:rPr>
                <w:rFonts w:hint="eastAsia" w:ascii="宋体" w:hAnsi="宋体" w:eastAsia="宋体" w:cs="宋体"/>
                <w:i w:val="0"/>
                <w:iCs w:val="0"/>
                <w:color w:val="000000"/>
                <w:sz w:val="18"/>
                <w:szCs w:val="18"/>
                <w:u w:val="none"/>
              </w:rPr>
            </w:pPr>
          </w:p>
        </w:tc>
      </w:tr>
      <w:tr w14:paraId="6A636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0771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A056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0719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396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报告解读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ADB72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支持识别用户发送的报告内容并基于AI能力解读报告关键指标</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1E50A">
            <w:pPr>
              <w:jc w:val="center"/>
              <w:rPr>
                <w:rFonts w:hint="eastAsia" w:ascii="宋体" w:hAnsi="宋体" w:eastAsia="宋体" w:cs="宋体"/>
                <w:i w:val="0"/>
                <w:iCs w:val="0"/>
                <w:color w:val="000000"/>
                <w:sz w:val="18"/>
                <w:szCs w:val="18"/>
                <w:u w:val="none"/>
              </w:rPr>
            </w:pPr>
          </w:p>
        </w:tc>
      </w:tr>
      <w:tr w14:paraId="372D9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914D2">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78C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60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登录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16ED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登录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56D1B">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支持手机号或接入小程序鉴权体系方式进行登录</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1929C">
            <w:pPr>
              <w:jc w:val="center"/>
              <w:rPr>
                <w:rFonts w:hint="eastAsia" w:ascii="宋体" w:hAnsi="宋体" w:eastAsia="宋体" w:cs="宋体"/>
                <w:i w:val="0"/>
                <w:iCs w:val="0"/>
                <w:color w:val="000000"/>
                <w:sz w:val="18"/>
                <w:szCs w:val="18"/>
                <w:u w:val="none"/>
              </w:rPr>
            </w:pPr>
          </w:p>
        </w:tc>
      </w:tr>
      <w:tr w14:paraId="554A4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63AA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D424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E4E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B88E">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581B8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统计用户/会话规模、意图识别率、用户满意度等关键指标，用于衡量智能服务效果并指导持续优化</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FF4C3">
            <w:pPr>
              <w:jc w:val="center"/>
              <w:rPr>
                <w:rFonts w:hint="eastAsia" w:ascii="宋体" w:hAnsi="宋体" w:eastAsia="宋体" w:cs="宋体"/>
                <w:i w:val="0"/>
                <w:iCs w:val="0"/>
                <w:color w:val="000000"/>
                <w:sz w:val="18"/>
                <w:szCs w:val="18"/>
                <w:u w:val="none"/>
              </w:rPr>
            </w:pPr>
          </w:p>
        </w:tc>
      </w:tr>
      <w:tr w14:paraId="2C1B0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C08E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2B71B">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2C6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客服配置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2E5F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产品信息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15DFB1">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支持自定义配置医院的产品昵称和使用界面，个性化适配医院的风格</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8E7BF">
            <w:pPr>
              <w:jc w:val="center"/>
              <w:rPr>
                <w:rFonts w:hint="eastAsia" w:ascii="宋体" w:hAnsi="宋体" w:eastAsia="宋体" w:cs="宋体"/>
                <w:i w:val="0"/>
                <w:iCs w:val="0"/>
                <w:color w:val="000000"/>
                <w:sz w:val="18"/>
                <w:szCs w:val="18"/>
                <w:u w:val="none"/>
              </w:rPr>
            </w:pPr>
          </w:p>
        </w:tc>
      </w:tr>
      <w:tr w14:paraId="40A08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0EB2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3A87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ACBE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3543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导航菜单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A0EBC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支持自定义配置、AI智能生成导航菜单</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630A6">
            <w:pPr>
              <w:jc w:val="center"/>
              <w:rPr>
                <w:rFonts w:hint="eastAsia" w:ascii="宋体" w:hAnsi="宋体" w:eastAsia="宋体" w:cs="宋体"/>
                <w:i w:val="0"/>
                <w:iCs w:val="0"/>
                <w:color w:val="000000"/>
                <w:sz w:val="18"/>
                <w:szCs w:val="18"/>
                <w:u w:val="none"/>
              </w:rPr>
            </w:pPr>
          </w:p>
        </w:tc>
      </w:tr>
      <w:tr w14:paraId="2AA72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B35F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17F5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97B1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知识库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C14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文件管理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5EB2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支持上传pdf、doc、txt等多种格式的文档上传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AI模型将根据用户信息从知识库中检索相关的内容</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46C71">
            <w:pPr>
              <w:jc w:val="center"/>
              <w:rPr>
                <w:rFonts w:hint="eastAsia" w:ascii="宋体" w:hAnsi="宋体" w:eastAsia="宋体" w:cs="宋体"/>
                <w:i w:val="0"/>
                <w:iCs w:val="0"/>
                <w:color w:val="000000"/>
                <w:sz w:val="18"/>
                <w:szCs w:val="18"/>
                <w:u w:val="none"/>
              </w:rPr>
            </w:pPr>
          </w:p>
        </w:tc>
      </w:tr>
      <w:tr w14:paraId="740D6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D82D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5124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086B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问答库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4247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问答对管理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CDF869">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支持问答对的增删改、批量导入/导入等操作管理操作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AI模型将基于问答库的数据，根据用户咨询的内容重新组织答案并生成结果</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1BD48">
            <w:pPr>
              <w:jc w:val="center"/>
              <w:rPr>
                <w:rFonts w:hint="eastAsia" w:ascii="宋体" w:hAnsi="宋体" w:eastAsia="宋体" w:cs="宋体"/>
                <w:i w:val="0"/>
                <w:iCs w:val="0"/>
                <w:color w:val="000000"/>
                <w:sz w:val="18"/>
                <w:szCs w:val="18"/>
                <w:u w:val="none"/>
              </w:rPr>
            </w:pPr>
          </w:p>
        </w:tc>
      </w:tr>
      <w:tr w14:paraId="1BEE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D535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A5EE1">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5C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数据分析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649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会话分析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2B3AA">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对用户会话时长、满意度、意图准确率等进行统计分析，全面评估产品交互效果与使用情况</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64F63">
            <w:pPr>
              <w:jc w:val="center"/>
              <w:rPr>
                <w:rFonts w:hint="eastAsia" w:ascii="宋体" w:hAnsi="宋体" w:eastAsia="宋体" w:cs="宋体"/>
                <w:i w:val="0"/>
                <w:iCs w:val="0"/>
                <w:color w:val="000000"/>
                <w:sz w:val="18"/>
                <w:szCs w:val="18"/>
                <w:u w:val="none"/>
              </w:rPr>
            </w:pPr>
          </w:p>
        </w:tc>
      </w:tr>
      <w:tr w14:paraId="6BD2E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1106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267A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F747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505A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问答统计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05A10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支持AI模型对用户问答数据进行清洗与聚类，并聚焦高频问题、未识别意图及用户负反馈内容，以帮助运营和技术团队精准识别优化点，持续提升AI问答质量与用户满意度</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98199">
            <w:pPr>
              <w:jc w:val="center"/>
              <w:rPr>
                <w:rFonts w:hint="eastAsia" w:ascii="宋体" w:hAnsi="宋体" w:eastAsia="宋体" w:cs="宋体"/>
                <w:i w:val="0"/>
                <w:iCs w:val="0"/>
                <w:color w:val="000000"/>
                <w:sz w:val="18"/>
                <w:szCs w:val="18"/>
                <w:u w:val="none"/>
              </w:rPr>
            </w:pPr>
          </w:p>
        </w:tc>
      </w:tr>
      <w:tr w14:paraId="6249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A7AF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80A7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E26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173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系统用户管理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279D9F">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管理系统用户账号，支持新增、编辑、封禁/解封、重置密码等操作</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A9806">
            <w:pPr>
              <w:jc w:val="center"/>
              <w:rPr>
                <w:rFonts w:hint="eastAsia" w:ascii="宋体" w:hAnsi="宋体" w:eastAsia="宋体" w:cs="宋体"/>
                <w:i w:val="0"/>
                <w:iCs w:val="0"/>
                <w:color w:val="000000"/>
                <w:sz w:val="18"/>
                <w:szCs w:val="18"/>
                <w:u w:val="none"/>
              </w:rPr>
            </w:pPr>
          </w:p>
        </w:tc>
      </w:tr>
      <w:tr w14:paraId="2A786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0903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F42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大模型支撑</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DA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大模型对接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（云接入）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DDF4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云服务接入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2B9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支持deepseek 等大模型云服务接入</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BA6A2">
            <w:pPr>
              <w:jc w:val="center"/>
              <w:rPr>
                <w:rFonts w:hint="eastAsia" w:ascii="宋体" w:hAnsi="宋体" w:eastAsia="宋体" w:cs="宋体"/>
                <w:i w:val="0"/>
                <w:iCs w:val="0"/>
                <w:color w:val="000000"/>
                <w:sz w:val="18"/>
                <w:szCs w:val="18"/>
                <w:u w:val="none"/>
              </w:rPr>
            </w:pPr>
          </w:p>
        </w:tc>
      </w:tr>
      <w:tr w14:paraId="69E53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0541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0881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A7B7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868B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接口封装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C610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支持对大模型的接口调用进行封装，实现模型接口鉴权</w:t>
            </w:r>
          </w:p>
        </w:tc>
        <w:tc>
          <w:tcPr>
            <w:tcW w:w="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463C2">
            <w:pPr>
              <w:jc w:val="center"/>
              <w:rPr>
                <w:rFonts w:hint="eastAsia" w:ascii="宋体" w:hAnsi="宋体" w:eastAsia="宋体" w:cs="宋体"/>
                <w:i w:val="0"/>
                <w:iCs w:val="0"/>
                <w:color w:val="000000"/>
                <w:sz w:val="18"/>
                <w:szCs w:val="18"/>
                <w:u w:val="none"/>
              </w:rPr>
            </w:pPr>
          </w:p>
        </w:tc>
      </w:tr>
      <w:tr w14:paraId="76DE7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54" w:type="dxa"/>
            <w:vMerge w:val="restart"/>
            <w:tcBorders>
              <w:top w:val="single" w:color="000000" w:sz="4" w:space="0"/>
              <w:left w:val="single" w:color="000000" w:sz="4" w:space="0"/>
              <w:right w:val="single" w:color="000000" w:sz="4" w:space="0"/>
            </w:tcBorders>
            <w:shd w:val="clear" w:color="auto" w:fill="auto"/>
            <w:vAlign w:val="center"/>
          </w:tcPr>
          <w:p w14:paraId="0BC01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AI能力平台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E86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语音合成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2DB7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支持在线、离线；多语种、多音色；通用发音人；医学定制发音人；个性定制音库</w:t>
            </w:r>
          </w:p>
        </w:tc>
        <w:tc>
          <w:tcPr>
            <w:tcW w:w="617" w:type="dxa"/>
            <w:vMerge w:val="restart"/>
            <w:tcBorders>
              <w:top w:val="single" w:color="000000" w:sz="4" w:space="0"/>
              <w:left w:val="single" w:color="000000" w:sz="4" w:space="0"/>
              <w:right w:val="single" w:color="000000" w:sz="4" w:space="0"/>
            </w:tcBorders>
            <w:shd w:val="clear" w:color="auto" w:fill="auto"/>
            <w:vAlign w:val="center"/>
          </w:tcPr>
          <w:p w14:paraId="165E6BA5">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1年</w:t>
            </w:r>
          </w:p>
        </w:tc>
      </w:tr>
      <w:tr w14:paraId="49E62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54" w:type="dxa"/>
            <w:vMerge w:val="continue"/>
            <w:tcBorders>
              <w:left w:val="single" w:color="000000" w:sz="4" w:space="0"/>
              <w:right w:val="single" w:color="000000" w:sz="4" w:space="0"/>
            </w:tcBorders>
            <w:shd w:val="clear" w:color="auto" w:fill="auto"/>
            <w:vAlign w:val="center"/>
          </w:tcPr>
          <w:p w14:paraId="36B589B2">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17F9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语音识别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B83A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医学定制模型；中英文支持；20+方言支持；离线听写识别；场景小包定制模型；长段音频持续转写；音频分析角色分离；医学格式智能规整；个性化热词及替换；语音轻量级唤醒</w:t>
            </w:r>
          </w:p>
        </w:tc>
        <w:tc>
          <w:tcPr>
            <w:tcW w:w="617" w:type="dxa"/>
            <w:vMerge w:val="continue"/>
            <w:tcBorders>
              <w:left w:val="single" w:color="000000" w:sz="4" w:space="0"/>
              <w:right w:val="single" w:color="000000" w:sz="4" w:space="0"/>
            </w:tcBorders>
            <w:shd w:val="clear" w:color="auto" w:fill="auto"/>
            <w:vAlign w:val="center"/>
          </w:tcPr>
          <w:p w14:paraId="59AAA7F0">
            <w:pPr>
              <w:jc w:val="center"/>
              <w:rPr>
                <w:rFonts w:hint="eastAsia" w:ascii="宋体" w:hAnsi="宋体" w:eastAsia="宋体" w:cs="宋体"/>
                <w:i w:val="0"/>
                <w:iCs w:val="0"/>
                <w:color w:val="000000"/>
                <w:sz w:val="18"/>
                <w:szCs w:val="18"/>
                <w:u w:val="none"/>
              </w:rPr>
            </w:pPr>
          </w:p>
        </w:tc>
      </w:tr>
      <w:tr w14:paraId="4AFA0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754" w:type="dxa"/>
            <w:vMerge w:val="continue"/>
            <w:tcBorders>
              <w:left w:val="single" w:color="000000" w:sz="4" w:space="0"/>
              <w:right w:val="single" w:color="000000" w:sz="4" w:space="0"/>
            </w:tcBorders>
            <w:shd w:val="clear" w:color="auto" w:fill="auto"/>
            <w:vAlign w:val="center"/>
          </w:tcPr>
          <w:p w14:paraId="22FABA9A">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FA9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自然语言处理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014E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通用表单信息提取；基于病历关键词分类；场景结构化信息提取；多语言理解能力组合；可视化语义编辑维护；医学报告的机器翻译</w:t>
            </w:r>
          </w:p>
        </w:tc>
        <w:tc>
          <w:tcPr>
            <w:tcW w:w="617" w:type="dxa"/>
            <w:vMerge w:val="continue"/>
            <w:tcBorders>
              <w:left w:val="single" w:color="000000" w:sz="4" w:space="0"/>
              <w:right w:val="single" w:color="000000" w:sz="4" w:space="0"/>
            </w:tcBorders>
            <w:shd w:val="clear" w:color="auto" w:fill="auto"/>
            <w:vAlign w:val="center"/>
          </w:tcPr>
          <w:p w14:paraId="72AC7490">
            <w:pPr>
              <w:jc w:val="center"/>
              <w:rPr>
                <w:rFonts w:hint="eastAsia" w:ascii="宋体" w:hAnsi="宋体" w:eastAsia="宋体" w:cs="宋体"/>
                <w:i w:val="0"/>
                <w:iCs w:val="0"/>
                <w:color w:val="000000"/>
                <w:sz w:val="18"/>
                <w:szCs w:val="18"/>
                <w:u w:val="none"/>
              </w:rPr>
            </w:pPr>
          </w:p>
        </w:tc>
      </w:tr>
      <w:tr w14:paraId="4C7E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54" w:type="dxa"/>
            <w:vMerge w:val="continue"/>
            <w:tcBorders>
              <w:left w:val="single" w:color="000000" w:sz="4" w:space="0"/>
              <w:right w:val="single" w:color="000000" w:sz="4" w:space="0"/>
            </w:tcBorders>
            <w:shd w:val="clear" w:color="auto" w:fill="auto"/>
            <w:vAlign w:val="center"/>
          </w:tcPr>
          <w:p w14:paraId="55B1D38A">
            <w:pPr>
              <w:jc w:val="center"/>
              <w:rPr>
                <w:rFonts w:hint="eastAsia" w:ascii="宋体" w:hAnsi="宋体" w:eastAsia="宋体" w:cs="宋体"/>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8CE7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OCR识别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2E76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英文/中文印刷体；通用印刷体及手写；身份证识别；医学符号及单位识别；关键字段语义分割</w:t>
            </w:r>
          </w:p>
        </w:tc>
        <w:tc>
          <w:tcPr>
            <w:tcW w:w="617" w:type="dxa"/>
            <w:vMerge w:val="continue"/>
            <w:tcBorders>
              <w:left w:val="single" w:color="000000" w:sz="4" w:space="0"/>
              <w:right w:val="single" w:color="000000" w:sz="4" w:space="0"/>
            </w:tcBorders>
            <w:shd w:val="clear" w:color="auto" w:fill="auto"/>
            <w:vAlign w:val="center"/>
          </w:tcPr>
          <w:p w14:paraId="295954B9">
            <w:pPr>
              <w:jc w:val="center"/>
              <w:rPr>
                <w:rFonts w:hint="eastAsia" w:ascii="宋体" w:hAnsi="宋体" w:eastAsia="宋体" w:cs="宋体"/>
                <w:i w:val="0"/>
                <w:iCs w:val="0"/>
                <w:color w:val="000000"/>
                <w:sz w:val="18"/>
                <w:szCs w:val="18"/>
                <w:u w:val="none"/>
              </w:rPr>
            </w:pPr>
          </w:p>
        </w:tc>
      </w:tr>
      <w:tr w14:paraId="74AA3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754" w:type="dxa"/>
            <w:vMerge w:val="continue"/>
            <w:tcBorders>
              <w:left w:val="single" w:color="000000" w:sz="4" w:space="0"/>
              <w:bottom w:val="single" w:color="000000" w:sz="4" w:space="0"/>
              <w:right w:val="single" w:color="000000" w:sz="4" w:space="0"/>
            </w:tcBorders>
            <w:shd w:val="clear" w:color="auto" w:fill="auto"/>
            <w:vAlign w:val="center"/>
          </w:tcPr>
          <w:p w14:paraId="5419F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4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AC1E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含语音合成、语音识别、自然语言处理、OCR识别等AI能力服务，含≥5路并发</w:t>
            </w:r>
          </w:p>
        </w:tc>
        <w:tc>
          <w:tcPr>
            <w:tcW w:w="617" w:type="dxa"/>
            <w:vMerge w:val="continue"/>
            <w:tcBorders>
              <w:left w:val="single" w:color="000000" w:sz="4" w:space="0"/>
              <w:bottom w:val="single" w:color="000000" w:sz="4" w:space="0"/>
              <w:right w:val="single" w:color="000000" w:sz="4" w:space="0"/>
            </w:tcBorders>
            <w:shd w:val="clear" w:color="auto" w:fill="auto"/>
            <w:vAlign w:val="center"/>
          </w:tcPr>
          <w:p w14:paraId="22B59C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14:paraId="07963D48">
      <w:pPr>
        <w:rPr>
          <w:rFonts w:hint="eastAsia" w:ascii="宋体" w:hAnsi="宋体" w:eastAsia="宋体" w:cs="宋体"/>
          <w:sz w:val="28"/>
          <w:szCs w:val="28"/>
          <w:lang w:val="en-US" w:eastAsia="zh-CN"/>
        </w:rPr>
      </w:pPr>
    </w:p>
    <w:p w14:paraId="5A4BE8D5">
      <w:pP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商务要求</w:t>
      </w:r>
    </w:p>
    <w:p w14:paraId="3464F5DA">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1</w:t>
      </w:r>
      <w:r>
        <w:rPr>
          <w:rFonts w:hint="default" w:ascii="Arial" w:hAnsi="Arial" w:cs="Arial"/>
          <w:b w:val="0"/>
          <w:bCs w:val="0"/>
          <w:sz w:val="18"/>
          <w:szCs w:val="18"/>
          <w:highlight w:val="none"/>
          <w:lang w:val="en-US" w:eastAsia="zh-CN"/>
        </w:rPr>
        <w:t>）服务要求：</w:t>
      </w:r>
    </w:p>
    <w:p w14:paraId="1CD187A8">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国内注册【依法在市场监督管理部门（或行政审批部门）登记注册】的，具备合法资格的供应商。</w:t>
      </w:r>
    </w:p>
    <w:p w14:paraId="4035B0A1">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eastAsia"/>
          <w:sz w:val="18"/>
          <w:szCs w:val="18"/>
          <w:lang w:val="en-US" w:eastAsia="zh-CN"/>
        </w:rPr>
      </w:pPr>
      <w:r>
        <w:rPr>
          <w:rFonts w:hint="default" w:ascii="Arial" w:hAnsi="Arial" w:cs="Arial"/>
          <w:b w:val="0"/>
          <w:bCs w:val="0"/>
          <w:sz w:val="18"/>
          <w:szCs w:val="18"/>
          <w:highlight w:val="none"/>
          <w:lang w:val="en-US" w:eastAsia="zh-CN"/>
        </w:rPr>
        <w:t>2、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r>
        <w:rPr>
          <w:rFonts w:hint="eastAsia" w:ascii="Arial" w:hAnsi="Arial" w:cs="Arial"/>
          <w:b w:val="0"/>
          <w:bCs w:val="0"/>
          <w:sz w:val="18"/>
          <w:szCs w:val="18"/>
          <w:highlight w:val="none"/>
          <w:lang w:val="en-US" w:eastAsia="zh-CN"/>
        </w:rPr>
        <w:t>，</w:t>
      </w:r>
      <w:r>
        <w:rPr>
          <w:rFonts w:hint="eastAsia"/>
          <w:sz w:val="18"/>
          <w:szCs w:val="18"/>
          <w:lang w:val="en-US" w:eastAsia="zh-CN"/>
        </w:rPr>
        <w:t>相关费用包括在投标报价中，采购人不再另行支付。</w:t>
      </w:r>
    </w:p>
    <w:p w14:paraId="50E037C3">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w:t>
      </w:r>
      <w:r>
        <w:rPr>
          <w:rFonts w:hint="eastAsia" w:ascii="Arial" w:hAnsi="Arial" w:cs="Arial"/>
          <w:b w:val="0"/>
          <w:bCs w:val="0"/>
          <w:sz w:val="18"/>
          <w:szCs w:val="18"/>
          <w:highlight w:val="none"/>
          <w:lang w:val="en-US" w:eastAsia="zh-CN"/>
        </w:rPr>
        <w:t>服务</w:t>
      </w:r>
      <w:r>
        <w:rPr>
          <w:rFonts w:hint="default" w:ascii="Arial" w:hAnsi="Arial" w:cs="Arial"/>
          <w:b w:val="0"/>
          <w:bCs w:val="0"/>
          <w:sz w:val="18"/>
          <w:szCs w:val="18"/>
          <w:highlight w:val="none"/>
          <w:lang w:val="en-US" w:eastAsia="zh-CN"/>
        </w:rPr>
        <w:t>期内均提供维护、升级服务，故障响应时间：</w:t>
      </w:r>
      <w:r>
        <w:rPr>
          <w:rFonts w:hint="eastAsia" w:ascii="Arial" w:hAnsi="Arial" w:cs="Arial"/>
          <w:b w:val="0"/>
          <w:bCs w:val="0"/>
          <w:sz w:val="18"/>
          <w:szCs w:val="18"/>
          <w:highlight w:val="none"/>
          <w:lang w:val="en-US" w:eastAsia="zh-CN"/>
        </w:rPr>
        <w:t>1</w:t>
      </w:r>
      <w:r>
        <w:rPr>
          <w:rFonts w:hint="default" w:ascii="Arial" w:hAnsi="Arial" w:cs="Arial"/>
          <w:b w:val="0"/>
          <w:bCs w:val="0"/>
          <w:sz w:val="18"/>
          <w:szCs w:val="18"/>
          <w:highlight w:val="none"/>
          <w:lang w:val="en-US" w:eastAsia="zh-CN"/>
        </w:rPr>
        <w:t>小时内进行响应，</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小时以内以内解决问题</w:t>
      </w:r>
      <w:r>
        <w:rPr>
          <w:rFonts w:hint="eastAsia" w:ascii="Arial" w:hAnsi="Arial" w:cs="Arial"/>
          <w:b w:val="0"/>
          <w:bCs w:val="0"/>
          <w:sz w:val="18"/>
          <w:szCs w:val="18"/>
          <w:highlight w:val="none"/>
          <w:lang w:val="en-US" w:eastAsia="zh-CN"/>
        </w:rPr>
        <w:t>，</w:t>
      </w:r>
      <w:r>
        <w:rPr>
          <w:rFonts w:hint="eastAsia" w:ascii="宋体" w:hAnsi="宋体" w:eastAsia="宋体" w:cs="宋体"/>
          <w:sz w:val="18"/>
          <w:szCs w:val="18"/>
          <w:lang w:val="en-US" w:eastAsia="zh-CN"/>
        </w:rPr>
        <w:t>并负责上门维护(不收取任何费用）</w:t>
      </w:r>
      <w:r>
        <w:rPr>
          <w:rFonts w:hint="default" w:ascii="Arial" w:hAnsi="Arial" w:cs="Arial"/>
          <w:b w:val="0"/>
          <w:bCs w:val="0"/>
          <w:sz w:val="18"/>
          <w:szCs w:val="18"/>
          <w:highlight w:val="none"/>
          <w:lang w:val="en-US" w:eastAsia="zh-CN"/>
        </w:rPr>
        <w:t>。包括升级、功能完善、故障排除、性能调优、技术咨询等。相关费用包括在投标报价中，采购人不再另行支付。</w:t>
      </w:r>
    </w:p>
    <w:p w14:paraId="236D0CD4">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2</w:t>
      </w:r>
      <w:r>
        <w:rPr>
          <w:rFonts w:hint="default" w:ascii="Arial" w:hAnsi="Arial" w:cs="Arial"/>
          <w:b w:val="0"/>
          <w:bCs w:val="0"/>
          <w:sz w:val="18"/>
          <w:szCs w:val="18"/>
          <w:highlight w:val="none"/>
          <w:lang w:val="en-US" w:eastAsia="zh-CN"/>
        </w:rPr>
        <w:t>）交付期及地点:</w:t>
      </w:r>
    </w:p>
    <w:p w14:paraId="685C18CD">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交付期：自签订合同之日起</w:t>
      </w:r>
      <w:r>
        <w:rPr>
          <w:rFonts w:hint="eastAsia" w:ascii="Arial" w:hAnsi="Arial" w:cs="Arial"/>
          <w:b w:val="0"/>
          <w:bCs w:val="0"/>
          <w:sz w:val="18"/>
          <w:szCs w:val="18"/>
          <w:highlight w:val="none"/>
          <w:lang w:val="en-US" w:eastAsia="zh-CN"/>
        </w:rPr>
        <w:t>3</w:t>
      </w:r>
      <w:r>
        <w:rPr>
          <w:rFonts w:hint="default" w:ascii="Arial" w:hAnsi="Arial" w:cs="Arial"/>
          <w:b w:val="0"/>
          <w:bCs w:val="0"/>
          <w:sz w:val="18"/>
          <w:szCs w:val="18"/>
          <w:highlight w:val="none"/>
          <w:lang w:val="en-US" w:eastAsia="zh-CN"/>
        </w:rPr>
        <w:t>0日历日内验收合格并交付采购人使用。</w:t>
      </w:r>
    </w:p>
    <w:p w14:paraId="03663AA0">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交付地点：</w:t>
      </w:r>
      <w:r>
        <w:rPr>
          <w:rFonts w:hint="eastAsia" w:ascii="Arial" w:hAnsi="Arial" w:cs="Arial"/>
          <w:b w:val="0"/>
          <w:bCs w:val="0"/>
          <w:sz w:val="18"/>
          <w:szCs w:val="18"/>
          <w:highlight w:val="none"/>
          <w:lang w:val="en-US" w:eastAsia="zh-CN"/>
        </w:rPr>
        <w:t>广西桂林市采购人</w:t>
      </w:r>
      <w:r>
        <w:rPr>
          <w:rFonts w:hint="default" w:ascii="Arial" w:hAnsi="Arial" w:cs="Arial"/>
          <w:b w:val="0"/>
          <w:bCs w:val="0"/>
          <w:sz w:val="18"/>
          <w:szCs w:val="18"/>
          <w:highlight w:val="none"/>
          <w:lang w:val="en-US" w:eastAsia="zh-CN"/>
        </w:rPr>
        <w:t>指定地点。</w:t>
      </w:r>
    </w:p>
    <w:p w14:paraId="11F0F23C">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3</w:t>
      </w:r>
      <w:r>
        <w:rPr>
          <w:rFonts w:hint="default" w:ascii="Arial" w:hAnsi="Arial" w:cs="Arial"/>
          <w:b w:val="0"/>
          <w:bCs w:val="0"/>
          <w:sz w:val="18"/>
          <w:szCs w:val="18"/>
          <w:highlight w:val="none"/>
          <w:lang w:val="en-US" w:eastAsia="zh-CN"/>
        </w:rPr>
        <w:t>）付款方式：</w:t>
      </w:r>
    </w:p>
    <w:p w14:paraId="15115ADF">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1、付款方式：</w:t>
      </w:r>
      <w:r>
        <w:rPr>
          <w:rFonts w:hint="eastAsia" w:ascii="宋体" w:hAnsi="宋体"/>
          <w:sz w:val="18"/>
          <w:szCs w:val="18"/>
          <w:lang w:val="en-US" w:eastAsia="zh-CN"/>
        </w:rPr>
        <w:t>在合同生效后，由中标人出具正规等额、有效发票，采购人在收到发票30个工作日后向中标人支付合同总价款的50%，合同期满后，采购人在30个工作日后向中标人付清余款</w:t>
      </w:r>
      <w:r>
        <w:rPr>
          <w:rFonts w:hint="default" w:ascii="Arial" w:hAnsi="Arial" w:cs="Arial"/>
          <w:b w:val="0"/>
          <w:bCs w:val="0"/>
          <w:sz w:val="18"/>
          <w:szCs w:val="18"/>
          <w:highlight w:val="none"/>
          <w:lang w:val="en-US" w:eastAsia="zh-CN"/>
        </w:rPr>
        <w:t>（无息）。</w:t>
      </w:r>
    </w:p>
    <w:p w14:paraId="50EA7D87">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2、中标人申请款项时需同时开具正式足额发票给</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，否则</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可以拒绝付款。</w:t>
      </w:r>
    </w:p>
    <w:p w14:paraId="7692F850">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4</w:t>
      </w:r>
      <w:r>
        <w:rPr>
          <w:rFonts w:hint="default" w:ascii="Arial" w:hAnsi="Arial" w:cs="Arial"/>
          <w:b w:val="0"/>
          <w:bCs w:val="0"/>
          <w:sz w:val="18"/>
          <w:szCs w:val="18"/>
          <w:highlight w:val="none"/>
          <w:lang w:val="en-US" w:eastAsia="zh-CN"/>
        </w:rPr>
        <w:t>）验收标准：</w:t>
      </w:r>
    </w:p>
    <w:p w14:paraId="703AAD3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投标人提供的产品必须符合国家强制执行的相关质量标准要求以及产品制造厂家合格产品的出厂质量标准。</w:t>
      </w:r>
    </w:p>
    <w:p w14:paraId="0914C78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w:t>
      </w:r>
      <w:r>
        <w:rPr>
          <w:rFonts w:hint="eastAsia" w:ascii="Arial" w:hAnsi="Arial" w:cs="Arial"/>
          <w:b w:val="0"/>
          <w:bCs w:val="0"/>
          <w:sz w:val="18"/>
          <w:szCs w:val="18"/>
          <w:highlight w:val="none"/>
          <w:lang w:val="en-US" w:eastAsia="zh-CN"/>
        </w:rPr>
        <w:t>、</w:t>
      </w:r>
      <w:r>
        <w:rPr>
          <w:rFonts w:hint="default" w:ascii="Arial" w:hAnsi="Arial" w:cs="Arial"/>
          <w:b w:val="0"/>
          <w:bCs w:val="0"/>
          <w:sz w:val="18"/>
          <w:szCs w:val="18"/>
          <w:highlight w:val="none"/>
          <w:lang w:val="en-US" w:eastAsia="zh-CN"/>
        </w:rPr>
        <w:t>产品需全新、完好、无破损，产品到货交付后，</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将根据招标文件要求及投标文件承诺逐条对应进行核验，必要时，</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有权邀请国家质量监督检验部门或国家认可的检测机构参与共同验收。如产品不满足招标文件要求、投标文件承诺或国家强制执行的相关质量标准要求以及产品制造厂家合格产品的出厂质量标准，</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有权不予验收，由此造成</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的经济损失由中标人承担全部赔偿责任，验收时所产生的一切费用由中标供应商承担。</w:t>
      </w:r>
    </w:p>
    <w:p w14:paraId="61D82319">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3、项目完成系统建设内容，经稳定运行一周以上可提出验收，中标人按医院信息化项目管理制度要求提供有关材料，由</w:t>
      </w:r>
      <w:r>
        <w:rPr>
          <w:rFonts w:hint="eastAsia" w:ascii="Arial" w:hAnsi="Arial" w:cs="Arial"/>
          <w:b w:val="0"/>
          <w:bCs w:val="0"/>
          <w:sz w:val="18"/>
          <w:szCs w:val="18"/>
          <w:highlight w:val="none"/>
          <w:lang w:val="en-US" w:eastAsia="zh-CN"/>
        </w:rPr>
        <w:t>采购人</w:t>
      </w:r>
      <w:r>
        <w:rPr>
          <w:rFonts w:hint="default" w:ascii="Arial" w:hAnsi="Arial" w:cs="Arial"/>
          <w:b w:val="0"/>
          <w:bCs w:val="0"/>
          <w:sz w:val="18"/>
          <w:szCs w:val="18"/>
          <w:highlight w:val="none"/>
          <w:lang w:val="en-US" w:eastAsia="zh-CN"/>
        </w:rPr>
        <w:t>组织现场验收。</w:t>
      </w:r>
    </w:p>
    <w:p w14:paraId="33590991">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eastAsia" w:ascii="Arial" w:hAnsi="Arial" w:cs="Arial"/>
          <w:b w:val="0"/>
          <w:bCs w:val="0"/>
          <w:sz w:val="18"/>
          <w:szCs w:val="18"/>
          <w:highlight w:val="none"/>
          <w:lang w:val="en-US" w:eastAsia="zh-CN"/>
        </w:rPr>
      </w:pPr>
      <w:r>
        <w:rPr>
          <w:rFonts w:hint="eastAsia" w:ascii="Arial" w:hAnsi="Arial" w:cs="Arial"/>
          <w:b w:val="0"/>
          <w:bCs w:val="0"/>
          <w:sz w:val="18"/>
          <w:szCs w:val="18"/>
          <w:highlight w:val="none"/>
          <w:lang w:val="en-US" w:eastAsia="zh-CN"/>
        </w:rPr>
        <w:t>（5）报价要求：</w:t>
      </w:r>
    </w:p>
    <w:p w14:paraId="6C582256">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eastAsia" w:ascii="Arial" w:hAnsi="Arial" w:cs="Arial"/>
          <w:b w:val="0"/>
          <w:bCs w:val="0"/>
          <w:sz w:val="18"/>
          <w:szCs w:val="18"/>
          <w:highlight w:val="none"/>
          <w:lang w:val="en-US" w:eastAsia="zh-CN"/>
        </w:rPr>
        <w:t>本项目采用总价方式报价，总价应综合考虑完成本项目产生的所有成本、税金及合理利润，具体包含但不限于完成采购标的包含的所有人工费用、差旅费、交通费、故障诊断费、培训费、保险、税金、利润等所有成本费用。在合同实施时，采购人将不予支付完成本项目必须的但成交人没有列入的费用，并认为此费用已包括在报价中。</w:t>
      </w:r>
    </w:p>
    <w:p w14:paraId="6D5D24F5">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w:t>
      </w:r>
      <w:r>
        <w:rPr>
          <w:rFonts w:hint="eastAsia" w:ascii="Arial" w:hAnsi="Arial" w:cs="Arial"/>
          <w:b w:val="0"/>
          <w:bCs w:val="0"/>
          <w:sz w:val="18"/>
          <w:szCs w:val="18"/>
          <w:highlight w:val="none"/>
          <w:lang w:val="en-US" w:eastAsia="zh-CN"/>
        </w:rPr>
        <w:t>6</w:t>
      </w:r>
      <w:r>
        <w:rPr>
          <w:rFonts w:hint="default" w:ascii="Arial" w:hAnsi="Arial" w:cs="Arial"/>
          <w:b w:val="0"/>
          <w:bCs w:val="0"/>
          <w:sz w:val="18"/>
          <w:szCs w:val="18"/>
          <w:highlight w:val="none"/>
          <w:lang w:val="en-US" w:eastAsia="zh-CN"/>
        </w:rPr>
        <w:t>）其他要求：</w:t>
      </w:r>
    </w:p>
    <w:p w14:paraId="54DEE668">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1、本项目所提供的软件必须具有合法的版权或使用权，如在本项目范围内使用过程中出现版权或使用权纠纷，应由中标人负责。</w:t>
      </w:r>
    </w:p>
    <w:p w14:paraId="481EECF3">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2、本项目所提供的软件必须提供由国家认可的有资质的第三方软件测试机构出具的产品代码审计报告，要求系统不存在高危漏洞及安全隐患，否则，不予验收。</w:t>
      </w:r>
    </w:p>
    <w:p w14:paraId="19DD86E2">
      <w:pPr>
        <w:keepNext w:val="0"/>
        <w:keepLines w:val="0"/>
        <w:pageBreakBefore w:val="0"/>
        <w:widowControl w:val="0"/>
        <w:kinsoku/>
        <w:wordWrap/>
        <w:overflowPunct/>
        <w:topLinePunct w:val="0"/>
        <w:autoSpaceDE/>
        <w:autoSpaceDN/>
        <w:bidi w:val="0"/>
        <w:adjustRightInd/>
        <w:snapToGrid w:val="0"/>
        <w:spacing w:line="276" w:lineRule="auto"/>
        <w:ind w:firstLine="360" w:firstLineChars="200"/>
        <w:textAlignment w:val="auto"/>
        <w:rPr>
          <w:rFonts w:hint="default" w:ascii="Arial" w:hAnsi="Arial" w:cs="Arial"/>
          <w:b w:val="0"/>
          <w:bCs w:val="0"/>
          <w:sz w:val="18"/>
          <w:szCs w:val="18"/>
          <w:highlight w:val="none"/>
          <w:lang w:val="en-US" w:eastAsia="zh-CN"/>
        </w:rPr>
      </w:pPr>
      <w:r>
        <w:rPr>
          <w:rFonts w:hint="default" w:ascii="Arial" w:hAnsi="Arial" w:cs="Arial"/>
          <w:b w:val="0"/>
          <w:bCs w:val="0"/>
          <w:sz w:val="18"/>
          <w:szCs w:val="18"/>
          <w:highlight w:val="none"/>
          <w:lang w:val="en-US" w:eastAsia="zh-CN"/>
        </w:rPr>
        <w:t>3、本项目采购预算金额为（人民币</w:t>
      </w:r>
      <w:r>
        <w:rPr>
          <w:rFonts w:hint="eastAsia" w:ascii="Arial" w:hAnsi="Arial" w:cs="Arial"/>
          <w:b w:val="0"/>
          <w:bCs w:val="0"/>
          <w:color w:val="FF0000"/>
          <w:sz w:val="18"/>
          <w:szCs w:val="18"/>
          <w:highlight w:val="none"/>
          <w:lang w:val="en-US" w:eastAsia="zh-CN"/>
        </w:rPr>
        <w:t>伍拾肆万</w:t>
      </w:r>
      <w:r>
        <w:rPr>
          <w:rFonts w:hint="default" w:ascii="Arial" w:hAnsi="Arial" w:cs="Arial"/>
          <w:b w:val="0"/>
          <w:bCs w:val="0"/>
          <w:color w:val="FF0000"/>
          <w:sz w:val="18"/>
          <w:szCs w:val="18"/>
          <w:highlight w:val="none"/>
          <w:lang w:val="en-US" w:eastAsia="zh-CN"/>
        </w:rPr>
        <w:t>元整）：</w:t>
      </w:r>
      <w:r>
        <w:rPr>
          <w:rFonts w:hint="eastAsia" w:ascii="Arial" w:hAnsi="Arial" w:cs="Arial"/>
          <w:b w:val="0"/>
          <w:bCs w:val="0"/>
          <w:color w:val="FF0000"/>
          <w:sz w:val="18"/>
          <w:szCs w:val="18"/>
          <w:highlight w:val="none"/>
          <w:lang w:val="en-US" w:eastAsia="zh-CN"/>
        </w:rPr>
        <w:t>¥540</w:t>
      </w:r>
      <w:r>
        <w:rPr>
          <w:rFonts w:hint="default" w:ascii="Arial" w:hAnsi="Arial" w:cs="Arial"/>
          <w:b w:val="0"/>
          <w:bCs w:val="0"/>
          <w:color w:val="FF0000"/>
          <w:sz w:val="18"/>
          <w:szCs w:val="18"/>
          <w:highlight w:val="none"/>
          <w:lang w:val="en-US" w:eastAsia="zh-CN"/>
        </w:rPr>
        <w:t>000元</w:t>
      </w:r>
      <w:r>
        <w:rPr>
          <w:rFonts w:hint="default" w:ascii="Arial" w:hAnsi="Arial" w:cs="Arial"/>
          <w:b w:val="0"/>
          <w:bCs w:val="0"/>
          <w:sz w:val="18"/>
          <w:szCs w:val="18"/>
          <w:highlight w:val="none"/>
          <w:lang w:val="en-US" w:eastAsia="zh-CN"/>
        </w:rPr>
        <w:t>，超出采购预算金额的投标报价将被视为无效投标处理。</w:t>
      </w:r>
    </w:p>
    <w:p w14:paraId="4CDC112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C1410"/>
    <w:rsid w:val="12670401"/>
    <w:rsid w:val="18FC3BDB"/>
    <w:rsid w:val="19DF2496"/>
    <w:rsid w:val="1D297A99"/>
    <w:rsid w:val="36DB20BF"/>
    <w:rsid w:val="3EA763FA"/>
    <w:rsid w:val="45800BDC"/>
    <w:rsid w:val="4D057979"/>
    <w:rsid w:val="4F4552D9"/>
    <w:rsid w:val="4FAD5FDA"/>
    <w:rsid w:val="502D0EC8"/>
    <w:rsid w:val="5CD821BC"/>
    <w:rsid w:val="60FA0151"/>
    <w:rsid w:val="620405AE"/>
    <w:rsid w:val="64667791"/>
    <w:rsid w:val="64DA1D6E"/>
    <w:rsid w:val="6B753270"/>
    <w:rsid w:val="6DEC79D6"/>
    <w:rsid w:val="6FFF2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5"/>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3 Char"/>
    <w:link w:val="2"/>
    <w:qFormat/>
    <w:uiPriority w:val="99"/>
    <w:rPr>
      <w:rFonts w:ascii="Calibri" w:hAnsi="Calibri"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2597</Words>
  <Characters>2646</Characters>
  <Lines>0</Lines>
  <Paragraphs>0</Paragraphs>
  <TotalTime>897</TotalTime>
  <ScaleCrop>false</ScaleCrop>
  <LinksUpToDate>false</LinksUpToDate>
  <CharactersWithSpaces>2648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2026-06-05T02:00:52Z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CD2F746759EB4E81BE146E1B4A65D955_13</vt:lpwstr>
  </property>
  <property fmtid="{D5CDD505-2E9C-101B-9397-08002B2CF9AE}" pid="4" name="KSOTemplateDocerSaveRecord">
    <vt:lpwstr>eyJoZGlkIjoiODJhZjYxNmNlMWQyYTI4MDdkNDQzYWM1MDViY2VlZTMiLCJ1c2VySWQiOiI0MzYyNDA5MDIifQ==</vt:lpwstr>
  </property>
</Properties>
</file>