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A8CFB">
      <w:pPr>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医护电子签名服务采购-功能需求</w:t>
      </w:r>
    </w:p>
    <w:p w14:paraId="59E5202D">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1.技术要求</w:t>
      </w:r>
    </w:p>
    <w:tbl>
      <w:tblPr>
        <w:tblStyle w:val="4"/>
        <w:tblpPr w:leftFromText="180" w:rightFromText="180" w:vertAnchor="text" w:horzAnchor="page" w:tblpXSpec="center" w:tblpY="300"/>
        <w:tblOverlap w:val="never"/>
        <w:tblW w:w="46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793"/>
        <w:gridCol w:w="855"/>
        <w:gridCol w:w="4302"/>
        <w:gridCol w:w="708"/>
        <w:gridCol w:w="521"/>
        <w:gridCol w:w="758"/>
        <w:gridCol w:w="849"/>
      </w:tblGrid>
      <w:tr w14:paraId="4BDE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1" w:type="pct"/>
            <w:shd w:val="clear" w:color="auto" w:fill="auto"/>
            <w:vAlign w:val="center"/>
          </w:tcPr>
          <w:p w14:paraId="4DD518E0">
            <w:pPr>
              <w:widowControl/>
              <w:jc w:val="center"/>
              <w:rPr>
                <w:rFonts w:hint="eastAsia" w:ascii="宋体" w:hAnsi="宋体" w:eastAsia="宋体" w:cs="Arial"/>
                <w:b/>
                <w:bCs/>
                <w:kern w:val="0"/>
                <w:sz w:val="21"/>
                <w:szCs w:val="21"/>
                <w:lang w:val="en-US" w:eastAsia="zh-CN" w:bidi="ar-SA"/>
              </w:rPr>
            </w:pPr>
            <w:r>
              <w:rPr>
                <w:rFonts w:hint="eastAsia" w:ascii="宋体" w:hAnsi="宋体" w:cs="Arial"/>
                <w:b/>
                <w:bCs/>
                <w:kern w:val="0"/>
                <w:szCs w:val="21"/>
                <w:lang w:val="en-US" w:eastAsia="zh-CN"/>
              </w:rPr>
              <w:t>序号</w:t>
            </w:r>
          </w:p>
        </w:tc>
        <w:tc>
          <w:tcPr>
            <w:tcW w:w="430" w:type="pct"/>
            <w:shd w:val="clear" w:color="auto" w:fill="auto"/>
            <w:vAlign w:val="center"/>
          </w:tcPr>
          <w:p w14:paraId="17155900">
            <w:pPr>
              <w:widowControl/>
              <w:jc w:val="center"/>
              <w:rPr>
                <w:rFonts w:hint="eastAsia" w:ascii="宋体" w:hAnsi="宋体" w:cs="Arial"/>
                <w:b/>
                <w:bCs/>
                <w:kern w:val="0"/>
                <w:sz w:val="21"/>
                <w:szCs w:val="21"/>
                <w:lang w:val="en-US" w:eastAsia="zh-CN" w:bidi="ar-SA"/>
              </w:rPr>
            </w:pPr>
            <w:r>
              <w:rPr>
                <w:rFonts w:hint="eastAsia" w:ascii="宋体" w:hAnsi="宋体" w:cs="Arial"/>
                <w:b/>
                <w:bCs/>
                <w:kern w:val="0"/>
                <w:sz w:val="21"/>
                <w:szCs w:val="21"/>
                <w:lang w:val="en-US" w:eastAsia="zh-CN" w:bidi="ar-SA"/>
              </w:rPr>
              <w:t>服务</w:t>
            </w:r>
          </w:p>
          <w:p w14:paraId="6B2BB69C">
            <w:pPr>
              <w:widowControl/>
              <w:jc w:val="center"/>
              <w:rPr>
                <w:rFonts w:hint="default" w:ascii="宋体" w:hAnsi="宋体" w:eastAsia="宋体" w:cs="Arial"/>
                <w:b/>
                <w:bCs/>
                <w:kern w:val="0"/>
                <w:sz w:val="21"/>
                <w:szCs w:val="21"/>
                <w:lang w:val="en-US" w:eastAsia="zh-CN" w:bidi="ar-SA"/>
              </w:rPr>
            </w:pPr>
            <w:r>
              <w:rPr>
                <w:rFonts w:hint="eastAsia" w:ascii="宋体" w:hAnsi="宋体" w:cs="Arial"/>
                <w:b/>
                <w:bCs/>
                <w:kern w:val="0"/>
                <w:sz w:val="21"/>
                <w:szCs w:val="21"/>
                <w:lang w:val="en-US" w:eastAsia="zh-CN" w:bidi="ar-SA"/>
              </w:rPr>
              <w:t>内容</w:t>
            </w:r>
          </w:p>
        </w:tc>
        <w:tc>
          <w:tcPr>
            <w:tcW w:w="464" w:type="pct"/>
            <w:shd w:val="clear" w:color="auto" w:fill="auto"/>
            <w:vAlign w:val="center"/>
          </w:tcPr>
          <w:p w14:paraId="60C2CCAB">
            <w:pPr>
              <w:widowControl/>
              <w:jc w:val="center"/>
              <w:rPr>
                <w:rFonts w:hint="eastAsia" w:ascii="宋体" w:hAnsi="宋体" w:cs="Arial"/>
                <w:b/>
                <w:bCs/>
                <w:kern w:val="0"/>
                <w:szCs w:val="21"/>
                <w:lang w:val="en-US" w:eastAsia="zh-CN"/>
              </w:rPr>
            </w:pPr>
            <w:r>
              <w:rPr>
                <w:rFonts w:hint="eastAsia" w:ascii="宋体" w:hAnsi="宋体" w:cs="Arial"/>
                <w:b/>
                <w:bCs/>
                <w:kern w:val="0"/>
                <w:szCs w:val="21"/>
                <w:lang w:val="en-US" w:eastAsia="zh-CN"/>
              </w:rPr>
              <w:t>功能</w:t>
            </w:r>
          </w:p>
          <w:p w14:paraId="48557CD9">
            <w:pPr>
              <w:widowControl/>
              <w:jc w:val="center"/>
              <w:rPr>
                <w:rFonts w:hint="default" w:ascii="宋体" w:hAnsi="宋体" w:eastAsia="宋体" w:cs="Arial"/>
                <w:b/>
                <w:bCs/>
                <w:kern w:val="0"/>
                <w:sz w:val="21"/>
                <w:szCs w:val="21"/>
                <w:lang w:val="en-US" w:eastAsia="zh-CN" w:bidi="ar-SA"/>
              </w:rPr>
            </w:pPr>
            <w:r>
              <w:rPr>
                <w:rFonts w:hint="eastAsia" w:ascii="宋体" w:hAnsi="宋体" w:cs="Arial"/>
                <w:b/>
                <w:bCs/>
                <w:kern w:val="0"/>
                <w:sz w:val="21"/>
                <w:szCs w:val="21"/>
                <w:lang w:val="en-US" w:eastAsia="zh-CN" w:bidi="ar-SA"/>
              </w:rPr>
              <w:t>需求</w:t>
            </w:r>
          </w:p>
        </w:tc>
        <w:tc>
          <w:tcPr>
            <w:tcW w:w="2334" w:type="pct"/>
            <w:shd w:val="clear" w:color="auto" w:fill="auto"/>
            <w:vAlign w:val="center"/>
          </w:tcPr>
          <w:p w14:paraId="74994586">
            <w:pPr>
              <w:widowControl/>
              <w:jc w:val="center"/>
              <w:rPr>
                <w:rFonts w:hint="eastAsia" w:ascii="宋体" w:hAnsi="宋体" w:eastAsia="宋体" w:cs="Arial"/>
                <w:b/>
                <w:bCs/>
                <w:kern w:val="0"/>
                <w:sz w:val="21"/>
                <w:szCs w:val="21"/>
                <w:lang w:val="en-US" w:eastAsia="zh-CN" w:bidi="ar-SA"/>
              </w:rPr>
            </w:pPr>
            <w:r>
              <w:rPr>
                <w:rFonts w:hint="eastAsia" w:ascii="宋体" w:hAnsi="宋体" w:cs="Arial"/>
                <w:b/>
                <w:bCs/>
                <w:kern w:val="0"/>
                <w:szCs w:val="21"/>
                <w:lang w:val="en-US" w:eastAsia="zh-CN"/>
              </w:rPr>
              <w:t>需求内容</w:t>
            </w:r>
          </w:p>
        </w:tc>
        <w:tc>
          <w:tcPr>
            <w:tcW w:w="384" w:type="pct"/>
            <w:shd w:val="clear" w:color="auto" w:fill="auto"/>
            <w:vAlign w:val="center"/>
          </w:tcPr>
          <w:p w14:paraId="797C2227">
            <w:pPr>
              <w:widowControl/>
              <w:jc w:val="center"/>
              <w:rPr>
                <w:rFonts w:ascii="宋体" w:hAnsi="宋体" w:eastAsia="宋体" w:cs="Arial"/>
                <w:b/>
                <w:bCs/>
                <w:kern w:val="0"/>
                <w:sz w:val="21"/>
                <w:szCs w:val="21"/>
                <w:lang w:val="en-US" w:eastAsia="zh-CN" w:bidi="ar-SA"/>
              </w:rPr>
            </w:pPr>
            <w:r>
              <w:rPr>
                <w:rFonts w:ascii="宋体" w:hAnsi="宋体" w:cs="Arial"/>
                <w:b/>
                <w:bCs/>
                <w:kern w:val="0"/>
                <w:szCs w:val="21"/>
              </w:rPr>
              <w:t>数量</w:t>
            </w:r>
          </w:p>
        </w:tc>
        <w:tc>
          <w:tcPr>
            <w:tcW w:w="282" w:type="pct"/>
            <w:shd w:val="clear" w:color="auto" w:fill="auto"/>
            <w:vAlign w:val="center"/>
          </w:tcPr>
          <w:p w14:paraId="2E94A577">
            <w:pPr>
              <w:widowControl/>
              <w:jc w:val="center"/>
              <w:rPr>
                <w:rFonts w:hint="eastAsia" w:ascii="宋体" w:hAnsi="宋体" w:eastAsia="宋体" w:cs="Arial"/>
                <w:b/>
                <w:bCs/>
                <w:kern w:val="0"/>
                <w:sz w:val="21"/>
                <w:szCs w:val="21"/>
                <w:lang w:val="en-US" w:eastAsia="zh-CN" w:bidi="ar-SA"/>
              </w:rPr>
            </w:pPr>
            <w:r>
              <w:rPr>
                <w:rFonts w:hint="eastAsia" w:ascii="宋体" w:hAnsi="宋体" w:cs="Arial"/>
                <w:b/>
                <w:bCs/>
                <w:kern w:val="0"/>
                <w:szCs w:val="21"/>
              </w:rPr>
              <w:t>单位</w:t>
            </w:r>
          </w:p>
        </w:tc>
        <w:tc>
          <w:tcPr>
            <w:tcW w:w="411" w:type="pct"/>
            <w:shd w:val="clear" w:color="auto" w:fill="auto"/>
            <w:vAlign w:val="center"/>
          </w:tcPr>
          <w:p w14:paraId="01B362BB">
            <w:pPr>
              <w:widowControl/>
              <w:jc w:val="center"/>
              <w:rPr>
                <w:rFonts w:hint="eastAsia" w:ascii="宋体" w:hAnsi="宋体" w:cs="Arial"/>
                <w:b/>
                <w:bCs/>
                <w:kern w:val="0"/>
                <w:szCs w:val="21"/>
              </w:rPr>
            </w:pPr>
            <w:r>
              <w:rPr>
                <w:rFonts w:hint="eastAsia" w:ascii="宋体" w:hAnsi="宋体" w:cs="Arial"/>
                <w:b/>
                <w:bCs/>
                <w:kern w:val="0"/>
                <w:szCs w:val="21"/>
                <w:lang w:val="en-US" w:eastAsia="zh-CN"/>
              </w:rPr>
              <w:t>控制单价（元）</w:t>
            </w:r>
          </w:p>
        </w:tc>
        <w:tc>
          <w:tcPr>
            <w:tcW w:w="460" w:type="pct"/>
            <w:shd w:val="clear" w:color="auto" w:fill="auto"/>
            <w:vAlign w:val="center"/>
          </w:tcPr>
          <w:p w14:paraId="56A71C6B">
            <w:pPr>
              <w:widowControl/>
              <w:jc w:val="center"/>
              <w:rPr>
                <w:rFonts w:hint="eastAsia" w:ascii="宋体" w:hAnsi="宋体" w:cs="Arial"/>
                <w:b/>
                <w:bCs/>
                <w:kern w:val="0"/>
                <w:szCs w:val="21"/>
              </w:rPr>
            </w:pPr>
            <w:r>
              <w:rPr>
                <w:rFonts w:hint="eastAsia" w:ascii="宋体" w:hAnsi="宋体" w:cs="Arial"/>
                <w:b/>
                <w:bCs/>
                <w:kern w:val="0"/>
                <w:szCs w:val="21"/>
                <w:lang w:val="en-US" w:eastAsia="zh-CN"/>
              </w:rPr>
              <w:t>汇总价（元）</w:t>
            </w:r>
          </w:p>
        </w:tc>
      </w:tr>
      <w:tr w14:paraId="56DB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1D709255">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430" w:type="pct"/>
            <w:vMerge w:val="restart"/>
            <w:shd w:val="clear" w:color="auto" w:fill="auto"/>
            <w:vAlign w:val="top"/>
          </w:tcPr>
          <w:p w14:paraId="625E3259">
            <w:pPr>
              <w:jc w:val="both"/>
              <w:rPr>
                <w:rFonts w:hint="eastAsia" w:ascii="宋体" w:hAnsi="宋体" w:eastAsia="宋体" w:cs="宋体"/>
                <w:lang w:val="en-US" w:eastAsia="zh-CN"/>
              </w:rPr>
            </w:pPr>
          </w:p>
          <w:p w14:paraId="6F90FF3D">
            <w:pPr>
              <w:jc w:val="both"/>
              <w:rPr>
                <w:rFonts w:hint="eastAsia" w:ascii="宋体" w:hAnsi="宋体" w:eastAsia="宋体" w:cs="宋体"/>
                <w:lang w:val="en-US" w:eastAsia="zh-CN"/>
              </w:rPr>
            </w:pPr>
          </w:p>
          <w:p w14:paraId="7E84B9A3">
            <w:pPr>
              <w:jc w:val="both"/>
              <w:rPr>
                <w:rFonts w:hint="eastAsia" w:ascii="宋体" w:hAnsi="宋体" w:eastAsia="宋体" w:cs="宋体"/>
                <w:lang w:val="en-US" w:eastAsia="zh-CN"/>
              </w:rPr>
            </w:pPr>
          </w:p>
          <w:p w14:paraId="07A935E9">
            <w:pPr>
              <w:jc w:val="both"/>
              <w:rPr>
                <w:rFonts w:hint="eastAsia" w:ascii="宋体" w:hAnsi="宋体" w:eastAsia="宋体" w:cs="宋体"/>
                <w:lang w:val="en-US" w:eastAsia="zh-CN"/>
              </w:rPr>
            </w:pPr>
          </w:p>
          <w:p w14:paraId="0FB69845">
            <w:pPr>
              <w:jc w:val="both"/>
              <w:rPr>
                <w:rFonts w:hint="default" w:ascii="宋体" w:hAnsi="宋体" w:eastAsia="宋体" w:cs="宋体"/>
                <w:kern w:val="2"/>
                <w:sz w:val="21"/>
                <w:szCs w:val="24"/>
                <w:lang w:val="en-US" w:eastAsia="zh-CN" w:bidi="ar-SA"/>
              </w:rPr>
            </w:pPr>
            <w:r>
              <w:rPr>
                <w:rFonts w:hint="eastAsia" w:ascii="宋体" w:hAnsi="宋体" w:eastAsia="宋体" w:cs="宋体"/>
                <w:lang w:val="en-US" w:eastAsia="zh-CN"/>
              </w:rPr>
              <w:t>医护APP签名应用</w:t>
            </w:r>
          </w:p>
        </w:tc>
        <w:tc>
          <w:tcPr>
            <w:tcW w:w="464" w:type="pct"/>
            <w:shd w:val="clear" w:color="auto" w:fill="auto"/>
            <w:vAlign w:val="top"/>
          </w:tcPr>
          <w:p w14:paraId="48EDFD52">
            <w:pPr>
              <w:rPr>
                <w:rFonts w:hint="eastAsia" w:ascii="宋体" w:hAnsi="宋体" w:eastAsia="宋体" w:cs="宋体"/>
                <w:kern w:val="2"/>
                <w:sz w:val="21"/>
                <w:szCs w:val="24"/>
                <w:lang w:val="en-US" w:eastAsia="zh-CN" w:bidi="ar-SA"/>
              </w:rPr>
            </w:pPr>
            <w:r>
              <w:rPr>
                <w:rFonts w:hint="eastAsia" w:ascii="宋体" w:hAnsi="宋体" w:eastAsia="宋体" w:cs="宋体"/>
              </w:rPr>
              <w:t>移动签名</w:t>
            </w:r>
          </w:p>
        </w:tc>
        <w:tc>
          <w:tcPr>
            <w:tcW w:w="2334" w:type="pct"/>
            <w:shd w:val="clear" w:color="auto" w:fill="auto"/>
            <w:vAlign w:val="top"/>
          </w:tcPr>
          <w:p w14:paraId="04E0E1FB">
            <w:pPr>
              <w:rPr>
                <w:rFonts w:hint="eastAsia" w:ascii="宋体" w:hAnsi="宋体" w:eastAsia="宋体" w:cs="宋体"/>
                <w:kern w:val="2"/>
                <w:sz w:val="21"/>
                <w:szCs w:val="24"/>
                <w:lang w:val="en-US" w:eastAsia="zh-CN" w:bidi="ar-SA"/>
              </w:rPr>
            </w:pPr>
            <w:r>
              <w:rPr>
                <w:rFonts w:hint="eastAsia" w:ascii="宋体" w:hAnsi="宋体" w:eastAsia="宋体" w:cs="宋体"/>
              </w:rPr>
              <w:t>支持通过APP实现医</w:t>
            </w:r>
            <w:r>
              <w:rPr>
                <w:rFonts w:hint="eastAsia" w:ascii="宋体" w:hAnsi="宋体" w:eastAsia="宋体" w:cs="宋体"/>
                <w:lang w:val="en-US" w:eastAsia="zh-CN"/>
              </w:rPr>
              <w:t>护</w:t>
            </w:r>
            <w:r>
              <w:rPr>
                <w:rFonts w:hint="eastAsia" w:ascii="宋体" w:hAnsi="宋体" w:eastAsia="宋体" w:cs="宋体"/>
              </w:rPr>
              <w:t>人员各类PC或移动业务系统电子签名功能，支持主流智能手机；</w:t>
            </w:r>
          </w:p>
        </w:tc>
        <w:tc>
          <w:tcPr>
            <w:tcW w:w="384" w:type="pct"/>
            <w:vMerge w:val="restart"/>
            <w:shd w:val="clear" w:color="auto" w:fill="auto"/>
            <w:vAlign w:val="center"/>
          </w:tcPr>
          <w:p w14:paraId="20E7F5A8">
            <w:pPr>
              <w:widowControl/>
              <w:jc w:val="cente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1700</w:t>
            </w:r>
          </w:p>
        </w:tc>
        <w:tc>
          <w:tcPr>
            <w:tcW w:w="282" w:type="pct"/>
            <w:vMerge w:val="restart"/>
            <w:shd w:val="clear" w:color="auto" w:fill="auto"/>
            <w:vAlign w:val="center"/>
          </w:tcPr>
          <w:p w14:paraId="185400C2">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人次/年</w:t>
            </w:r>
          </w:p>
        </w:tc>
        <w:tc>
          <w:tcPr>
            <w:tcW w:w="411" w:type="pct"/>
            <w:vMerge w:val="restart"/>
            <w:shd w:val="clear" w:color="auto" w:fill="auto"/>
            <w:vAlign w:val="center"/>
          </w:tcPr>
          <w:p w14:paraId="0D718929">
            <w:pPr>
              <w:widowControl/>
              <w:jc w:val="center"/>
              <w:rPr>
                <w:rFonts w:hint="eastAsia" w:ascii="宋体" w:hAnsi="宋体" w:cs="宋体"/>
                <w:b w:val="0"/>
                <w:bCs/>
                <w:kern w:val="0"/>
                <w:sz w:val="21"/>
                <w:szCs w:val="21"/>
                <w:lang w:val="en-US" w:eastAsia="zh-CN"/>
              </w:rPr>
            </w:pPr>
            <w:r>
              <w:rPr>
                <w:rFonts w:hint="eastAsia" w:ascii="宋体" w:hAnsi="宋体" w:cs="宋体"/>
                <w:b w:val="0"/>
                <w:bCs/>
                <w:kern w:val="0"/>
                <w:sz w:val="21"/>
                <w:szCs w:val="21"/>
                <w:lang w:val="en-US" w:eastAsia="zh-CN"/>
              </w:rPr>
              <w:t>42.75</w:t>
            </w:r>
          </w:p>
        </w:tc>
        <w:tc>
          <w:tcPr>
            <w:tcW w:w="460" w:type="pct"/>
            <w:vMerge w:val="restart"/>
            <w:shd w:val="clear" w:color="auto" w:fill="auto"/>
            <w:vAlign w:val="center"/>
          </w:tcPr>
          <w:p w14:paraId="04136872">
            <w:pPr>
              <w:widowControl/>
              <w:jc w:val="center"/>
              <w:rPr>
                <w:rFonts w:hint="eastAsia" w:ascii="宋体" w:hAnsi="宋体" w:cs="宋体"/>
                <w:b w:val="0"/>
                <w:bCs/>
                <w:kern w:val="0"/>
                <w:sz w:val="21"/>
                <w:szCs w:val="21"/>
                <w:lang w:val="en-US" w:eastAsia="zh-CN"/>
              </w:rPr>
            </w:pPr>
            <w:r>
              <w:rPr>
                <w:rFonts w:hint="eastAsia" w:ascii="宋体" w:hAnsi="宋体" w:cs="宋体"/>
                <w:b w:val="0"/>
                <w:bCs/>
                <w:kern w:val="0"/>
                <w:sz w:val="21"/>
                <w:szCs w:val="21"/>
                <w:lang w:val="en-US" w:eastAsia="zh-CN"/>
              </w:rPr>
              <w:t>72675</w:t>
            </w:r>
          </w:p>
        </w:tc>
      </w:tr>
      <w:tr w14:paraId="5B50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4732B5E4">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c>
          <w:tcPr>
            <w:tcW w:w="430" w:type="pct"/>
            <w:vMerge w:val="continue"/>
            <w:shd w:val="clear" w:color="auto" w:fill="auto"/>
            <w:vAlign w:val="center"/>
          </w:tcPr>
          <w:p w14:paraId="4AA94D44">
            <w:pPr>
              <w:widowControl/>
              <w:jc w:val="center"/>
              <w:rPr>
                <w:rFonts w:hint="eastAsia" w:ascii="宋体" w:hAnsi="宋体" w:eastAsia="宋体" w:cs="宋体"/>
                <w:b w:val="0"/>
                <w:bCs/>
                <w:kern w:val="0"/>
                <w:sz w:val="21"/>
                <w:szCs w:val="21"/>
              </w:rPr>
            </w:pPr>
          </w:p>
        </w:tc>
        <w:tc>
          <w:tcPr>
            <w:tcW w:w="464" w:type="pct"/>
            <w:shd w:val="clear" w:color="auto" w:fill="auto"/>
            <w:vAlign w:val="top"/>
          </w:tcPr>
          <w:p w14:paraId="27BEB602">
            <w:pPr>
              <w:rPr>
                <w:rFonts w:hint="eastAsia" w:ascii="宋体" w:hAnsi="宋体" w:eastAsia="宋体" w:cs="宋体"/>
                <w:kern w:val="2"/>
                <w:sz w:val="21"/>
                <w:szCs w:val="24"/>
                <w:lang w:val="en-US" w:eastAsia="zh-CN" w:bidi="ar-SA"/>
              </w:rPr>
            </w:pPr>
            <w:r>
              <w:rPr>
                <w:rFonts w:hint="eastAsia" w:ascii="宋体" w:hAnsi="宋体" w:eastAsia="宋体" w:cs="宋体"/>
              </w:rPr>
              <w:t>用户登陆</w:t>
            </w:r>
          </w:p>
        </w:tc>
        <w:tc>
          <w:tcPr>
            <w:tcW w:w="2334" w:type="pct"/>
            <w:shd w:val="clear" w:color="auto" w:fill="auto"/>
            <w:vAlign w:val="top"/>
          </w:tcPr>
          <w:p w14:paraId="15451291">
            <w:pPr>
              <w:rPr>
                <w:rFonts w:hint="eastAsia" w:ascii="宋体" w:hAnsi="宋体" w:eastAsia="宋体" w:cs="宋体"/>
                <w:kern w:val="2"/>
                <w:sz w:val="21"/>
                <w:szCs w:val="24"/>
                <w:lang w:val="en-US" w:eastAsia="zh-CN" w:bidi="ar-SA"/>
              </w:rPr>
            </w:pPr>
            <w:r>
              <w:rPr>
                <w:rFonts w:hint="eastAsia" w:ascii="宋体" w:hAnsi="宋体" w:eastAsia="宋体" w:cs="宋体"/>
              </w:rPr>
              <w:t>基于APP端提供用户登陆、证书下载、证书找回、密码修改等实用功能；</w:t>
            </w:r>
          </w:p>
        </w:tc>
        <w:tc>
          <w:tcPr>
            <w:tcW w:w="384" w:type="pct"/>
            <w:vMerge w:val="continue"/>
            <w:shd w:val="clear" w:color="auto" w:fill="auto"/>
            <w:vAlign w:val="center"/>
          </w:tcPr>
          <w:p w14:paraId="74B0D526">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7ED64E8A">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3B91BB72">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4E697A35">
            <w:pPr>
              <w:widowControl/>
              <w:jc w:val="center"/>
              <w:rPr>
                <w:rFonts w:hint="eastAsia" w:ascii="宋体" w:hAnsi="宋体" w:eastAsia="宋体" w:cs="宋体"/>
                <w:b w:val="0"/>
                <w:bCs/>
                <w:kern w:val="0"/>
                <w:sz w:val="21"/>
                <w:szCs w:val="21"/>
              </w:rPr>
            </w:pPr>
          </w:p>
        </w:tc>
      </w:tr>
      <w:tr w14:paraId="0BE2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641FBA9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p>
        </w:tc>
        <w:tc>
          <w:tcPr>
            <w:tcW w:w="430" w:type="pct"/>
            <w:vMerge w:val="continue"/>
            <w:shd w:val="clear" w:color="auto" w:fill="auto"/>
            <w:vAlign w:val="center"/>
          </w:tcPr>
          <w:p w14:paraId="3428BD0C">
            <w:pPr>
              <w:widowControl/>
              <w:jc w:val="center"/>
              <w:rPr>
                <w:rFonts w:hint="eastAsia" w:ascii="宋体" w:hAnsi="宋体" w:eastAsia="宋体" w:cs="宋体"/>
                <w:b w:val="0"/>
                <w:bCs/>
                <w:kern w:val="0"/>
                <w:sz w:val="21"/>
                <w:szCs w:val="21"/>
              </w:rPr>
            </w:pPr>
          </w:p>
        </w:tc>
        <w:tc>
          <w:tcPr>
            <w:tcW w:w="464" w:type="pct"/>
            <w:shd w:val="clear" w:color="auto" w:fill="auto"/>
            <w:vAlign w:val="top"/>
          </w:tcPr>
          <w:p w14:paraId="43B68E9F">
            <w:pPr>
              <w:rPr>
                <w:rFonts w:hint="eastAsia" w:ascii="宋体" w:hAnsi="宋体" w:eastAsia="宋体" w:cs="宋体"/>
                <w:kern w:val="2"/>
                <w:sz w:val="21"/>
                <w:szCs w:val="24"/>
                <w:lang w:val="en-US" w:eastAsia="zh-CN" w:bidi="ar-SA"/>
              </w:rPr>
            </w:pPr>
            <w:r>
              <w:rPr>
                <w:rFonts w:hint="eastAsia" w:ascii="宋体" w:hAnsi="宋体" w:eastAsia="宋体" w:cs="宋体"/>
              </w:rPr>
              <w:t>签名设置</w:t>
            </w:r>
          </w:p>
        </w:tc>
        <w:tc>
          <w:tcPr>
            <w:tcW w:w="2334" w:type="pct"/>
            <w:shd w:val="clear" w:color="auto" w:fill="auto"/>
            <w:vAlign w:val="top"/>
          </w:tcPr>
          <w:p w14:paraId="0E12DF32">
            <w:pPr>
              <w:rPr>
                <w:rFonts w:hint="default" w:ascii="宋体" w:hAnsi="宋体" w:eastAsia="宋体" w:cs="宋体"/>
                <w:kern w:val="2"/>
                <w:sz w:val="21"/>
                <w:szCs w:val="24"/>
                <w:lang w:val="en-US" w:eastAsia="zh-CN" w:bidi="ar-SA"/>
              </w:rPr>
            </w:pPr>
            <w:r>
              <w:rPr>
                <w:rFonts w:hint="eastAsia" w:ascii="宋体" w:hAnsi="宋体" w:eastAsia="宋体" w:cs="宋体"/>
              </w:rPr>
              <w:t>支持手写签章的在线绘制、保存、上传</w:t>
            </w:r>
            <w:r>
              <w:rPr>
                <w:rFonts w:hint="eastAsia" w:ascii="宋体" w:hAnsi="宋体" w:eastAsia="宋体" w:cs="宋体"/>
                <w:lang w:val="en-US" w:eastAsia="zh-CN"/>
              </w:rPr>
              <w:t>等设置</w:t>
            </w:r>
          </w:p>
        </w:tc>
        <w:tc>
          <w:tcPr>
            <w:tcW w:w="384" w:type="pct"/>
            <w:vMerge w:val="continue"/>
            <w:shd w:val="clear" w:color="auto" w:fill="auto"/>
            <w:vAlign w:val="center"/>
          </w:tcPr>
          <w:p w14:paraId="1A48AE58">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42C48AB3">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3B284A74">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611D7050">
            <w:pPr>
              <w:widowControl/>
              <w:jc w:val="center"/>
              <w:rPr>
                <w:rFonts w:hint="eastAsia" w:ascii="宋体" w:hAnsi="宋体" w:eastAsia="宋体" w:cs="宋体"/>
                <w:b w:val="0"/>
                <w:bCs/>
                <w:kern w:val="0"/>
                <w:sz w:val="21"/>
                <w:szCs w:val="21"/>
              </w:rPr>
            </w:pPr>
          </w:p>
        </w:tc>
      </w:tr>
      <w:tr w14:paraId="4699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2691C956">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p>
        </w:tc>
        <w:tc>
          <w:tcPr>
            <w:tcW w:w="430" w:type="pct"/>
            <w:vMerge w:val="continue"/>
            <w:shd w:val="clear" w:color="auto" w:fill="auto"/>
            <w:vAlign w:val="center"/>
          </w:tcPr>
          <w:p w14:paraId="0F07194F">
            <w:pPr>
              <w:widowControl/>
              <w:jc w:val="center"/>
              <w:rPr>
                <w:rFonts w:hint="eastAsia" w:ascii="宋体" w:hAnsi="宋体" w:eastAsia="宋体" w:cs="宋体"/>
                <w:b w:val="0"/>
                <w:bCs/>
                <w:kern w:val="0"/>
                <w:sz w:val="21"/>
                <w:szCs w:val="21"/>
              </w:rPr>
            </w:pPr>
          </w:p>
        </w:tc>
        <w:tc>
          <w:tcPr>
            <w:tcW w:w="464" w:type="pct"/>
            <w:shd w:val="clear" w:color="auto" w:fill="auto"/>
            <w:vAlign w:val="top"/>
          </w:tcPr>
          <w:p w14:paraId="5CE35193">
            <w:pPr>
              <w:rPr>
                <w:rFonts w:hint="eastAsia" w:ascii="宋体" w:hAnsi="宋体" w:eastAsia="宋体" w:cs="宋体"/>
                <w:kern w:val="2"/>
                <w:sz w:val="21"/>
                <w:szCs w:val="24"/>
                <w:lang w:val="en-US" w:eastAsia="zh-CN" w:bidi="ar-SA"/>
              </w:rPr>
            </w:pPr>
            <w:r>
              <w:rPr>
                <w:rFonts w:hint="eastAsia" w:ascii="宋体" w:hAnsi="宋体" w:eastAsia="宋体" w:cs="宋体"/>
              </w:rPr>
              <w:t>证书更新</w:t>
            </w:r>
          </w:p>
        </w:tc>
        <w:tc>
          <w:tcPr>
            <w:tcW w:w="2334" w:type="pct"/>
            <w:shd w:val="clear" w:color="auto" w:fill="auto"/>
            <w:vAlign w:val="top"/>
          </w:tcPr>
          <w:p w14:paraId="6D6A2D9F">
            <w:pPr>
              <w:rPr>
                <w:rFonts w:hint="eastAsia" w:ascii="宋体" w:hAnsi="宋体" w:eastAsia="宋体" w:cs="宋体"/>
                <w:kern w:val="2"/>
                <w:sz w:val="21"/>
                <w:szCs w:val="24"/>
                <w:lang w:val="en-US" w:eastAsia="zh-CN" w:bidi="ar-SA"/>
              </w:rPr>
            </w:pPr>
            <w:r>
              <w:rPr>
                <w:rFonts w:hint="eastAsia" w:ascii="宋体" w:hAnsi="宋体" w:eastAsia="宋体" w:cs="宋体"/>
              </w:rPr>
              <w:t>提供用户自助证书更新，证书到期前1个月主动提醒更新，按照指引可在线更新；</w:t>
            </w:r>
          </w:p>
        </w:tc>
        <w:tc>
          <w:tcPr>
            <w:tcW w:w="384" w:type="pct"/>
            <w:vMerge w:val="continue"/>
            <w:shd w:val="clear" w:color="auto" w:fill="auto"/>
            <w:vAlign w:val="center"/>
          </w:tcPr>
          <w:p w14:paraId="288C09F0">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347F4CF0">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3C48749F">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39220450">
            <w:pPr>
              <w:widowControl/>
              <w:jc w:val="center"/>
              <w:rPr>
                <w:rFonts w:hint="eastAsia" w:ascii="宋体" w:hAnsi="宋体" w:eastAsia="宋体" w:cs="宋体"/>
                <w:b w:val="0"/>
                <w:bCs/>
                <w:kern w:val="0"/>
                <w:sz w:val="21"/>
                <w:szCs w:val="21"/>
              </w:rPr>
            </w:pPr>
          </w:p>
        </w:tc>
      </w:tr>
      <w:tr w14:paraId="13C9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13E093B8">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w:t>
            </w:r>
          </w:p>
        </w:tc>
        <w:tc>
          <w:tcPr>
            <w:tcW w:w="430" w:type="pct"/>
            <w:vMerge w:val="continue"/>
            <w:shd w:val="clear" w:color="auto" w:fill="auto"/>
            <w:vAlign w:val="center"/>
          </w:tcPr>
          <w:p w14:paraId="707916A3">
            <w:pPr>
              <w:widowControl/>
              <w:jc w:val="center"/>
              <w:rPr>
                <w:rFonts w:hint="eastAsia" w:ascii="宋体" w:hAnsi="宋体" w:eastAsia="宋体" w:cs="宋体"/>
                <w:b w:val="0"/>
                <w:bCs/>
                <w:color w:val="auto"/>
                <w:kern w:val="0"/>
                <w:sz w:val="21"/>
                <w:szCs w:val="21"/>
              </w:rPr>
            </w:pPr>
          </w:p>
        </w:tc>
        <w:tc>
          <w:tcPr>
            <w:tcW w:w="464" w:type="pct"/>
            <w:shd w:val="clear" w:color="auto" w:fill="auto"/>
            <w:vAlign w:val="top"/>
          </w:tcPr>
          <w:p w14:paraId="63920B22">
            <w:pPr>
              <w:rPr>
                <w:rFonts w:hint="eastAsia" w:ascii="宋体" w:hAnsi="宋体" w:eastAsia="宋体" w:cs="宋体"/>
                <w:kern w:val="2"/>
                <w:sz w:val="21"/>
                <w:szCs w:val="24"/>
                <w:lang w:val="en-US" w:eastAsia="zh-CN" w:bidi="ar-SA"/>
              </w:rPr>
            </w:pPr>
            <w:r>
              <w:rPr>
                <w:rFonts w:hint="eastAsia" w:ascii="宋体" w:hAnsi="宋体" w:eastAsia="宋体" w:cs="宋体"/>
              </w:rPr>
              <w:t>免密签名</w:t>
            </w:r>
          </w:p>
        </w:tc>
        <w:tc>
          <w:tcPr>
            <w:tcW w:w="2334" w:type="pct"/>
            <w:shd w:val="clear" w:color="auto" w:fill="auto"/>
            <w:vAlign w:val="top"/>
          </w:tcPr>
          <w:p w14:paraId="73C0B12B">
            <w:pPr>
              <w:rPr>
                <w:rFonts w:hint="eastAsia" w:ascii="宋体" w:hAnsi="宋体" w:eastAsia="宋体" w:cs="宋体"/>
                <w:kern w:val="2"/>
                <w:sz w:val="21"/>
                <w:szCs w:val="24"/>
                <w:lang w:val="en-US" w:eastAsia="zh-CN" w:bidi="ar-SA"/>
              </w:rPr>
            </w:pPr>
            <w:r>
              <w:rPr>
                <w:rFonts w:hint="eastAsia" w:ascii="宋体" w:hAnsi="宋体" w:eastAsia="宋体" w:cs="宋体"/>
              </w:rPr>
              <w:t>支持免密码输入的签名功能，支持在免密时间内可进行签名，支持免密时间的自定义；</w:t>
            </w:r>
          </w:p>
        </w:tc>
        <w:tc>
          <w:tcPr>
            <w:tcW w:w="384" w:type="pct"/>
            <w:vMerge w:val="continue"/>
            <w:shd w:val="clear" w:color="auto" w:fill="auto"/>
            <w:vAlign w:val="center"/>
          </w:tcPr>
          <w:p w14:paraId="7EB19E2D">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75380EC9">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4D1F096B">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2268795B">
            <w:pPr>
              <w:widowControl/>
              <w:jc w:val="center"/>
              <w:rPr>
                <w:rFonts w:hint="eastAsia" w:ascii="宋体" w:hAnsi="宋体" w:eastAsia="宋体" w:cs="宋体"/>
                <w:b w:val="0"/>
                <w:bCs/>
                <w:kern w:val="0"/>
                <w:sz w:val="21"/>
                <w:szCs w:val="21"/>
              </w:rPr>
            </w:pPr>
          </w:p>
        </w:tc>
      </w:tr>
      <w:tr w14:paraId="3956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05A6E6A7">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c>
          <w:tcPr>
            <w:tcW w:w="430" w:type="pct"/>
            <w:vMerge w:val="continue"/>
            <w:shd w:val="clear" w:color="auto" w:fill="auto"/>
            <w:vAlign w:val="center"/>
          </w:tcPr>
          <w:p w14:paraId="4A08B4FF">
            <w:pPr>
              <w:widowControl/>
              <w:jc w:val="center"/>
              <w:rPr>
                <w:rFonts w:hint="eastAsia" w:ascii="宋体" w:hAnsi="宋体" w:eastAsia="宋体" w:cs="宋体"/>
                <w:b w:val="0"/>
                <w:bCs/>
                <w:kern w:val="0"/>
                <w:sz w:val="21"/>
                <w:szCs w:val="21"/>
              </w:rPr>
            </w:pPr>
          </w:p>
        </w:tc>
        <w:tc>
          <w:tcPr>
            <w:tcW w:w="464" w:type="pct"/>
            <w:shd w:val="clear" w:color="auto" w:fill="auto"/>
            <w:vAlign w:val="top"/>
          </w:tcPr>
          <w:p w14:paraId="29D16A3E">
            <w:pPr>
              <w:rPr>
                <w:rFonts w:hint="eastAsia" w:ascii="宋体" w:hAnsi="宋体" w:eastAsia="宋体" w:cs="宋体"/>
                <w:kern w:val="2"/>
                <w:sz w:val="21"/>
                <w:szCs w:val="24"/>
                <w:lang w:val="en-US" w:eastAsia="zh-CN" w:bidi="ar-SA"/>
              </w:rPr>
            </w:pPr>
            <w:r>
              <w:rPr>
                <w:rFonts w:hint="eastAsia" w:ascii="宋体" w:hAnsi="宋体" w:eastAsia="宋体" w:cs="宋体"/>
              </w:rPr>
              <w:t>自动签名</w:t>
            </w:r>
          </w:p>
        </w:tc>
        <w:tc>
          <w:tcPr>
            <w:tcW w:w="2334" w:type="pct"/>
            <w:shd w:val="clear" w:color="auto" w:fill="auto"/>
            <w:vAlign w:val="top"/>
          </w:tcPr>
          <w:p w14:paraId="3D1B7980">
            <w:pPr>
              <w:rPr>
                <w:rFonts w:hint="eastAsia" w:ascii="宋体" w:hAnsi="宋体" w:eastAsia="宋体" w:cs="宋体"/>
                <w:kern w:val="2"/>
                <w:sz w:val="21"/>
                <w:szCs w:val="24"/>
                <w:lang w:val="en-US" w:eastAsia="zh-CN" w:bidi="ar-SA"/>
              </w:rPr>
            </w:pPr>
            <w:r>
              <w:rPr>
                <w:rFonts w:hint="eastAsia" w:ascii="宋体" w:hAnsi="宋体" w:eastAsia="宋体" w:cs="宋体"/>
              </w:rPr>
              <w:t>提供自动签名的管理功能，支持自动签名使用个人证书进行开启、退出等；</w:t>
            </w:r>
          </w:p>
        </w:tc>
        <w:tc>
          <w:tcPr>
            <w:tcW w:w="384" w:type="pct"/>
            <w:vMerge w:val="continue"/>
            <w:shd w:val="clear" w:color="auto" w:fill="auto"/>
            <w:vAlign w:val="center"/>
          </w:tcPr>
          <w:p w14:paraId="0F379241">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6F057AF6">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01398B7B">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164251EE">
            <w:pPr>
              <w:widowControl/>
              <w:jc w:val="center"/>
              <w:rPr>
                <w:rFonts w:hint="eastAsia" w:ascii="宋体" w:hAnsi="宋体" w:eastAsia="宋体" w:cs="宋体"/>
                <w:b w:val="0"/>
                <w:bCs/>
                <w:kern w:val="0"/>
                <w:sz w:val="21"/>
                <w:szCs w:val="21"/>
              </w:rPr>
            </w:pPr>
          </w:p>
        </w:tc>
      </w:tr>
      <w:tr w14:paraId="36F5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2A50E78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7</w:t>
            </w:r>
          </w:p>
        </w:tc>
        <w:tc>
          <w:tcPr>
            <w:tcW w:w="430" w:type="pct"/>
            <w:vMerge w:val="continue"/>
            <w:shd w:val="clear" w:color="auto" w:fill="auto"/>
            <w:vAlign w:val="center"/>
          </w:tcPr>
          <w:p w14:paraId="0CF37536">
            <w:pPr>
              <w:widowControl/>
              <w:jc w:val="center"/>
              <w:rPr>
                <w:rFonts w:hint="eastAsia" w:ascii="宋体" w:hAnsi="宋体" w:eastAsia="宋体" w:cs="宋体"/>
                <w:b w:val="0"/>
                <w:bCs/>
                <w:kern w:val="0"/>
                <w:sz w:val="21"/>
                <w:szCs w:val="21"/>
              </w:rPr>
            </w:pPr>
          </w:p>
        </w:tc>
        <w:tc>
          <w:tcPr>
            <w:tcW w:w="464" w:type="pct"/>
            <w:shd w:val="clear" w:color="auto" w:fill="auto"/>
            <w:vAlign w:val="top"/>
          </w:tcPr>
          <w:p w14:paraId="37A667B2">
            <w:pPr>
              <w:rPr>
                <w:rFonts w:hint="eastAsia" w:ascii="宋体" w:hAnsi="宋体" w:eastAsia="宋体" w:cs="宋体"/>
                <w:kern w:val="2"/>
                <w:sz w:val="21"/>
                <w:szCs w:val="24"/>
                <w:lang w:val="en-US" w:eastAsia="zh-CN" w:bidi="ar-SA"/>
              </w:rPr>
            </w:pPr>
            <w:r>
              <w:rPr>
                <w:rFonts w:hint="eastAsia" w:ascii="宋体" w:hAnsi="宋体" w:eastAsia="宋体" w:cs="宋体"/>
              </w:rPr>
              <w:t>签名管理</w:t>
            </w:r>
          </w:p>
        </w:tc>
        <w:tc>
          <w:tcPr>
            <w:tcW w:w="2334" w:type="pct"/>
            <w:shd w:val="clear" w:color="auto" w:fill="auto"/>
            <w:vAlign w:val="top"/>
          </w:tcPr>
          <w:p w14:paraId="5A4DF937">
            <w:pPr>
              <w:rPr>
                <w:rFonts w:hint="eastAsia" w:ascii="宋体" w:hAnsi="宋体" w:eastAsia="宋体" w:cs="宋体"/>
                <w:kern w:val="2"/>
                <w:sz w:val="21"/>
                <w:szCs w:val="24"/>
                <w:lang w:val="en-US" w:eastAsia="zh-CN" w:bidi="ar-SA"/>
              </w:rPr>
            </w:pPr>
            <w:r>
              <w:rPr>
                <w:rFonts w:hint="eastAsia" w:ascii="宋体" w:hAnsi="宋体" w:eastAsia="宋体" w:cs="宋体"/>
              </w:rPr>
              <w:t>提供签名管理功能，支持针对签署数据摘要值、影像模板、病历模板、处方模板、个人PDF、会诊意见书文件进行查看、单次签名、批量签名、拒签、作废等；</w:t>
            </w:r>
          </w:p>
        </w:tc>
        <w:tc>
          <w:tcPr>
            <w:tcW w:w="384" w:type="pct"/>
            <w:vMerge w:val="continue"/>
            <w:shd w:val="clear" w:color="auto" w:fill="auto"/>
            <w:vAlign w:val="center"/>
          </w:tcPr>
          <w:p w14:paraId="5482260E">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3FDD5388">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2C168599">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70828CBD">
            <w:pPr>
              <w:widowControl/>
              <w:jc w:val="center"/>
              <w:rPr>
                <w:rFonts w:hint="eastAsia" w:ascii="宋体" w:hAnsi="宋体" w:eastAsia="宋体" w:cs="宋体"/>
                <w:b w:val="0"/>
                <w:bCs/>
                <w:kern w:val="0"/>
                <w:sz w:val="21"/>
                <w:szCs w:val="21"/>
              </w:rPr>
            </w:pPr>
          </w:p>
        </w:tc>
      </w:tr>
      <w:tr w14:paraId="3F4AA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6C452F38">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w:t>
            </w:r>
          </w:p>
        </w:tc>
        <w:tc>
          <w:tcPr>
            <w:tcW w:w="430" w:type="pct"/>
            <w:vMerge w:val="continue"/>
            <w:shd w:val="clear" w:color="auto" w:fill="auto"/>
            <w:vAlign w:val="center"/>
          </w:tcPr>
          <w:p w14:paraId="42B6ADF4">
            <w:pPr>
              <w:widowControl/>
              <w:jc w:val="center"/>
              <w:rPr>
                <w:rFonts w:hint="eastAsia" w:ascii="宋体" w:hAnsi="宋体" w:eastAsia="宋体" w:cs="宋体"/>
                <w:b w:val="0"/>
                <w:bCs/>
                <w:kern w:val="0"/>
                <w:sz w:val="21"/>
                <w:szCs w:val="21"/>
              </w:rPr>
            </w:pPr>
          </w:p>
        </w:tc>
        <w:tc>
          <w:tcPr>
            <w:tcW w:w="464" w:type="pct"/>
            <w:shd w:val="clear" w:color="auto" w:fill="auto"/>
            <w:vAlign w:val="top"/>
          </w:tcPr>
          <w:p w14:paraId="14068F68">
            <w:pPr>
              <w:rPr>
                <w:rFonts w:hint="eastAsia" w:ascii="宋体" w:hAnsi="宋体" w:eastAsia="宋体" w:cs="宋体"/>
                <w:kern w:val="2"/>
                <w:sz w:val="21"/>
                <w:szCs w:val="24"/>
                <w:lang w:val="en-US" w:eastAsia="zh-CN" w:bidi="ar-SA"/>
              </w:rPr>
            </w:pPr>
            <w:r>
              <w:rPr>
                <w:rFonts w:hint="eastAsia" w:ascii="宋体" w:hAnsi="宋体" w:eastAsia="宋体" w:cs="宋体"/>
              </w:rPr>
              <w:t>签名垃圾箱</w:t>
            </w:r>
          </w:p>
        </w:tc>
        <w:tc>
          <w:tcPr>
            <w:tcW w:w="2334" w:type="pct"/>
            <w:shd w:val="clear" w:color="auto" w:fill="auto"/>
            <w:vAlign w:val="top"/>
          </w:tcPr>
          <w:p w14:paraId="09288677">
            <w:pPr>
              <w:rPr>
                <w:rFonts w:hint="eastAsia" w:ascii="宋体" w:hAnsi="宋体" w:eastAsia="宋体" w:cs="宋体"/>
                <w:kern w:val="2"/>
                <w:sz w:val="21"/>
                <w:szCs w:val="24"/>
                <w:lang w:val="en-US" w:eastAsia="zh-CN" w:bidi="ar-SA"/>
              </w:rPr>
            </w:pPr>
            <w:r>
              <w:rPr>
                <w:rFonts w:hint="eastAsia" w:ascii="宋体" w:hAnsi="宋体" w:eastAsia="宋体" w:cs="宋体"/>
              </w:rPr>
              <w:t>提供签名垃圾箱功能，支持展示拒签、作废、被删除的数据等；</w:t>
            </w:r>
          </w:p>
        </w:tc>
        <w:tc>
          <w:tcPr>
            <w:tcW w:w="384" w:type="pct"/>
            <w:vMerge w:val="continue"/>
            <w:shd w:val="clear" w:color="auto" w:fill="auto"/>
            <w:vAlign w:val="center"/>
          </w:tcPr>
          <w:p w14:paraId="4C9E1073">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04D27366">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4229D775">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099DDD39">
            <w:pPr>
              <w:widowControl/>
              <w:jc w:val="center"/>
              <w:rPr>
                <w:rFonts w:hint="eastAsia" w:ascii="宋体" w:hAnsi="宋体" w:eastAsia="宋体" w:cs="宋体"/>
                <w:b w:val="0"/>
                <w:bCs/>
                <w:kern w:val="0"/>
                <w:sz w:val="21"/>
                <w:szCs w:val="21"/>
              </w:rPr>
            </w:pPr>
          </w:p>
        </w:tc>
      </w:tr>
      <w:tr w14:paraId="36C7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18942A11">
            <w:pPr>
              <w:widowControl/>
              <w:jc w:val="center"/>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9</w:t>
            </w:r>
          </w:p>
        </w:tc>
        <w:tc>
          <w:tcPr>
            <w:tcW w:w="430" w:type="pct"/>
            <w:vMerge w:val="restart"/>
            <w:shd w:val="clear" w:color="auto" w:fill="auto"/>
            <w:vAlign w:val="top"/>
          </w:tcPr>
          <w:p w14:paraId="7EA3F961">
            <w:pPr>
              <w:jc w:val="center"/>
              <w:rPr>
                <w:rFonts w:ascii="宋体" w:hAnsi="宋体" w:eastAsia="宋体" w:cs="宋体"/>
              </w:rPr>
            </w:pPr>
          </w:p>
          <w:p w14:paraId="3D5AD925">
            <w:pPr>
              <w:jc w:val="center"/>
              <w:rPr>
                <w:rFonts w:ascii="宋体" w:hAnsi="宋体" w:eastAsia="宋体" w:cs="宋体"/>
              </w:rPr>
            </w:pPr>
          </w:p>
          <w:p w14:paraId="5744D1BE">
            <w:pPr>
              <w:jc w:val="center"/>
              <w:rPr>
                <w:rFonts w:ascii="宋体" w:hAnsi="宋体" w:eastAsia="宋体" w:cs="宋体"/>
              </w:rPr>
            </w:pPr>
          </w:p>
          <w:p w14:paraId="05BF419B">
            <w:pPr>
              <w:jc w:val="center"/>
              <w:rPr>
                <w:rFonts w:ascii="宋体" w:hAnsi="宋体" w:eastAsia="宋体" w:cs="宋体"/>
              </w:rPr>
            </w:pPr>
          </w:p>
          <w:p w14:paraId="4B76B299">
            <w:pPr>
              <w:jc w:val="center"/>
              <w:rPr>
                <w:rFonts w:ascii="宋体" w:hAnsi="宋体" w:eastAsia="宋体" w:cs="宋体"/>
              </w:rPr>
            </w:pPr>
          </w:p>
          <w:p w14:paraId="10A4DD97">
            <w:pPr>
              <w:jc w:val="center"/>
              <w:rPr>
                <w:rFonts w:ascii="宋体" w:hAnsi="宋体" w:eastAsia="宋体" w:cs="宋体"/>
              </w:rPr>
            </w:pPr>
          </w:p>
          <w:p w14:paraId="5CD2095E">
            <w:pPr>
              <w:jc w:val="center"/>
              <w:rPr>
                <w:rFonts w:ascii="宋体" w:hAnsi="宋体" w:eastAsia="宋体" w:cs="宋体"/>
              </w:rPr>
            </w:pPr>
          </w:p>
          <w:p w14:paraId="195A9F9F">
            <w:pPr>
              <w:jc w:val="center"/>
              <w:rPr>
                <w:rFonts w:ascii="宋体" w:hAnsi="宋体" w:eastAsia="宋体" w:cs="宋体"/>
              </w:rPr>
            </w:pPr>
          </w:p>
          <w:p w14:paraId="2008EE77">
            <w:pPr>
              <w:jc w:val="center"/>
              <w:rPr>
                <w:rFonts w:hint="eastAsia" w:ascii="宋体" w:hAnsi="宋体" w:eastAsia="宋体" w:cs="宋体"/>
                <w:lang w:val="en-US" w:eastAsia="zh-CN"/>
              </w:rPr>
            </w:pPr>
            <w:r>
              <w:rPr>
                <w:rFonts w:hint="eastAsia" w:ascii="宋体" w:hAnsi="宋体" w:eastAsia="宋体" w:cs="宋体"/>
                <w:lang w:val="en-US" w:eastAsia="zh-CN"/>
              </w:rPr>
              <w:t>管理</w:t>
            </w:r>
          </w:p>
          <w:p w14:paraId="187F9125">
            <w:pPr>
              <w:jc w:val="center"/>
              <w:rPr>
                <w:rFonts w:hint="eastAsia" w:ascii="宋体" w:hAnsi="宋体" w:eastAsia="宋体" w:cs="宋体"/>
                <w:lang w:val="en-US" w:eastAsia="zh-CN"/>
              </w:rPr>
            </w:pPr>
            <w:r>
              <w:rPr>
                <w:rFonts w:hint="eastAsia" w:ascii="宋体" w:hAnsi="宋体" w:eastAsia="宋体" w:cs="宋体"/>
                <w:lang w:val="en-US" w:eastAsia="zh-CN"/>
              </w:rPr>
              <w:t>平台</w:t>
            </w:r>
          </w:p>
          <w:p w14:paraId="1034782A">
            <w:pPr>
              <w:jc w:val="center"/>
              <w:rPr>
                <w:rFonts w:hint="default" w:ascii="宋体" w:hAnsi="宋体" w:eastAsia="宋体" w:cs="宋体"/>
                <w:kern w:val="2"/>
                <w:sz w:val="21"/>
                <w:szCs w:val="24"/>
                <w:lang w:val="en-US" w:eastAsia="zh-CN" w:bidi="ar-SA"/>
              </w:rPr>
            </w:pPr>
            <w:r>
              <w:rPr>
                <w:rFonts w:hint="eastAsia" w:ascii="宋体" w:hAnsi="宋体" w:eastAsia="宋体" w:cs="宋体"/>
                <w:lang w:val="en-US" w:eastAsia="zh-CN"/>
              </w:rPr>
              <w:t>应用</w:t>
            </w:r>
          </w:p>
        </w:tc>
        <w:tc>
          <w:tcPr>
            <w:tcW w:w="464" w:type="pct"/>
            <w:shd w:val="clear" w:color="auto" w:fill="auto"/>
            <w:vAlign w:val="top"/>
          </w:tcPr>
          <w:p w14:paraId="2B7EA2DC">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用户管理平台</w:t>
            </w:r>
          </w:p>
        </w:tc>
        <w:tc>
          <w:tcPr>
            <w:tcW w:w="2334" w:type="pct"/>
            <w:shd w:val="clear" w:color="auto" w:fill="auto"/>
            <w:vAlign w:val="top"/>
          </w:tcPr>
          <w:p w14:paraId="6CE246C3">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提供平台用户管理模块，超级管理员可自行添加平台用户并分配权限；</w:t>
            </w:r>
          </w:p>
        </w:tc>
        <w:tc>
          <w:tcPr>
            <w:tcW w:w="384" w:type="pct"/>
            <w:vMerge w:val="continue"/>
            <w:shd w:val="clear" w:color="auto" w:fill="auto"/>
            <w:vAlign w:val="center"/>
          </w:tcPr>
          <w:p w14:paraId="54E37122">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628CA0BF">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640FB44F">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3FC43084">
            <w:pPr>
              <w:widowControl/>
              <w:jc w:val="center"/>
              <w:rPr>
                <w:rFonts w:hint="eastAsia" w:ascii="宋体" w:hAnsi="宋体" w:eastAsia="宋体" w:cs="宋体"/>
                <w:b w:val="0"/>
                <w:bCs/>
                <w:kern w:val="0"/>
                <w:sz w:val="21"/>
                <w:szCs w:val="21"/>
              </w:rPr>
            </w:pPr>
          </w:p>
        </w:tc>
      </w:tr>
      <w:tr w14:paraId="3841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21728E50">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10</w:t>
            </w:r>
          </w:p>
        </w:tc>
        <w:tc>
          <w:tcPr>
            <w:tcW w:w="430" w:type="pct"/>
            <w:vMerge w:val="continue"/>
            <w:shd w:val="clear" w:color="auto" w:fill="auto"/>
            <w:vAlign w:val="center"/>
          </w:tcPr>
          <w:p w14:paraId="07DFF9CC">
            <w:pPr>
              <w:widowControl/>
              <w:jc w:val="center"/>
              <w:rPr>
                <w:rFonts w:hint="eastAsia" w:ascii="宋体" w:hAnsi="宋体" w:eastAsia="宋体" w:cs="宋体"/>
                <w:b w:val="0"/>
                <w:bCs/>
                <w:kern w:val="0"/>
                <w:sz w:val="21"/>
                <w:szCs w:val="21"/>
              </w:rPr>
            </w:pPr>
          </w:p>
        </w:tc>
        <w:tc>
          <w:tcPr>
            <w:tcW w:w="464" w:type="pct"/>
            <w:shd w:val="clear" w:color="auto" w:fill="auto"/>
            <w:vAlign w:val="top"/>
          </w:tcPr>
          <w:p w14:paraId="05AD3274">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用户自注册</w:t>
            </w:r>
          </w:p>
        </w:tc>
        <w:tc>
          <w:tcPr>
            <w:tcW w:w="2334" w:type="pct"/>
            <w:shd w:val="clear" w:color="auto" w:fill="auto"/>
            <w:vAlign w:val="top"/>
          </w:tcPr>
          <w:p w14:paraId="1BF7B4FF">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提供用户自注册功能，便于医师用户自行进行注册申请；</w:t>
            </w:r>
          </w:p>
        </w:tc>
        <w:tc>
          <w:tcPr>
            <w:tcW w:w="384" w:type="pct"/>
            <w:vMerge w:val="continue"/>
            <w:shd w:val="clear" w:color="auto" w:fill="auto"/>
            <w:vAlign w:val="center"/>
          </w:tcPr>
          <w:p w14:paraId="60AF40D2">
            <w:pPr>
              <w:widowControl/>
              <w:jc w:val="center"/>
              <w:rPr>
                <w:rFonts w:hint="eastAsia" w:ascii="宋体" w:hAnsi="宋体" w:eastAsia="宋体" w:cs="宋体"/>
                <w:b w:val="0"/>
                <w:bCs/>
                <w:kern w:val="0"/>
                <w:sz w:val="21"/>
                <w:szCs w:val="21"/>
                <w:lang w:val="en-US" w:eastAsia="zh-CN"/>
              </w:rPr>
            </w:pPr>
          </w:p>
        </w:tc>
        <w:tc>
          <w:tcPr>
            <w:tcW w:w="282" w:type="pct"/>
            <w:vMerge w:val="continue"/>
            <w:shd w:val="clear" w:color="auto" w:fill="auto"/>
            <w:vAlign w:val="center"/>
          </w:tcPr>
          <w:p w14:paraId="515E9E25">
            <w:pPr>
              <w:widowControl/>
              <w:jc w:val="center"/>
              <w:rPr>
                <w:rFonts w:hint="eastAsia" w:ascii="宋体" w:hAnsi="宋体" w:eastAsia="宋体" w:cs="宋体"/>
                <w:b w:val="0"/>
                <w:bCs/>
                <w:kern w:val="0"/>
                <w:sz w:val="21"/>
                <w:szCs w:val="21"/>
                <w:lang w:val="en-US" w:eastAsia="zh-CN"/>
              </w:rPr>
            </w:pPr>
          </w:p>
        </w:tc>
        <w:tc>
          <w:tcPr>
            <w:tcW w:w="411" w:type="pct"/>
            <w:vMerge w:val="continue"/>
            <w:shd w:val="clear" w:color="auto" w:fill="auto"/>
            <w:vAlign w:val="center"/>
          </w:tcPr>
          <w:p w14:paraId="75D55EBB">
            <w:pPr>
              <w:widowControl/>
              <w:jc w:val="center"/>
              <w:rPr>
                <w:rFonts w:hint="eastAsia" w:ascii="宋体" w:hAnsi="宋体" w:eastAsia="宋体" w:cs="宋体"/>
                <w:b w:val="0"/>
                <w:bCs/>
                <w:kern w:val="0"/>
                <w:sz w:val="21"/>
                <w:szCs w:val="21"/>
                <w:lang w:val="en-US" w:eastAsia="zh-CN"/>
              </w:rPr>
            </w:pPr>
          </w:p>
        </w:tc>
        <w:tc>
          <w:tcPr>
            <w:tcW w:w="460" w:type="pct"/>
            <w:vMerge w:val="continue"/>
            <w:shd w:val="clear" w:color="auto" w:fill="auto"/>
            <w:vAlign w:val="center"/>
          </w:tcPr>
          <w:p w14:paraId="411AAE2F">
            <w:pPr>
              <w:widowControl/>
              <w:jc w:val="center"/>
              <w:rPr>
                <w:rFonts w:hint="eastAsia" w:ascii="宋体" w:hAnsi="宋体" w:eastAsia="宋体" w:cs="宋体"/>
                <w:b w:val="0"/>
                <w:bCs/>
                <w:kern w:val="0"/>
                <w:sz w:val="21"/>
                <w:szCs w:val="21"/>
                <w:lang w:val="en-US" w:eastAsia="zh-CN"/>
              </w:rPr>
            </w:pPr>
          </w:p>
        </w:tc>
      </w:tr>
      <w:tr w14:paraId="2655C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0D6A4B01">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11</w:t>
            </w:r>
          </w:p>
        </w:tc>
        <w:tc>
          <w:tcPr>
            <w:tcW w:w="430" w:type="pct"/>
            <w:vMerge w:val="continue"/>
            <w:shd w:val="clear" w:color="auto" w:fill="auto"/>
            <w:vAlign w:val="center"/>
          </w:tcPr>
          <w:p w14:paraId="399AD246">
            <w:pPr>
              <w:widowControl/>
              <w:jc w:val="center"/>
              <w:rPr>
                <w:rFonts w:hint="eastAsia" w:ascii="宋体" w:hAnsi="宋体" w:eastAsia="宋体" w:cs="宋体"/>
                <w:b w:val="0"/>
                <w:bCs/>
                <w:color w:val="000000"/>
                <w:kern w:val="2"/>
                <w:sz w:val="21"/>
                <w:szCs w:val="21"/>
              </w:rPr>
            </w:pPr>
          </w:p>
        </w:tc>
        <w:tc>
          <w:tcPr>
            <w:tcW w:w="464" w:type="pct"/>
            <w:shd w:val="clear" w:color="auto" w:fill="auto"/>
            <w:vAlign w:val="top"/>
          </w:tcPr>
          <w:p w14:paraId="2CEE1009">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批量同步</w:t>
            </w:r>
          </w:p>
        </w:tc>
        <w:tc>
          <w:tcPr>
            <w:tcW w:w="2334" w:type="pct"/>
            <w:shd w:val="clear" w:color="auto" w:fill="auto"/>
            <w:vAlign w:val="top"/>
          </w:tcPr>
          <w:p w14:paraId="6FD625CA">
            <w:pPr>
              <w:adjustRightInd w:val="0"/>
              <w:rPr>
                <w:rFonts w:hint="eastAsia" w:ascii="宋体" w:hAnsi="宋体" w:eastAsia="宋体" w:cs="宋体"/>
                <w:kern w:val="2"/>
                <w:sz w:val="21"/>
                <w:szCs w:val="21"/>
                <w:lang w:val="en-US" w:eastAsia="zh-CN" w:bidi="ar-SA"/>
              </w:rPr>
            </w:pPr>
            <w:r>
              <w:rPr>
                <w:rFonts w:hint="eastAsia" w:ascii="宋体" w:hAnsi="宋体" w:eastAsia="宋体" w:cs="宋体"/>
                <w:szCs w:val="21"/>
              </w:rPr>
              <w:t>提供医生信息批量同步，支持对医生信息的查看、修改，支持签章功能停用/启用的功能；</w:t>
            </w:r>
          </w:p>
        </w:tc>
        <w:tc>
          <w:tcPr>
            <w:tcW w:w="384" w:type="pct"/>
            <w:vMerge w:val="continue"/>
            <w:shd w:val="clear" w:color="auto" w:fill="auto"/>
            <w:vAlign w:val="center"/>
          </w:tcPr>
          <w:p w14:paraId="277D313A">
            <w:pPr>
              <w:widowControl/>
              <w:jc w:val="center"/>
              <w:rPr>
                <w:rFonts w:hint="eastAsia" w:ascii="宋体" w:hAnsi="宋体" w:eastAsia="宋体" w:cs="宋体"/>
                <w:b w:val="0"/>
                <w:bCs/>
                <w:kern w:val="0"/>
                <w:sz w:val="21"/>
                <w:szCs w:val="21"/>
                <w:lang w:val="en-US" w:eastAsia="zh-CN"/>
              </w:rPr>
            </w:pPr>
          </w:p>
        </w:tc>
        <w:tc>
          <w:tcPr>
            <w:tcW w:w="282" w:type="pct"/>
            <w:vMerge w:val="continue"/>
            <w:shd w:val="clear" w:color="auto" w:fill="auto"/>
            <w:vAlign w:val="center"/>
          </w:tcPr>
          <w:p w14:paraId="51098A1C">
            <w:pPr>
              <w:widowControl/>
              <w:jc w:val="center"/>
              <w:rPr>
                <w:rFonts w:hint="eastAsia" w:ascii="宋体" w:hAnsi="宋体" w:eastAsia="宋体" w:cs="宋体"/>
                <w:b w:val="0"/>
                <w:bCs/>
                <w:kern w:val="0"/>
                <w:sz w:val="21"/>
                <w:szCs w:val="21"/>
                <w:lang w:val="en-US" w:eastAsia="zh-CN"/>
              </w:rPr>
            </w:pPr>
          </w:p>
        </w:tc>
        <w:tc>
          <w:tcPr>
            <w:tcW w:w="411" w:type="pct"/>
            <w:vMerge w:val="continue"/>
            <w:shd w:val="clear" w:color="auto" w:fill="auto"/>
            <w:vAlign w:val="center"/>
          </w:tcPr>
          <w:p w14:paraId="3CFDE9B3">
            <w:pPr>
              <w:widowControl/>
              <w:jc w:val="center"/>
              <w:rPr>
                <w:rFonts w:hint="eastAsia" w:ascii="宋体" w:hAnsi="宋体" w:eastAsia="宋体" w:cs="宋体"/>
                <w:b w:val="0"/>
                <w:bCs/>
                <w:kern w:val="0"/>
                <w:sz w:val="21"/>
                <w:szCs w:val="21"/>
                <w:lang w:val="en-US" w:eastAsia="zh-CN"/>
              </w:rPr>
            </w:pPr>
          </w:p>
        </w:tc>
        <w:tc>
          <w:tcPr>
            <w:tcW w:w="460" w:type="pct"/>
            <w:vMerge w:val="continue"/>
            <w:shd w:val="clear" w:color="auto" w:fill="auto"/>
            <w:vAlign w:val="center"/>
          </w:tcPr>
          <w:p w14:paraId="4E4220B1">
            <w:pPr>
              <w:widowControl/>
              <w:jc w:val="center"/>
              <w:rPr>
                <w:rFonts w:hint="eastAsia" w:ascii="宋体" w:hAnsi="宋体" w:eastAsia="宋体" w:cs="宋体"/>
                <w:b w:val="0"/>
                <w:bCs/>
                <w:kern w:val="0"/>
                <w:sz w:val="21"/>
                <w:szCs w:val="21"/>
                <w:lang w:val="en-US" w:eastAsia="zh-CN"/>
              </w:rPr>
            </w:pPr>
          </w:p>
        </w:tc>
      </w:tr>
      <w:tr w14:paraId="26E3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210C17E8">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12</w:t>
            </w:r>
          </w:p>
        </w:tc>
        <w:tc>
          <w:tcPr>
            <w:tcW w:w="430" w:type="pct"/>
            <w:vMerge w:val="continue"/>
            <w:shd w:val="clear" w:color="auto" w:fill="auto"/>
            <w:vAlign w:val="center"/>
          </w:tcPr>
          <w:p w14:paraId="722CFFD1">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1B701B65">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基础功能配置</w:t>
            </w:r>
          </w:p>
        </w:tc>
        <w:tc>
          <w:tcPr>
            <w:tcW w:w="2334" w:type="pct"/>
            <w:shd w:val="clear" w:color="auto" w:fill="auto"/>
            <w:vAlign w:val="top"/>
          </w:tcPr>
          <w:p w14:paraId="51FBA856">
            <w:pPr>
              <w:adjustRightInd w:val="0"/>
              <w:rPr>
                <w:rFonts w:hint="eastAsia" w:ascii="宋体" w:hAnsi="宋体" w:eastAsia="宋体" w:cs="宋体"/>
                <w:kern w:val="2"/>
                <w:sz w:val="21"/>
                <w:szCs w:val="21"/>
                <w:lang w:val="en-US" w:eastAsia="zh-CN" w:bidi="ar-SA"/>
              </w:rPr>
            </w:pPr>
            <w:r>
              <w:rPr>
                <w:rFonts w:hint="eastAsia" w:ascii="宋体" w:hAnsi="宋体" w:eastAsia="宋体" w:cs="宋体"/>
                <w:szCs w:val="21"/>
              </w:rPr>
              <w:t>满足基础功能配置，支持对执业地点、科室的维护，支持自动签名时限规则的管理；</w:t>
            </w:r>
          </w:p>
        </w:tc>
        <w:tc>
          <w:tcPr>
            <w:tcW w:w="384" w:type="pct"/>
            <w:vMerge w:val="continue"/>
            <w:shd w:val="clear" w:color="auto" w:fill="auto"/>
            <w:vAlign w:val="center"/>
          </w:tcPr>
          <w:p w14:paraId="3152EBED">
            <w:pPr>
              <w:widowControl/>
              <w:jc w:val="center"/>
              <w:rPr>
                <w:rFonts w:hint="eastAsia" w:ascii="宋体" w:hAnsi="宋体" w:eastAsia="宋体" w:cs="宋体"/>
                <w:b w:val="0"/>
                <w:bCs/>
                <w:kern w:val="0"/>
                <w:sz w:val="21"/>
                <w:szCs w:val="21"/>
                <w:lang w:val="en-US" w:eastAsia="zh-CN"/>
              </w:rPr>
            </w:pPr>
          </w:p>
        </w:tc>
        <w:tc>
          <w:tcPr>
            <w:tcW w:w="282" w:type="pct"/>
            <w:vMerge w:val="continue"/>
            <w:shd w:val="clear" w:color="auto" w:fill="auto"/>
            <w:vAlign w:val="center"/>
          </w:tcPr>
          <w:p w14:paraId="464E7292">
            <w:pPr>
              <w:widowControl/>
              <w:jc w:val="center"/>
              <w:rPr>
                <w:rFonts w:hint="eastAsia" w:ascii="宋体" w:hAnsi="宋体" w:eastAsia="宋体" w:cs="宋体"/>
                <w:b w:val="0"/>
                <w:bCs/>
                <w:kern w:val="0"/>
                <w:sz w:val="21"/>
                <w:szCs w:val="21"/>
                <w:lang w:val="en-US" w:eastAsia="zh-CN"/>
              </w:rPr>
            </w:pPr>
          </w:p>
        </w:tc>
        <w:tc>
          <w:tcPr>
            <w:tcW w:w="411" w:type="pct"/>
            <w:vMerge w:val="continue"/>
            <w:shd w:val="clear" w:color="auto" w:fill="auto"/>
            <w:vAlign w:val="center"/>
          </w:tcPr>
          <w:p w14:paraId="7E4E39CE">
            <w:pPr>
              <w:widowControl/>
              <w:jc w:val="center"/>
              <w:rPr>
                <w:rFonts w:hint="eastAsia" w:ascii="宋体" w:hAnsi="宋体" w:eastAsia="宋体" w:cs="宋体"/>
                <w:b w:val="0"/>
                <w:bCs/>
                <w:kern w:val="0"/>
                <w:sz w:val="21"/>
                <w:szCs w:val="21"/>
                <w:lang w:val="en-US" w:eastAsia="zh-CN"/>
              </w:rPr>
            </w:pPr>
          </w:p>
        </w:tc>
        <w:tc>
          <w:tcPr>
            <w:tcW w:w="460" w:type="pct"/>
            <w:vMerge w:val="continue"/>
            <w:shd w:val="clear" w:color="auto" w:fill="auto"/>
            <w:vAlign w:val="center"/>
          </w:tcPr>
          <w:p w14:paraId="6FDE0A2E">
            <w:pPr>
              <w:widowControl/>
              <w:jc w:val="center"/>
              <w:rPr>
                <w:rFonts w:hint="eastAsia" w:ascii="宋体" w:hAnsi="宋体" w:eastAsia="宋体" w:cs="宋体"/>
                <w:b w:val="0"/>
                <w:bCs/>
                <w:kern w:val="0"/>
                <w:sz w:val="21"/>
                <w:szCs w:val="21"/>
                <w:lang w:val="en-US" w:eastAsia="zh-CN"/>
              </w:rPr>
            </w:pPr>
          </w:p>
        </w:tc>
      </w:tr>
      <w:tr w14:paraId="1179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1" w:type="pct"/>
            <w:shd w:val="clear" w:color="auto" w:fill="auto"/>
            <w:vAlign w:val="center"/>
          </w:tcPr>
          <w:p w14:paraId="539E0AAF">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13</w:t>
            </w:r>
          </w:p>
        </w:tc>
        <w:tc>
          <w:tcPr>
            <w:tcW w:w="430" w:type="pct"/>
            <w:vMerge w:val="continue"/>
            <w:shd w:val="clear" w:color="auto" w:fill="auto"/>
            <w:vAlign w:val="center"/>
          </w:tcPr>
          <w:p w14:paraId="43EA07F4">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4B0C25EE">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角色管理</w:t>
            </w:r>
          </w:p>
        </w:tc>
        <w:tc>
          <w:tcPr>
            <w:tcW w:w="2334" w:type="pct"/>
            <w:shd w:val="clear" w:color="auto" w:fill="auto"/>
            <w:vAlign w:val="top"/>
          </w:tcPr>
          <w:p w14:paraId="1FC78239">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根据工作需要自定义增加角色，支持不同角色具有不同的权限；</w:t>
            </w:r>
          </w:p>
        </w:tc>
        <w:tc>
          <w:tcPr>
            <w:tcW w:w="384" w:type="pct"/>
            <w:vMerge w:val="continue"/>
            <w:shd w:val="clear" w:color="auto" w:fill="auto"/>
            <w:vAlign w:val="center"/>
          </w:tcPr>
          <w:p w14:paraId="41DFD1C7">
            <w:pPr>
              <w:widowControl/>
              <w:jc w:val="center"/>
              <w:rPr>
                <w:rFonts w:hint="eastAsia" w:ascii="宋体" w:hAnsi="宋体" w:eastAsia="宋体" w:cs="宋体"/>
                <w:b w:val="0"/>
                <w:bCs/>
                <w:kern w:val="0"/>
                <w:sz w:val="21"/>
                <w:szCs w:val="21"/>
                <w:lang w:val="en-US" w:eastAsia="zh-CN"/>
              </w:rPr>
            </w:pPr>
          </w:p>
        </w:tc>
        <w:tc>
          <w:tcPr>
            <w:tcW w:w="282" w:type="pct"/>
            <w:vMerge w:val="continue"/>
            <w:shd w:val="clear" w:color="auto" w:fill="auto"/>
            <w:vAlign w:val="center"/>
          </w:tcPr>
          <w:p w14:paraId="3D49FFD3">
            <w:pPr>
              <w:widowControl/>
              <w:jc w:val="center"/>
              <w:rPr>
                <w:rFonts w:hint="eastAsia" w:ascii="宋体" w:hAnsi="宋体" w:eastAsia="宋体" w:cs="宋体"/>
                <w:b w:val="0"/>
                <w:bCs/>
                <w:kern w:val="0"/>
                <w:sz w:val="21"/>
                <w:szCs w:val="21"/>
                <w:lang w:val="en-US" w:eastAsia="zh-CN"/>
              </w:rPr>
            </w:pPr>
          </w:p>
        </w:tc>
        <w:tc>
          <w:tcPr>
            <w:tcW w:w="411" w:type="pct"/>
            <w:vMerge w:val="continue"/>
            <w:shd w:val="clear" w:color="auto" w:fill="auto"/>
            <w:vAlign w:val="center"/>
          </w:tcPr>
          <w:p w14:paraId="4C2B9B20">
            <w:pPr>
              <w:widowControl/>
              <w:jc w:val="center"/>
              <w:rPr>
                <w:rFonts w:hint="eastAsia" w:ascii="宋体" w:hAnsi="宋体" w:eastAsia="宋体" w:cs="宋体"/>
                <w:b w:val="0"/>
                <w:bCs/>
                <w:kern w:val="0"/>
                <w:sz w:val="21"/>
                <w:szCs w:val="21"/>
                <w:lang w:val="en-US" w:eastAsia="zh-CN"/>
              </w:rPr>
            </w:pPr>
          </w:p>
        </w:tc>
        <w:tc>
          <w:tcPr>
            <w:tcW w:w="460" w:type="pct"/>
            <w:vMerge w:val="continue"/>
            <w:shd w:val="clear" w:color="auto" w:fill="auto"/>
            <w:vAlign w:val="center"/>
          </w:tcPr>
          <w:p w14:paraId="3F25EF90">
            <w:pPr>
              <w:widowControl/>
              <w:jc w:val="center"/>
              <w:rPr>
                <w:rFonts w:hint="eastAsia" w:ascii="宋体" w:hAnsi="宋体" w:eastAsia="宋体" w:cs="宋体"/>
                <w:b w:val="0"/>
                <w:bCs/>
                <w:kern w:val="0"/>
                <w:sz w:val="21"/>
                <w:szCs w:val="21"/>
                <w:lang w:val="en-US" w:eastAsia="zh-CN"/>
              </w:rPr>
            </w:pPr>
          </w:p>
        </w:tc>
      </w:tr>
      <w:tr w14:paraId="3B83B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shd w:val="clear" w:color="auto" w:fill="auto"/>
            <w:vAlign w:val="center"/>
          </w:tcPr>
          <w:p w14:paraId="71B7382A">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14</w:t>
            </w:r>
          </w:p>
        </w:tc>
        <w:tc>
          <w:tcPr>
            <w:tcW w:w="430" w:type="pct"/>
            <w:vMerge w:val="continue"/>
            <w:shd w:val="clear" w:color="auto" w:fill="auto"/>
            <w:vAlign w:val="center"/>
          </w:tcPr>
          <w:p w14:paraId="1DC10170">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72E4ACFF">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签名数据查询</w:t>
            </w:r>
          </w:p>
        </w:tc>
        <w:tc>
          <w:tcPr>
            <w:tcW w:w="2334" w:type="pct"/>
            <w:shd w:val="clear" w:color="auto" w:fill="auto"/>
            <w:vAlign w:val="top"/>
          </w:tcPr>
          <w:p w14:paraId="0FA5AB28">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支持按日期类型、起止时间、数据状态、签名人等内容进行查询；</w:t>
            </w:r>
          </w:p>
        </w:tc>
        <w:tc>
          <w:tcPr>
            <w:tcW w:w="384" w:type="pct"/>
            <w:vMerge w:val="continue"/>
            <w:shd w:val="clear" w:color="auto" w:fill="auto"/>
            <w:vAlign w:val="center"/>
          </w:tcPr>
          <w:p w14:paraId="1AB22FF3">
            <w:pPr>
              <w:widowControl/>
              <w:jc w:val="center"/>
              <w:rPr>
                <w:rFonts w:hint="eastAsia" w:ascii="宋体" w:hAnsi="宋体" w:eastAsia="宋体" w:cs="宋体"/>
                <w:b w:val="0"/>
                <w:bCs/>
                <w:kern w:val="0"/>
                <w:sz w:val="21"/>
                <w:szCs w:val="21"/>
              </w:rPr>
            </w:pPr>
          </w:p>
        </w:tc>
        <w:tc>
          <w:tcPr>
            <w:tcW w:w="282" w:type="pct"/>
            <w:vMerge w:val="continue"/>
            <w:shd w:val="clear" w:color="auto" w:fill="auto"/>
            <w:vAlign w:val="center"/>
          </w:tcPr>
          <w:p w14:paraId="365ABCE6">
            <w:pPr>
              <w:widowControl/>
              <w:jc w:val="center"/>
              <w:rPr>
                <w:rFonts w:hint="eastAsia" w:ascii="宋体" w:hAnsi="宋体" w:eastAsia="宋体" w:cs="宋体"/>
                <w:b w:val="0"/>
                <w:bCs/>
                <w:kern w:val="0"/>
                <w:sz w:val="21"/>
                <w:szCs w:val="21"/>
              </w:rPr>
            </w:pPr>
          </w:p>
        </w:tc>
        <w:tc>
          <w:tcPr>
            <w:tcW w:w="411" w:type="pct"/>
            <w:vMerge w:val="continue"/>
            <w:shd w:val="clear" w:color="auto" w:fill="auto"/>
            <w:vAlign w:val="center"/>
          </w:tcPr>
          <w:p w14:paraId="0F49B2C8">
            <w:pPr>
              <w:widowControl/>
              <w:jc w:val="center"/>
              <w:rPr>
                <w:rFonts w:hint="eastAsia" w:ascii="宋体" w:hAnsi="宋体" w:eastAsia="宋体" w:cs="宋体"/>
                <w:b w:val="0"/>
                <w:bCs/>
                <w:kern w:val="0"/>
                <w:sz w:val="21"/>
                <w:szCs w:val="21"/>
              </w:rPr>
            </w:pPr>
          </w:p>
        </w:tc>
        <w:tc>
          <w:tcPr>
            <w:tcW w:w="460" w:type="pct"/>
            <w:vMerge w:val="continue"/>
            <w:shd w:val="clear" w:color="auto" w:fill="auto"/>
            <w:vAlign w:val="center"/>
          </w:tcPr>
          <w:p w14:paraId="606E12CB">
            <w:pPr>
              <w:widowControl/>
              <w:jc w:val="center"/>
              <w:rPr>
                <w:rFonts w:hint="eastAsia" w:ascii="宋体" w:hAnsi="宋体" w:eastAsia="宋体" w:cs="宋体"/>
                <w:b w:val="0"/>
                <w:bCs/>
                <w:kern w:val="0"/>
                <w:sz w:val="21"/>
                <w:szCs w:val="21"/>
              </w:rPr>
            </w:pPr>
          </w:p>
        </w:tc>
      </w:tr>
      <w:tr w14:paraId="05FB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tcPr>
          <w:p w14:paraId="321B0A15">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15</w:t>
            </w:r>
          </w:p>
        </w:tc>
        <w:tc>
          <w:tcPr>
            <w:tcW w:w="430" w:type="pct"/>
            <w:vMerge w:val="continue"/>
          </w:tcPr>
          <w:p w14:paraId="49A05E5E">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2F5EC2AC">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数据状态展示</w:t>
            </w:r>
          </w:p>
        </w:tc>
        <w:tc>
          <w:tcPr>
            <w:tcW w:w="2334" w:type="pct"/>
            <w:shd w:val="clear" w:color="auto" w:fill="auto"/>
            <w:vAlign w:val="top"/>
          </w:tcPr>
          <w:p w14:paraId="5DAF7AE4">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提供显示待审核、已审核、已退回、作废等数据状态；</w:t>
            </w:r>
          </w:p>
        </w:tc>
        <w:tc>
          <w:tcPr>
            <w:tcW w:w="384" w:type="pct"/>
            <w:vMerge w:val="continue"/>
          </w:tcPr>
          <w:p w14:paraId="51689C0E">
            <w:pPr>
              <w:widowControl/>
              <w:jc w:val="center"/>
              <w:rPr>
                <w:rFonts w:hint="eastAsia" w:ascii="宋体" w:hAnsi="宋体" w:eastAsia="宋体" w:cs="宋体"/>
                <w:b w:val="0"/>
                <w:bCs/>
                <w:kern w:val="0"/>
                <w:sz w:val="21"/>
                <w:szCs w:val="21"/>
              </w:rPr>
            </w:pPr>
          </w:p>
        </w:tc>
        <w:tc>
          <w:tcPr>
            <w:tcW w:w="282" w:type="pct"/>
            <w:vMerge w:val="continue"/>
          </w:tcPr>
          <w:p w14:paraId="3D397B35">
            <w:pPr>
              <w:widowControl/>
              <w:jc w:val="center"/>
              <w:rPr>
                <w:rFonts w:hint="eastAsia" w:ascii="宋体" w:hAnsi="宋体" w:eastAsia="宋体" w:cs="宋体"/>
                <w:b w:val="0"/>
                <w:bCs/>
                <w:kern w:val="0"/>
                <w:sz w:val="21"/>
                <w:szCs w:val="21"/>
              </w:rPr>
            </w:pPr>
          </w:p>
        </w:tc>
        <w:tc>
          <w:tcPr>
            <w:tcW w:w="411" w:type="pct"/>
            <w:vMerge w:val="continue"/>
          </w:tcPr>
          <w:p w14:paraId="5CE6570D">
            <w:pPr>
              <w:widowControl/>
              <w:jc w:val="center"/>
              <w:rPr>
                <w:rFonts w:hint="eastAsia" w:ascii="宋体" w:hAnsi="宋体" w:eastAsia="宋体" w:cs="宋体"/>
                <w:b w:val="0"/>
                <w:bCs/>
                <w:kern w:val="0"/>
                <w:sz w:val="21"/>
                <w:szCs w:val="21"/>
              </w:rPr>
            </w:pPr>
          </w:p>
        </w:tc>
        <w:tc>
          <w:tcPr>
            <w:tcW w:w="460" w:type="pct"/>
            <w:vMerge w:val="continue"/>
          </w:tcPr>
          <w:p w14:paraId="6FAB6E44">
            <w:pPr>
              <w:widowControl/>
              <w:jc w:val="center"/>
              <w:rPr>
                <w:rFonts w:hint="eastAsia" w:ascii="宋体" w:hAnsi="宋体" w:eastAsia="宋体" w:cs="宋体"/>
                <w:b w:val="0"/>
                <w:bCs/>
                <w:kern w:val="0"/>
                <w:sz w:val="21"/>
                <w:szCs w:val="21"/>
              </w:rPr>
            </w:pPr>
          </w:p>
        </w:tc>
      </w:tr>
      <w:tr w14:paraId="3F99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tcPr>
          <w:p w14:paraId="7F3E9841">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16</w:t>
            </w:r>
          </w:p>
        </w:tc>
        <w:tc>
          <w:tcPr>
            <w:tcW w:w="430" w:type="pct"/>
            <w:vMerge w:val="continue"/>
          </w:tcPr>
          <w:p w14:paraId="2C095AE6">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05558550">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用户签章管理</w:t>
            </w:r>
          </w:p>
        </w:tc>
        <w:tc>
          <w:tcPr>
            <w:tcW w:w="2334" w:type="pct"/>
            <w:shd w:val="clear" w:color="auto" w:fill="auto"/>
            <w:vAlign w:val="top"/>
          </w:tcPr>
          <w:p w14:paraId="06919A14">
            <w:pPr>
              <w:adjustRightInd w:val="0"/>
              <w:rPr>
                <w:rFonts w:hint="eastAsia" w:ascii="宋体" w:hAnsi="宋体" w:eastAsia="宋体" w:cs="宋体"/>
                <w:kern w:val="2"/>
                <w:sz w:val="21"/>
                <w:szCs w:val="21"/>
                <w:lang w:val="en-US" w:eastAsia="zh-CN" w:bidi="ar-SA"/>
              </w:rPr>
            </w:pPr>
            <w:r>
              <w:rPr>
                <w:rFonts w:hint="eastAsia" w:ascii="宋体" w:hAnsi="宋体" w:eastAsia="宋体" w:cs="宋体"/>
                <w:szCs w:val="21"/>
              </w:rPr>
              <w:t>提供用户签章管理模块，支持签章的批量审核、签章查看、签章修改以及签章上传；</w:t>
            </w:r>
          </w:p>
        </w:tc>
        <w:tc>
          <w:tcPr>
            <w:tcW w:w="384" w:type="pct"/>
            <w:vMerge w:val="continue"/>
          </w:tcPr>
          <w:p w14:paraId="161DCF48">
            <w:pPr>
              <w:widowControl/>
              <w:jc w:val="center"/>
              <w:rPr>
                <w:rFonts w:hint="eastAsia" w:ascii="宋体" w:hAnsi="宋体" w:eastAsia="宋体" w:cs="宋体"/>
                <w:b w:val="0"/>
                <w:bCs/>
                <w:kern w:val="0"/>
                <w:sz w:val="21"/>
                <w:szCs w:val="21"/>
              </w:rPr>
            </w:pPr>
          </w:p>
        </w:tc>
        <w:tc>
          <w:tcPr>
            <w:tcW w:w="282" w:type="pct"/>
            <w:vMerge w:val="continue"/>
          </w:tcPr>
          <w:p w14:paraId="72952428">
            <w:pPr>
              <w:widowControl/>
              <w:jc w:val="center"/>
              <w:rPr>
                <w:rFonts w:hint="eastAsia" w:ascii="宋体" w:hAnsi="宋体" w:eastAsia="宋体" w:cs="宋体"/>
                <w:b w:val="0"/>
                <w:bCs/>
                <w:kern w:val="0"/>
                <w:sz w:val="21"/>
                <w:szCs w:val="21"/>
              </w:rPr>
            </w:pPr>
          </w:p>
        </w:tc>
        <w:tc>
          <w:tcPr>
            <w:tcW w:w="411" w:type="pct"/>
            <w:vMerge w:val="continue"/>
          </w:tcPr>
          <w:p w14:paraId="7DFC537B">
            <w:pPr>
              <w:widowControl/>
              <w:jc w:val="center"/>
              <w:rPr>
                <w:rFonts w:hint="eastAsia" w:ascii="宋体" w:hAnsi="宋体" w:eastAsia="宋体" w:cs="宋体"/>
                <w:b w:val="0"/>
                <w:bCs/>
                <w:kern w:val="0"/>
                <w:sz w:val="21"/>
                <w:szCs w:val="21"/>
              </w:rPr>
            </w:pPr>
          </w:p>
        </w:tc>
        <w:tc>
          <w:tcPr>
            <w:tcW w:w="460" w:type="pct"/>
            <w:vMerge w:val="continue"/>
          </w:tcPr>
          <w:p w14:paraId="09FDDA8F">
            <w:pPr>
              <w:widowControl/>
              <w:jc w:val="center"/>
              <w:rPr>
                <w:rFonts w:hint="eastAsia" w:ascii="宋体" w:hAnsi="宋体" w:eastAsia="宋体" w:cs="宋体"/>
                <w:b w:val="0"/>
                <w:bCs/>
                <w:kern w:val="0"/>
                <w:sz w:val="21"/>
                <w:szCs w:val="21"/>
              </w:rPr>
            </w:pPr>
          </w:p>
        </w:tc>
      </w:tr>
      <w:tr w14:paraId="5596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tcPr>
          <w:p w14:paraId="2296FF77">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17</w:t>
            </w:r>
          </w:p>
        </w:tc>
        <w:tc>
          <w:tcPr>
            <w:tcW w:w="430" w:type="pct"/>
            <w:vMerge w:val="continue"/>
          </w:tcPr>
          <w:p w14:paraId="36469B66">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59CE581E">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签名数据管理</w:t>
            </w:r>
          </w:p>
        </w:tc>
        <w:tc>
          <w:tcPr>
            <w:tcW w:w="2334" w:type="pct"/>
            <w:shd w:val="clear" w:color="auto" w:fill="auto"/>
            <w:vAlign w:val="top"/>
          </w:tcPr>
          <w:p w14:paraId="066EAA46">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提供签名数据管理模块，支持签名数据查询、查看等功能；</w:t>
            </w:r>
          </w:p>
        </w:tc>
        <w:tc>
          <w:tcPr>
            <w:tcW w:w="384" w:type="pct"/>
            <w:vMerge w:val="continue"/>
          </w:tcPr>
          <w:p w14:paraId="01DAA773">
            <w:pPr>
              <w:widowControl/>
              <w:jc w:val="center"/>
              <w:rPr>
                <w:rFonts w:hint="eastAsia" w:ascii="宋体" w:hAnsi="宋体" w:eastAsia="宋体" w:cs="宋体"/>
                <w:b w:val="0"/>
                <w:bCs/>
                <w:kern w:val="0"/>
                <w:sz w:val="21"/>
                <w:szCs w:val="21"/>
              </w:rPr>
            </w:pPr>
          </w:p>
        </w:tc>
        <w:tc>
          <w:tcPr>
            <w:tcW w:w="282" w:type="pct"/>
            <w:vMerge w:val="continue"/>
          </w:tcPr>
          <w:p w14:paraId="400925AD">
            <w:pPr>
              <w:widowControl/>
              <w:jc w:val="center"/>
              <w:rPr>
                <w:rFonts w:hint="eastAsia" w:ascii="宋体" w:hAnsi="宋体" w:eastAsia="宋体" w:cs="宋体"/>
                <w:b w:val="0"/>
                <w:bCs/>
                <w:kern w:val="0"/>
                <w:sz w:val="21"/>
                <w:szCs w:val="21"/>
              </w:rPr>
            </w:pPr>
          </w:p>
        </w:tc>
        <w:tc>
          <w:tcPr>
            <w:tcW w:w="411" w:type="pct"/>
            <w:vMerge w:val="continue"/>
          </w:tcPr>
          <w:p w14:paraId="27DA61F5">
            <w:pPr>
              <w:widowControl/>
              <w:jc w:val="center"/>
              <w:rPr>
                <w:rFonts w:hint="eastAsia" w:ascii="宋体" w:hAnsi="宋体" w:eastAsia="宋体" w:cs="宋体"/>
                <w:b w:val="0"/>
                <w:bCs/>
                <w:kern w:val="0"/>
                <w:sz w:val="21"/>
                <w:szCs w:val="21"/>
              </w:rPr>
            </w:pPr>
          </w:p>
        </w:tc>
        <w:tc>
          <w:tcPr>
            <w:tcW w:w="460" w:type="pct"/>
            <w:vMerge w:val="continue"/>
          </w:tcPr>
          <w:p w14:paraId="5866334B">
            <w:pPr>
              <w:widowControl/>
              <w:jc w:val="center"/>
              <w:rPr>
                <w:rFonts w:hint="eastAsia" w:ascii="宋体" w:hAnsi="宋体" w:eastAsia="宋体" w:cs="宋体"/>
                <w:b w:val="0"/>
                <w:bCs/>
                <w:kern w:val="0"/>
                <w:sz w:val="21"/>
                <w:szCs w:val="21"/>
              </w:rPr>
            </w:pPr>
          </w:p>
        </w:tc>
      </w:tr>
      <w:tr w14:paraId="332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tcPr>
          <w:p w14:paraId="1DB97CF6">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18</w:t>
            </w:r>
          </w:p>
        </w:tc>
        <w:tc>
          <w:tcPr>
            <w:tcW w:w="430" w:type="pct"/>
            <w:vMerge w:val="continue"/>
          </w:tcPr>
          <w:p w14:paraId="02DDB435">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66B7E87A">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统计分析</w:t>
            </w:r>
          </w:p>
        </w:tc>
        <w:tc>
          <w:tcPr>
            <w:tcW w:w="2334" w:type="pct"/>
            <w:shd w:val="clear" w:color="auto" w:fill="auto"/>
            <w:vAlign w:val="top"/>
          </w:tcPr>
          <w:p w14:paraId="66792F48">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提供统计分析模块，支持证书发放、下载、更新的统计，支持按科室、执业地点、医生等维度的业务量统计；</w:t>
            </w:r>
          </w:p>
        </w:tc>
        <w:tc>
          <w:tcPr>
            <w:tcW w:w="384" w:type="pct"/>
            <w:vMerge w:val="continue"/>
          </w:tcPr>
          <w:p w14:paraId="2AA2DCE7">
            <w:pPr>
              <w:widowControl/>
              <w:jc w:val="center"/>
              <w:rPr>
                <w:rFonts w:hint="eastAsia" w:ascii="宋体" w:hAnsi="宋体" w:eastAsia="宋体" w:cs="宋体"/>
                <w:b w:val="0"/>
                <w:bCs/>
                <w:kern w:val="0"/>
                <w:sz w:val="21"/>
                <w:szCs w:val="21"/>
              </w:rPr>
            </w:pPr>
          </w:p>
        </w:tc>
        <w:tc>
          <w:tcPr>
            <w:tcW w:w="282" w:type="pct"/>
            <w:vMerge w:val="continue"/>
          </w:tcPr>
          <w:p w14:paraId="6A39D809">
            <w:pPr>
              <w:widowControl/>
              <w:jc w:val="center"/>
              <w:rPr>
                <w:rFonts w:hint="eastAsia" w:ascii="宋体" w:hAnsi="宋体" w:eastAsia="宋体" w:cs="宋体"/>
                <w:b w:val="0"/>
                <w:bCs/>
                <w:kern w:val="0"/>
                <w:sz w:val="21"/>
                <w:szCs w:val="21"/>
              </w:rPr>
            </w:pPr>
          </w:p>
        </w:tc>
        <w:tc>
          <w:tcPr>
            <w:tcW w:w="411" w:type="pct"/>
            <w:vMerge w:val="continue"/>
          </w:tcPr>
          <w:p w14:paraId="5ABCFB82">
            <w:pPr>
              <w:widowControl/>
              <w:jc w:val="center"/>
              <w:rPr>
                <w:rFonts w:hint="eastAsia" w:ascii="宋体" w:hAnsi="宋体" w:eastAsia="宋体" w:cs="宋体"/>
                <w:b w:val="0"/>
                <w:bCs/>
                <w:kern w:val="0"/>
                <w:sz w:val="21"/>
                <w:szCs w:val="21"/>
              </w:rPr>
            </w:pPr>
          </w:p>
        </w:tc>
        <w:tc>
          <w:tcPr>
            <w:tcW w:w="460" w:type="pct"/>
            <w:vMerge w:val="continue"/>
          </w:tcPr>
          <w:p w14:paraId="10CAA43E">
            <w:pPr>
              <w:widowControl/>
              <w:jc w:val="center"/>
              <w:rPr>
                <w:rFonts w:hint="eastAsia" w:ascii="宋体" w:hAnsi="宋体" w:eastAsia="宋体" w:cs="宋体"/>
                <w:b w:val="0"/>
                <w:bCs/>
                <w:kern w:val="0"/>
                <w:sz w:val="21"/>
                <w:szCs w:val="21"/>
              </w:rPr>
            </w:pPr>
          </w:p>
        </w:tc>
      </w:tr>
      <w:tr w14:paraId="11FD3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tcPr>
          <w:p w14:paraId="6626914D">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19</w:t>
            </w:r>
          </w:p>
        </w:tc>
        <w:tc>
          <w:tcPr>
            <w:tcW w:w="430" w:type="pct"/>
            <w:vMerge w:val="continue"/>
          </w:tcPr>
          <w:p w14:paraId="7E20C797">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505D3DBE">
            <w:pPr>
              <w:adjustRightIn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自动签名配置</w:t>
            </w:r>
          </w:p>
        </w:tc>
        <w:tc>
          <w:tcPr>
            <w:tcW w:w="2334" w:type="pct"/>
            <w:shd w:val="clear" w:color="auto" w:fill="auto"/>
            <w:vAlign w:val="top"/>
          </w:tcPr>
          <w:p w14:paraId="116C4C6C">
            <w:pPr>
              <w:adjustRightInd w:val="0"/>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Cs w:val="21"/>
              </w:rPr>
              <w:t>支持自动签名时间可配置功能；</w:t>
            </w:r>
          </w:p>
        </w:tc>
        <w:tc>
          <w:tcPr>
            <w:tcW w:w="384" w:type="pct"/>
            <w:vMerge w:val="continue"/>
          </w:tcPr>
          <w:p w14:paraId="027B9854">
            <w:pPr>
              <w:widowControl/>
              <w:jc w:val="center"/>
              <w:rPr>
                <w:rFonts w:hint="eastAsia" w:ascii="宋体" w:hAnsi="宋体" w:eastAsia="宋体" w:cs="宋体"/>
                <w:b w:val="0"/>
                <w:bCs/>
                <w:kern w:val="0"/>
                <w:sz w:val="21"/>
                <w:szCs w:val="21"/>
              </w:rPr>
            </w:pPr>
          </w:p>
        </w:tc>
        <w:tc>
          <w:tcPr>
            <w:tcW w:w="282" w:type="pct"/>
            <w:vMerge w:val="continue"/>
          </w:tcPr>
          <w:p w14:paraId="37910875">
            <w:pPr>
              <w:widowControl/>
              <w:jc w:val="center"/>
              <w:rPr>
                <w:rFonts w:hint="eastAsia" w:ascii="宋体" w:hAnsi="宋体" w:eastAsia="宋体" w:cs="宋体"/>
                <w:b w:val="0"/>
                <w:bCs/>
                <w:kern w:val="0"/>
                <w:sz w:val="21"/>
                <w:szCs w:val="21"/>
              </w:rPr>
            </w:pPr>
          </w:p>
        </w:tc>
        <w:tc>
          <w:tcPr>
            <w:tcW w:w="411" w:type="pct"/>
            <w:vMerge w:val="continue"/>
          </w:tcPr>
          <w:p w14:paraId="5662B2A1">
            <w:pPr>
              <w:widowControl/>
              <w:jc w:val="center"/>
              <w:rPr>
                <w:rFonts w:hint="eastAsia" w:ascii="宋体" w:hAnsi="宋体" w:eastAsia="宋体" w:cs="宋体"/>
                <w:b w:val="0"/>
                <w:bCs/>
                <w:kern w:val="0"/>
                <w:sz w:val="21"/>
                <w:szCs w:val="21"/>
              </w:rPr>
            </w:pPr>
          </w:p>
        </w:tc>
        <w:tc>
          <w:tcPr>
            <w:tcW w:w="460" w:type="pct"/>
            <w:vMerge w:val="continue"/>
          </w:tcPr>
          <w:p w14:paraId="5182366A">
            <w:pPr>
              <w:widowControl/>
              <w:jc w:val="center"/>
              <w:rPr>
                <w:rFonts w:hint="eastAsia" w:ascii="宋体" w:hAnsi="宋体" w:eastAsia="宋体" w:cs="宋体"/>
                <w:b w:val="0"/>
                <w:bCs/>
                <w:kern w:val="0"/>
                <w:sz w:val="21"/>
                <w:szCs w:val="21"/>
              </w:rPr>
            </w:pPr>
          </w:p>
        </w:tc>
      </w:tr>
      <w:tr w14:paraId="0243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tcPr>
          <w:p w14:paraId="25EB90BB">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20</w:t>
            </w:r>
          </w:p>
        </w:tc>
        <w:tc>
          <w:tcPr>
            <w:tcW w:w="430" w:type="pct"/>
            <w:vMerge w:val="restart"/>
          </w:tcPr>
          <w:p w14:paraId="7E3B1830">
            <w:pPr>
              <w:widowControl/>
              <w:jc w:val="center"/>
              <w:rPr>
                <w:rFonts w:hint="eastAsia" w:ascii="宋体" w:hAnsi="宋体" w:eastAsia="宋体" w:cs="宋体"/>
                <w:b w:val="0"/>
                <w:bCs/>
                <w:color w:val="000000"/>
                <w:sz w:val="21"/>
                <w:szCs w:val="21"/>
              </w:rPr>
            </w:pPr>
          </w:p>
          <w:p w14:paraId="5563AADB">
            <w:pPr>
              <w:pStyle w:val="2"/>
              <w:rPr>
                <w:rFonts w:hint="eastAsia"/>
              </w:rPr>
            </w:pPr>
          </w:p>
          <w:p w14:paraId="09477D09">
            <w:pPr>
              <w:bidi w:val="0"/>
              <w:jc w:val="center"/>
              <w:rPr>
                <w:rFonts w:hint="eastAsia"/>
                <w:lang w:val="en-US" w:eastAsia="zh-CN"/>
              </w:rPr>
            </w:pPr>
          </w:p>
          <w:p w14:paraId="79566F4E">
            <w:pPr>
              <w:bidi w:val="0"/>
              <w:jc w:val="center"/>
              <w:rPr>
                <w:rFonts w:hint="eastAsia"/>
                <w:lang w:val="en-US" w:eastAsia="zh-CN"/>
              </w:rPr>
            </w:pPr>
          </w:p>
          <w:p w14:paraId="076A4343">
            <w:pPr>
              <w:bidi w:val="0"/>
              <w:jc w:val="center"/>
              <w:rPr>
                <w:rFonts w:hint="eastAsia"/>
                <w:lang w:val="en-US" w:eastAsia="zh-CN"/>
              </w:rPr>
            </w:pPr>
            <w:r>
              <w:rPr>
                <w:rFonts w:hint="eastAsia"/>
                <w:lang w:val="en-US" w:eastAsia="zh-CN"/>
              </w:rPr>
              <w:t>数字</w:t>
            </w:r>
          </w:p>
          <w:p w14:paraId="06BC4A42">
            <w:pPr>
              <w:bidi w:val="0"/>
              <w:jc w:val="center"/>
              <w:rPr>
                <w:rFonts w:hint="default" w:eastAsia="宋体"/>
                <w:lang w:val="en-US" w:eastAsia="zh-CN"/>
              </w:rPr>
            </w:pPr>
            <w:r>
              <w:rPr>
                <w:rFonts w:hint="eastAsia"/>
                <w:lang w:val="en-US" w:eastAsia="zh-CN"/>
              </w:rPr>
              <w:t>证书</w:t>
            </w:r>
          </w:p>
        </w:tc>
        <w:tc>
          <w:tcPr>
            <w:tcW w:w="464" w:type="pct"/>
            <w:shd w:val="clear" w:color="auto" w:fill="auto"/>
            <w:vAlign w:val="top"/>
          </w:tcPr>
          <w:p w14:paraId="3A2BFB72">
            <w:pPr>
              <w:adjustRightInd w:val="0"/>
              <w:spacing w:line="360" w:lineRule="auto"/>
              <w:jc w:val="both"/>
              <w:rPr>
                <w:rFonts w:hint="default" w:ascii="宋体" w:hAnsi="宋体" w:eastAsia="宋体" w:cs="宋体"/>
                <w:szCs w:val="21"/>
                <w:lang w:val="en-US" w:eastAsia="zh-CN"/>
              </w:rPr>
            </w:pPr>
            <w:r>
              <w:rPr>
                <w:rFonts w:hint="eastAsia" w:ascii="宋体" w:hAnsi="宋体" w:cs="宋体"/>
                <w:szCs w:val="21"/>
                <w:lang w:val="en-US" w:eastAsia="zh-CN"/>
              </w:rPr>
              <w:t>发证资质</w:t>
            </w:r>
          </w:p>
        </w:tc>
        <w:tc>
          <w:tcPr>
            <w:tcW w:w="2334" w:type="pct"/>
            <w:shd w:val="clear" w:color="auto" w:fill="auto"/>
            <w:vAlign w:val="top"/>
          </w:tcPr>
          <w:p w14:paraId="143B2DE8">
            <w:pPr>
              <w:adjustRightInd w:val="0"/>
              <w:spacing w:line="360" w:lineRule="auto"/>
              <w:jc w:val="left"/>
              <w:rPr>
                <w:rFonts w:hint="eastAsia" w:ascii="宋体" w:hAnsi="宋体" w:eastAsia="宋体" w:cs="宋体"/>
                <w:szCs w:val="21"/>
              </w:rPr>
            </w:pPr>
            <w:r>
              <w:rPr>
                <w:rFonts w:hint="eastAsia" w:ascii="宋体" w:hAnsi="宋体" w:eastAsia="宋体" w:cs="宋体"/>
                <w:sz w:val="21"/>
                <w:szCs w:val="21"/>
                <w:lang w:val="en-US" w:eastAsia="zh-CN"/>
              </w:rPr>
              <w:t>需在国家合规备案的第三方CA机构提供，并满足</w:t>
            </w:r>
            <w:r>
              <w:rPr>
                <w:rFonts w:hint="eastAsia" w:ascii="宋体" w:hAnsi="宋体" w:eastAsia="宋体" w:cs="宋体"/>
                <w:sz w:val="21"/>
                <w:szCs w:val="21"/>
              </w:rPr>
              <w:t>《中华人民共和国电子签名法》、《卫生系统电子认证服务管理办法》</w:t>
            </w:r>
            <w:r>
              <w:rPr>
                <w:rFonts w:hint="eastAsia" w:ascii="宋体" w:hAnsi="宋体" w:eastAsia="宋体" w:cs="宋体"/>
                <w:sz w:val="21"/>
                <w:szCs w:val="21"/>
                <w:lang w:val="en-US" w:eastAsia="zh-CN"/>
              </w:rPr>
              <w:t>等国家的相关法规要求</w:t>
            </w:r>
          </w:p>
        </w:tc>
        <w:tc>
          <w:tcPr>
            <w:tcW w:w="384" w:type="pct"/>
            <w:vMerge w:val="continue"/>
          </w:tcPr>
          <w:p w14:paraId="006635CC">
            <w:pPr>
              <w:widowControl/>
              <w:jc w:val="center"/>
              <w:rPr>
                <w:rFonts w:hint="eastAsia" w:ascii="宋体" w:hAnsi="宋体" w:eastAsia="宋体" w:cs="宋体"/>
                <w:b w:val="0"/>
                <w:bCs/>
                <w:kern w:val="0"/>
                <w:sz w:val="21"/>
                <w:szCs w:val="21"/>
              </w:rPr>
            </w:pPr>
          </w:p>
        </w:tc>
        <w:tc>
          <w:tcPr>
            <w:tcW w:w="282" w:type="pct"/>
            <w:vMerge w:val="continue"/>
          </w:tcPr>
          <w:p w14:paraId="1AC8F254">
            <w:pPr>
              <w:widowControl/>
              <w:jc w:val="center"/>
              <w:rPr>
                <w:rFonts w:hint="eastAsia" w:ascii="宋体" w:hAnsi="宋体" w:eastAsia="宋体" w:cs="宋体"/>
                <w:b w:val="0"/>
                <w:bCs/>
                <w:kern w:val="0"/>
                <w:sz w:val="21"/>
                <w:szCs w:val="21"/>
              </w:rPr>
            </w:pPr>
          </w:p>
        </w:tc>
        <w:tc>
          <w:tcPr>
            <w:tcW w:w="411" w:type="pct"/>
            <w:vMerge w:val="continue"/>
          </w:tcPr>
          <w:p w14:paraId="7182C730">
            <w:pPr>
              <w:widowControl/>
              <w:jc w:val="center"/>
              <w:rPr>
                <w:rFonts w:hint="eastAsia" w:ascii="宋体" w:hAnsi="宋体" w:eastAsia="宋体" w:cs="宋体"/>
                <w:b w:val="0"/>
                <w:bCs/>
                <w:kern w:val="0"/>
                <w:sz w:val="21"/>
                <w:szCs w:val="21"/>
              </w:rPr>
            </w:pPr>
          </w:p>
        </w:tc>
        <w:tc>
          <w:tcPr>
            <w:tcW w:w="460" w:type="pct"/>
            <w:vMerge w:val="continue"/>
          </w:tcPr>
          <w:p w14:paraId="6D2F00B7">
            <w:pPr>
              <w:widowControl/>
              <w:jc w:val="center"/>
              <w:rPr>
                <w:rFonts w:hint="eastAsia" w:ascii="宋体" w:hAnsi="宋体" w:eastAsia="宋体" w:cs="宋体"/>
                <w:b w:val="0"/>
                <w:bCs/>
                <w:kern w:val="0"/>
                <w:sz w:val="21"/>
                <w:szCs w:val="21"/>
              </w:rPr>
            </w:pPr>
          </w:p>
        </w:tc>
      </w:tr>
      <w:tr w14:paraId="2D1B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1" w:type="pct"/>
          </w:tcPr>
          <w:p w14:paraId="402F71C5">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21</w:t>
            </w:r>
          </w:p>
        </w:tc>
        <w:tc>
          <w:tcPr>
            <w:tcW w:w="430" w:type="pct"/>
            <w:vMerge w:val="continue"/>
            <w:tcBorders/>
          </w:tcPr>
          <w:p w14:paraId="5FAF1F9C">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2DC4C611">
            <w:pPr>
              <w:adjustRightInd w:val="0"/>
              <w:spacing w:line="360" w:lineRule="auto"/>
              <w:jc w:val="both"/>
              <w:rPr>
                <w:rFonts w:hint="default" w:ascii="宋体" w:hAnsi="宋体" w:eastAsia="宋体" w:cs="宋体"/>
                <w:szCs w:val="21"/>
                <w:lang w:val="en-US" w:eastAsia="zh-CN"/>
              </w:rPr>
            </w:pPr>
            <w:r>
              <w:rPr>
                <w:rFonts w:hint="eastAsia" w:ascii="宋体" w:hAnsi="宋体" w:cs="宋体"/>
                <w:szCs w:val="21"/>
                <w:lang w:val="en-US" w:eastAsia="zh-CN"/>
              </w:rPr>
              <w:t>可信认证</w:t>
            </w:r>
          </w:p>
        </w:tc>
        <w:tc>
          <w:tcPr>
            <w:tcW w:w="2334" w:type="pct"/>
            <w:shd w:val="clear" w:color="auto" w:fill="auto"/>
            <w:vAlign w:val="top"/>
          </w:tcPr>
          <w:p w14:paraId="668E948C">
            <w:pPr>
              <w:adjustRightInd w:val="0"/>
              <w:spacing w:line="360" w:lineRule="auto"/>
              <w:jc w:val="left"/>
              <w:rPr>
                <w:rFonts w:hint="default" w:ascii="宋体" w:hAnsi="宋体" w:eastAsia="宋体" w:cs="宋体"/>
                <w:szCs w:val="21"/>
                <w:lang w:val="en-US" w:eastAsia="zh-CN"/>
              </w:rPr>
            </w:pPr>
            <w:r>
              <w:rPr>
                <w:rFonts w:hint="eastAsia" w:ascii="宋体" w:hAnsi="宋体" w:cs="宋体"/>
                <w:szCs w:val="21"/>
                <w:lang w:val="en-US" w:eastAsia="zh-CN"/>
              </w:rPr>
              <w:t>支持为医</w:t>
            </w:r>
            <w:bookmarkStart w:id="0" w:name="_GoBack"/>
            <w:bookmarkEnd w:id="0"/>
            <w:r>
              <w:rPr>
                <w:rFonts w:hint="eastAsia" w:ascii="宋体" w:hAnsi="宋体" w:cs="宋体"/>
                <w:szCs w:val="21"/>
                <w:lang w:val="en-US" w:eastAsia="zh-CN"/>
              </w:rPr>
              <w:t>护个人用户签发数字证书，保障可信身份、可信认证及法律效力</w:t>
            </w:r>
          </w:p>
        </w:tc>
        <w:tc>
          <w:tcPr>
            <w:tcW w:w="384" w:type="pct"/>
            <w:vMerge w:val="continue"/>
          </w:tcPr>
          <w:p w14:paraId="1257B188">
            <w:pPr>
              <w:widowControl/>
              <w:jc w:val="center"/>
              <w:rPr>
                <w:rFonts w:hint="eastAsia" w:ascii="宋体" w:hAnsi="宋体" w:eastAsia="宋体" w:cs="宋体"/>
                <w:b w:val="0"/>
                <w:bCs/>
                <w:kern w:val="0"/>
                <w:sz w:val="21"/>
                <w:szCs w:val="21"/>
              </w:rPr>
            </w:pPr>
          </w:p>
        </w:tc>
        <w:tc>
          <w:tcPr>
            <w:tcW w:w="282" w:type="pct"/>
            <w:vMerge w:val="continue"/>
          </w:tcPr>
          <w:p w14:paraId="0A5F3B5C">
            <w:pPr>
              <w:widowControl/>
              <w:jc w:val="center"/>
              <w:rPr>
                <w:rFonts w:hint="eastAsia" w:ascii="宋体" w:hAnsi="宋体" w:eastAsia="宋体" w:cs="宋体"/>
                <w:b w:val="0"/>
                <w:bCs/>
                <w:kern w:val="0"/>
                <w:sz w:val="21"/>
                <w:szCs w:val="21"/>
              </w:rPr>
            </w:pPr>
          </w:p>
        </w:tc>
        <w:tc>
          <w:tcPr>
            <w:tcW w:w="411" w:type="pct"/>
            <w:vMerge w:val="continue"/>
          </w:tcPr>
          <w:p w14:paraId="7F0AAAEA">
            <w:pPr>
              <w:widowControl/>
              <w:jc w:val="center"/>
              <w:rPr>
                <w:rFonts w:hint="eastAsia" w:ascii="宋体" w:hAnsi="宋体" w:eastAsia="宋体" w:cs="宋体"/>
                <w:b w:val="0"/>
                <w:bCs/>
                <w:kern w:val="0"/>
                <w:sz w:val="21"/>
                <w:szCs w:val="21"/>
              </w:rPr>
            </w:pPr>
          </w:p>
        </w:tc>
        <w:tc>
          <w:tcPr>
            <w:tcW w:w="460" w:type="pct"/>
            <w:vMerge w:val="continue"/>
          </w:tcPr>
          <w:p w14:paraId="404A3467">
            <w:pPr>
              <w:widowControl/>
              <w:jc w:val="center"/>
              <w:rPr>
                <w:rFonts w:hint="eastAsia" w:ascii="宋体" w:hAnsi="宋体" w:eastAsia="宋体" w:cs="宋体"/>
                <w:b w:val="0"/>
                <w:bCs/>
                <w:kern w:val="0"/>
                <w:sz w:val="21"/>
                <w:szCs w:val="21"/>
              </w:rPr>
            </w:pPr>
          </w:p>
        </w:tc>
      </w:tr>
      <w:tr w14:paraId="5CFE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31" w:type="pct"/>
          </w:tcPr>
          <w:p w14:paraId="1CB20173">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22</w:t>
            </w:r>
          </w:p>
        </w:tc>
        <w:tc>
          <w:tcPr>
            <w:tcW w:w="430" w:type="pct"/>
            <w:vMerge w:val="continue"/>
            <w:tcBorders/>
          </w:tcPr>
          <w:p w14:paraId="3B7C9AE5">
            <w:pPr>
              <w:widowControl/>
              <w:jc w:val="center"/>
              <w:rPr>
                <w:rFonts w:hint="eastAsia" w:ascii="宋体" w:hAnsi="宋体" w:eastAsia="宋体" w:cs="宋体"/>
                <w:b w:val="0"/>
                <w:bCs/>
                <w:color w:val="000000"/>
                <w:sz w:val="21"/>
                <w:szCs w:val="21"/>
              </w:rPr>
            </w:pPr>
          </w:p>
        </w:tc>
        <w:tc>
          <w:tcPr>
            <w:tcW w:w="464" w:type="pct"/>
            <w:shd w:val="clear" w:color="auto" w:fill="auto"/>
            <w:vAlign w:val="top"/>
          </w:tcPr>
          <w:p w14:paraId="06FB263B">
            <w:pPr>
              <w:adjustRightInd w:val="0"/>
              <w:spacing w:line="360" w:lineRule="auto"/>
              <w:jc w:val="center"/>
              <w:rPr>
                <w:rFonts w:hint="default" w:ascii="宋体" w:hAnsi="宋体" w:eastAsia="宋体" w:cs="宋体"/>
                <w:kern w:val="2"/>
                <w:sz w:val="21"/>
                <w:szCs w:val="21"/>
                <w:lang w:val="en-US" w:eastAsia="zh-CN" w:bidi="ar-SA"/>
              </w:rPr>
            </w:pPr>
            <w:r>
              <w:rPr>
                <w:rFonts w:hint="eastAsia" w:ascii="宋体" w:hAnsi="宋体" w:cs="宋体"/>
                <w:szCs w:val="21"/>
                <w:lang w:val="en-US" w:eastAsia="zh-CN"/>
              </w:rPr>
              <w:t>证书算法</w:t>
            </w:r>
          </w:p>
        </w:tc>
        <w:tc>
          <w:tcPr>
            <w:tcW w:w="2334" w:type="pct"/>
            <w:shd w:val="clear" w:color="auto" w:fill="auto"/>
            <w:vAlign w:val="top"/>
          </w:tcPr>
          <w:p w14:paraId="09E34E1A">
            <w:pPr>
              <w:adjustRightInd w:val="0"/>
              <w:spacing w:line="360" w:lineRule="auto"/>
              <w:jc w:val="left"/>
              <w:rPr>
                <w:rFonts w:hint="default" w:ascii="宋体" w:hAnsi="宋体" w:eastAsia="宋体" w:cs="宋体"/>
                <w:kern w:val="2"/>
                <w:sz w:val="21"/>
                <w:szCs w:val="21"/>
                <w:lang w:val="en-US" w:eastAsia="zh-CN" w:bidi="ar-SA"/>
              </w:rPr>
            </w:pPr>
            <w:r>
              <w:rPr>
                <w:rFonts w:hint="eastAsia"/>
                <w:lang w:val="en-US" w:eastAsia="zh-CN"/>
              </w:rPr>
              <w:t>支持</w:t>
            </w:r>
            <w:r>
              <w:rPr>
                <w:lang w:val="en-US" w:eastAsia="zh-CN"/>
              </w:rPr>
              <w:t>SM2加密算法和SM3摘要算法</w:t>
            </w:r>
          </w:p>
        </w:tc>
        <w:tc>
          <w:tcPr>
            <w:tcW w:w="384" w:type="pct"/>
            <w:vMerge w:val="continue"/>
          </w:tcPr>
          <w:p w14:paraId="67A80217">
            <w:pPr>
              <w:widowControl/>
              <w:jc w:val="center"/>
              <w:rPr>
                <w:rFonts w:hint="eastAsia" w:ascii="宋体" w:hAnsi="宋体" w:eastAsia="宋体" w:cs="宋体"/>
                <w:b w:val="0"/>
                <w:bCs/>
                <w:kern w:val="0"/>
                <w:sz w:val="21"/>
                <w:szCs w:val="21"/>
              </w:rPr>
            </w:pPr>
          </w:p>
        </w:tc>
        <w:tc>
          <w:tcPr>
            <w:tcW w:w="282" w:type="pct"/>
            <w:vMerge w:val="continue"/>
          </w:tcPr>
          <w:p w14:paraId="37CD9FD9">
            <w:pPr>
              <w:widowControl/>
              <w:jc w:val="center"/>
              <w:rPr>
                <w:rFonts w:hint="eastAsia" w:ascii="宋体" w:hAnsi="宋体" w:eastAsia="宋体" w:cs="宋体"/>
                <w:b w:val="0"/>
                <w:bCs/>
                <w:kern w:val="0"/>
                <w:sz w:val="21"/>
                <w:szCs w:val="21"/>
              </w:rPr>
            </w:pPr>
          </w:p>
        </w:tc>
        <w:tc>
          <w:tcPr>
            <w:tcW w:w="411" w:type="pct"/>
            <w:vMerge w:val="continue"/>
          </w:tcPr>
          <w:p w14:paraId="1CAC4C05">
            <w:pPr>
              <w:widowControl/>
              <w:jc w:val="center"/>
              <w:rPr>
                <w:rFonts w:hint="eastAsia" w:ascii="宋体" w:hAnsi="宋体" w:eastAsia="宋体" w:cs="宋体"/>
                <w:b w:val="0"/>
                <w:bCs/>
                <w:kern w:val="0"/>
                <w:sz w:val="21"/>
                <w:szCs w:val="21"/>
              </w:rPr>
            </w:pPr>
          </w:p>
        </w:tc>
        <w:tc>
          <w:tcPr>
            <w:tcW w:w="460" w:type="pct"/>
            <w:vMerge w:val="continue"/>
          </w:tcPr>
          <w:p w14:paraId="0609F0A5">
            <w:pPr>
              <w:widowControl/>
              <w:jc w:val="center"/>
              <w:rPr>
                <w:rFonts w:hint="eastAsia" w:ascii="宋体" w:hAnsi="宋体" w:eastAsia="宋体" w:cs="宋体"/>
                <w:b w:val="0"/>
                <w:bCs/>
                <w:kern w:val="0"/>
                <w:sz w:val="21"/>
                <w:szCs w:val="21"/>
              </w:rPr>
            </w:pPr>
          </w:p>
        </w:tc>
      </w:tr>
      <w:tr w14:paraId="7FA0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31" w:type="pct"/>
          </w:tcPr>
          <w:p w14:paraId="0D824CDC">
            <w:pPr>
              <w:widowControl/>
              <w:jc w:val="center"/>
              <w:rPr>
                <w:rFonts w:hint="default" w:eastAsiaTheme="minorEastAsia"/>
                <w:lang w:val="en-US" w:eastAsia="zh-CN"/>
              </w:rPr>
            </w:pPr>
            <w:r>
              <w:rPr>
                <w:rFonts w:hint="eastAsia" w:ascii="宋体" w:hAnsi="宋体" w:cs="宋体"/>
                <w:b w:val="0"/>
                <w:bCs/>
                <w:kern w:val="0"/>
                <w:sz w:val="21"/>
                <w:szCs w:val="21"/>
                <w:lang w:val="en-US" w:eastAsia="zh-CN"/>
              </w:rPr>
              <w:t>23</w:t>
            </w:r>
          </w:p>
        </w:tc>
        <w:tc>
          <w:tcPr>
            <w:tcW w:w="430" w:type="pct"/>
            <w:vMerge w:val="continue"/>
            <w:tcBorders/>
          </w:tcPr>
          <w:p w14:paraId="2E46711D">
            <w:pPr>
              <w:adjustRightInd w:val="0"/>
              <w:spacing w:line="360" w:lineRule="auto"/>
              <w:jc w:val="left"/>
            </w:pPr>
          </w:p>
        </w:tc>
        <w:tc>
          <w:tcPr>
            <w:tcW w:w="464" w:type="pct"/>
            <w:shd w:val="clear" w:color="auto" w:fill="auto"/>
            <w:vAlign w:val="top"/>
          </w:tcPr>
          <w:p w14:paraId="0EBA7A12">
            <w:pPr>
              <w:adjustRightInd w:val="0"/>
              <w:spacing w:line="360" w:lineRule="auto"/>
              <w:jc w:val="left"/>
              <w:rPr>
                <w:rFonts w:hint="default" w:eastAsiaTheme="minorEastAsia"/>
                <w:lang w:val="en-US" w:eastAsia="zh-CN"/>
              </w:rPr>
            </w:pPr>
            <w:r>
              <w:rPr>
                <w:rFonts w:hint="eastAsia"/>
                <w:lang w:val="en-US" w:eastAsia="zh-CN"/>
              </w:rPr>
              <w:t>证书绑定</w:t>
            </w:r>
          </w:p>
        </w:tc>
        <w:tc>
          <w:tcPr>
            <w:tcW w:w="2334" w:type="pct"/>
            <w:shd w:val="clear" w:color="auto" w:fill="auto"/>
            <w:vAlign w:val="top"/>
          </w:tcPr>
          <w:p w14:paraId="274F7B02">
            <w:pPr>
              <w:adjustRightInd w:val="0"/>
              <w:spacing w:line="360" w:lineRule="auto"/>
              <w:jc w:val="left"/>
              <w:rPr>
                <w:rFonts w:hint="default"/>
                <w:lang w:val="en-US" w:eastAsia="zh-CN"/>
              </w:rPr>
            </w:pPr>
            <w:r>
              <w:rPr>
                <w:rFonts w:hint="eastAsia"/>
                <w:lang w:val="en-US" w:eastAsia="zh-CN"/>
              </w:rPr>
              <w:t>支持绑定在医生个人移动端</w:t>
            </w:r>
          </w:p>
        </w:tc>
        <w:tc>
          <w:tcPr>
            <w:tcW w:w="384" w:type="pct"/>
            <w:vMerge w:val="continue"/>
          </w:tcPr>
          <w:p w14:paraId="609D43BE">
            <w:pPr>
              <w:adjustRightInd w:val="0"/>
              <w:spacing w:line="360" w:lineRule="auto"/>
              <w:jc w:val="left"/>
              <w:rPr>
                <w:rFonts w:hint="eastAsia"/>
                <w:lang w:val="en-US" w:eastAsia="zh-CN"/>
              </w:rPr>
            </w:pPr>
          </w:p>
        </w:tc>
        <w:tc>
          <w:tcPr>
            <w:tcW w:w="282" w:type="pct"/>
            <w:vMerge w:val="continue"/>
          </w:tcPr>
          <w:p w14:paraId="4D2C84FC">
            <w:pPr>
              <w:adjustRightInd w:val="0"/>
              <w:spacing w:line="360" w:lineRule="auto"/>
              <w:jc w:val="left"/>
              <w:rPr>
                <w:rFonts w:hint="eastAsia"/>
                <w:lang w:val="en-US" w:eastAsia="zh-CN"/>
              </w:rPr>
            </w:pPr>
          </w:p>
        </w:tc>
        <w:tc>
          <w:tcPr>
            <w:tcW w:w="411" w:type="pct"/>
            <w:vMerge w:val="continue"/>
          </w:tcPr>
          <w:p w14:paraId="5DE9C44C">
            <w:pPr>
              <w:adjustRightInd w:val="0"/>
              <w:spacing w:line="360" w:lineRule="auto"/>
              <w:jc w:val="left"/>
              <w:rPr>
                <w:rFonts w:hint="eastAsia"/>
                <w:lang w:val="en-US" w:eastAsia="zh-CN"/>
              </w:rPr>
            </w:pPr>
          </w:p>
        </w:tc>
        <w:tc>
          <w:tcPr>
            <w:tcW w:w="460" w:type="pct"/>
            <w:vMerge w:val="continue"/>
          </w:tcPr>
          <w:p w14:paraId="4ACE690F">
            <w:pPr>
              <w:adjustRightInd w:val="0"/>
              <w:spacing w:line="360" w:lineRule="auto"/>
              <w:jc w:val="left"/>
              <w:rPr>
                <w:rFonts w:hint="eastAsia"/>
                <w:lang w:val="en-US" w:eastAsia="zh-CN"/>
              </w:rPr>
            </w:pPr>
          </w:p>
        </w:tc>
      </w:tr>
    </w:tbl>
    <w:p w14:paraId="41983B56">
      <w:pPr>
        <w:rPr>
          <w:lang w:val="en-US"/>
        </w:rPr>
      </w:pPr>
      <w:r>
        <w:rPr>
          <w:rFonts w:hint="eastAsia" w:eastAsia="方正大标宋简体"/>
          <w:b w:val="0"/>
          <w:sz w:val="30"/>
          <w:szCs w:val="30"/>
          <w:lang w:val="en-US" w:eastAsia="zh-CN"/>
        </w:rPr>
        <w:t xml:space="preserve">                </w:t>
      </w:r>
    </w:p>
    <w:p w14:paraId="5A4BE8D5">
      <w:pPr>
        <w:rPr>
          <w:rFonts w:hint="default" w:ascii="宋体" w:hAnsi="宋体" w:eastAsia="宋体" w:cs="宋体"/>
          <w:sz w:val="28"/>
          <w:szCs w:val="28"/>
          <w:lang w:val="en-US" w:eastAsia="zh-CN"/>
        </w:rPr>
      </w:pPr>
      <w:r>
        <w:rPr>
          <w:rFonts w:hint="eastAsia" w:eastAsia="方正大标宋简体"/>
          <w:b w:val="0"/>
          <w:sz w:val="30"/>
          <w:szCs w:val="30"/>
          <w:lang w:val="en-US" w:eastAsia="zh-CN"/>
        </w:rPr>
        <w:t xml:space="preserve">       </w:t>
      </w: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商务要求</w:t>
      </w:r>
    </w:p>
    <w:tbl>
      <w:tblPr>
        <w:tblStyle w:val="4"/>
        <w:tblW w:w="9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1"/>
        <w:gridCol w:w="8040"/>
      </w:tblGrid>
      <w:tr w14:paraId="5F83C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21" w:type="dxa"/>
            <w:shd w:val="clear" w:color="auto" w:fill="auto"/>
            <w:vAlign w:val="center"/>
          </w:tcPr>
          <w:p w14:paraId="4592CE8C">
            <w:pPr>
              <w:snapToGrid w:val="0"/>
              <w:spacing w:line="336" w:lineRule="exact"/>
              <w:rPr>
                <w:rFonts w:hint="eastAsia" w:asciiTheme="minorEastAsia" w:hAnsiTheme="minorEastAsia" w:eastAsiaTheme="minorEastAsia" w:cstheme="minorEastAsia"/>
                <w:b w:val="0"/>
                <w:bCs/>
                <w:color w:val="FF0000"/>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1.供应商资质</w:t>
            </w:r>
          </w:p>
        </w:tc>
        <w:tc>
          <w:tcPr>
            <w:tcW w:w="8040" w:type="dxa"/>
            <w:shd w:val="clear" w:color="auto" w:fill="auto"/>
            <w:vAlign w:val="center"/>
          </w:tcPr>
          <w:p w14:paraId="38DF18D8">
            <w:pPr>
              <w:snapToGrid w:val="0"/>
              <w:spacing w:line="336"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1.国内注册【依法在市场监督管理部门(或行政审批部门)登记注册】的，具备合法资格的供应商。</w:t>
            </w:r>
          </w:p>
          <w:p w14:paraId="037759B0">
            <w:pPr>
              <w:snapToGrid w:val="0"/>
              <w:spacing w:line="336" w:lineRule="exac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2.本项目不接受在“信用中国”网站(www.creditchina.gov.cn)、中国政府采购网(www.ccgp.gov.cn)被列入失信被执行人、重大税收违法失信主体、严重违法失信行为记录名单的供应商参与报</w:t>
            </w:r>
            <w:r>
              <w:rPr>
                <w:rFonts w:hint="eastAsia" w:asciiTheme="minorEastAsia" w:hAnsiTheme="minorEastAsia" w:eastAsiaTheme="minorEastAsia" w:cstheme="minorEastAsia"/>
                <w:sz w:val="21"/>
                <w:szCs w:val="21"/>
                <w:lang w:val="en-US" w:eastAsia="zh-CN"/>
              </w:rPr>
              <w:t>价。</w:t>
            </w:r>
          </w:p>
          <w:p w14:paraId="3C1F842C">
            <w:pPr>
              <w:snapToGrid w:val="0"/>
              <w:spacing w:line="336"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参加投标采购活动前三年内，在经营活动中没有重大违法记录: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p>
          <w:p w14:paraId="2F64F516">
            <w:pPr>
              <w:snapToGrid w:val="0"/>
              <w:spacing w:line="336" w:lineRule="exact"/>
              <w:rPr>
                <w:rFonts w:hint="eastAsia" w:asciiTheme="minorEastAsia" w:hAnsiTheme="minorEastAsia" w:eastAsiaTheme="minorEastAsia" w:cstheme="minorEastAsia"/>
                <w:b w:val="0"/>
                <w:bCs/>
                <w:color w:val="FF0000"/>
                <w:sz w:val="21"/>
                <w:szCs w:val="21"/>
                <w:lang w:val="en-US"/>
              </w:rPr>
            </w:pPr>
            <w:r>
              <w:rPr>
                <w:rFonts w:hint="eastAsia" w:asciiTheme="minorEastAsia" w:hAnsiTheme="minorEastAsia" w:eastAsiaTheme="minorEastAsia" w:cstheme="minorEastAsia"/>
                <w:sz w:val="21"/>
                <w:szCs w:val="21"/>
              </w:rPr>
              <w:t>4.本项目</w:t>
            </w:r>
            <w:r>
              <w:rPr>
                <w:rFonts w:hint="eastAsia" w:asciiTheme="minorEastAsia" w:hAnsiTheme="minorEastAsia" w:eastAsiaTheme="minorEastAsia" w:cstheme="minorEastAsia"/>
                <w:sz w:val="21"/>
                <w:szCs w:val="21"/>
                <w:lang w:val="en-US" w:eastAsia="zh-CN"/>
              </w:rPr>
              <w:t>不</w:t>
            </w:r>
            <w:r>
              <w:rPr>
                <w:rFonts w:hint="eastAsia" w:asciiTheme="minorEastAsia" w:hAnsiTheme="minorEastAsia" w:eastAsiaTheme="minorEastAsia" w:cstheme="minorEastAsia"/>
                <w:sz w:val="21"/>
                <w:szCs w:val="21"/>
              </w:rPr>
              <w:t>接受联合体参与报价。</w:t>
            </w:r>
          </w:p>
        </w:tc>
      </w:tr>
      <w:tr w14:paraId="04AD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921" w:type="dxa"/>
            <w:shd w:val="clear" w:color="auto" w:fill="auto"/>
            <w:vAlign w:val="center"/>
          </w:tcPr>
          <w:p w14:paraId="133F12A0">
            <w:pPr>
              <w:snapToGrid w:val="0"/>
              <w:spacing w:line="336" w:lineRule="exact"/>
              <w:rPr>
                <w:rFonts w:hint="default" w:asciiTheme="minorEastAsia" w:hAnsiTheme="minorEastAsia" w:eastAsiaTheme="minorEastAsia" w:cstheme="minorEastAsia"/>
                <w:b w:val="0"/>
                <w:bCs/>
                <w:color w:val="000000"/>
                <w:kern w:val="2"/>
                <w:sz w:val="24"/>
                <w:szCs w:val="24"/>
                <w:lang w:val="en-US" w:eastAsia="zh-CN" w:bidi="ar-SA"/>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.服务要求</w:t>
            </w:r>
          </w:p>
        </w:tc>
        <w:tc>
          <w:tcPr>
            <w:tcW w:w="8040" w:type="dxa"/>
            <w:shd w:val="clear" w:color="auto" w:fill="auto"/>
            <w:vAlign w:val="center"/>
          </w:tcPr>
          <w:p w14:paraId="75A50FD2">
            <w:pPr>
              <w:snapToGrid w:val="0"/>
              <w:spacing w:line="336" w:lineRule="exact"/>
              <w:rPr>
                <w:rFonts w:hint="eastAsia" w:ascii="宋体" w:hAnsi="宋体" w:eastAsia="宋体"/>
                <w:sz w:val="21"/>
                <w:szCs w:val="21"/>
                <w:lang w:eastAsia="zh-CN"/>
              </w:rPr>
            </w:pPr>
            <w:r>
              <w:rPr>
                <w:rFonts w:hint="eastAsia" w:ascii="宋体" w:hAnsi="宋体" w:eastAsia="宋体" w:cs="宋体"/>
                <w:szCs w:val="21"/>
                <w:lang w:val="en-US" w:eastAsia="zh-CN"/>
              </w:rPr>
              <w:t>（1）确保签名服务</w:t>
            </w:r>
            <w:r>
              <w:rPr>
                <w:rFonts w:hint="eastAsia" w:ascii="宋体" w:hAnsi="宋体" w:eastAsia="宋体" w:cs="宋体"/>
                <w:szCs w:val="21"/>
              </w:rPr>
              <w:t>不应对当前的业务系统产生影响；实时本地查询服务系统平均响应时间≤5S；</w:t>
            </w:r>
            <w:r>
              <w:rPr>
                <w:rFonts w:hint="eastAsia" w:ascii="宋体" w:hAnsi="宋体" w:eastAsia="宋体" w:cs="宋体"/>
                <w:szCs w:val="21"/>
                <w:lang w:val="en-US" w:eastAsia="zh-CN"/>
              </w:rPr>
              <w:t>支持</w:t>
            </w:r>
            <w:r>
              <w:rPr>
                <w:rFonts w:hint="eastAsia" w:ascii="宋体" w:hAnsi="宋体" w:eastAsia="宋体" w:cs="宋体"/>
                <w:szCs w:val="21"/>
              </w:rPr>
              <w:t>非实时服务在</w:t>
            </w:r>
            <w:r>
              <w:rPr>
                <w:rFonts w:hint="eastAsia" w:ascii="宋体" w:hAnsi="宋体" w:eastAsia="宋体" w:cs="宋体"/>
                <w:szCs w:val="21"/>
                <w:lang w:val="en-US" w:eastAsia="zh-CN"/>
              </w:rPr>
              <w:t>指定时段</w:t>
            </w:r>
            <w:r>
              <w:rPr>
                <w:rFonts w:hint="eastAsia" w:ascii="宋体" w:hAnsi="宋体" w:eastAsia="宋体" w:cs="宋体"/>
                <w:szCs w:val="21"/>
              </w:rPr>
              <w:t>进行，批量处理在当期完成；在操作方式、运行环境、软件接口或开发计划等发生变化时,</w:t>
            </w:r>
            <w:r>
              <w:rPr>
                <w:rFonts w:hint="eastAsia" w:ascii="宋体" w:hAnsi="宋体" w:eastAsia="宋体" w:cs="宋体"/>
                <w:szCs w:val="21"/>
                <w:lang w:val="en-US" w:eastAsia="zh-CN"/>
              </w:rPr>
              <w:t>签名服务可进行适配</w:t>
            </w:r>
            <w:r>
              <w:rPr>
                <w:rFonts w:hint="eastAsia" w:ascii="宋体" w:hAnsi="宋体" w:eastAsia="宋体" w:cs="宋体"/>
                <w:szCs w:val="21"/>
              </w:rPr>
              <w:t>；只有合法</w:t>
            </w:r>
            <w:r>
              <w:rPr>
                <w:rFonts w:hint="eastAsia" w:ascii="宋体" w:hAnsi="宋体" w:eastAsia="宋体" w:cs="宋体"/>
                <w:szCs w:val="21"/>
                <w:lang w:val="en-US" w:eastAsia="zh-CN"/>
              </w:rPr>
              <w:t>授权</w:t>
            </w:r>
            <w:r>
              <w:rPr>
                <w:rFonts w:hint="eastAsia" w:ascii="宋体" w:hAnsi="宋体" w:eastAsia="宋体" w:cs="宋体"/>
                <w:szCs w:val="21"/>
              </w:rPr>
              <w:t>用户才能登录使用系统,</w:t>
            </w:r>
            <w:r>
              <w:rPr>
                <w:rFonts w:hint="eastAsia" w:ascii="宋体" w:hAnsi="宋体" w:eastAsia="宋体" w:cs="宋体"/>
                <w:szCs w:val="21"/>
                <w:lang w:val="en-US" w:eastAsia="zh-CN"/>
              </w:rPr>
              <w:t>且</w:t>
            </w:r>
            <w:r>
              <w:rPr>
                <w:rFonts w:hint="eastAsia" w:ascii="宋体" w:hAnsi="宋体" w:eastAsia="宋体" w:cs="宋体"/>
                <w:szCs w:val="21"/>
              </w:rPr>
              <w:t>对每个用户</w:t>
            </w:r>
            <w:r>
              <w:rPr>
                <w:rFonts w:hint="eastAsia" w:ascii="宋体" w:hAnsi="宋体" w:eastAsia="宋体" w:cs="宋体"/>
                <w:szCs w:val="21"/>
                <w:lang w:val="en-US" w:eastAsia="zh-CN"/>
              </w:rPr>
              <w:t>账号</w:t>
            </w:r>
            <w:r>
              <w:rPr>
                <w:rFonts w:hint="eastAsia" w:ascii="宋体" w:hAnsi="宋体" w:eastAsia="宋体" w:cs="宋体"/>
                <w:szCs w:val="21"/>
              </w:rPr>
              <w:t>都有权限设置；</w:t>
            </w:r>
            <w:r>
              <w:rPr>
                <w:rFonts w:hint="eastAsia" w:ascii="宋体" w:hAnsi="宋体" w:eastAsia="宋体" w:cs="宋体"/>
                <w:szCs w:val="21"/>
                <w:lang w:val="en-US" w:eastAsia="zh-CN"/>
              </w:rPr>
              <w:t>须</w:t>
            </w:r>
            <w:r>
              <w:rPr>
                <w:rFonts w:hint="eastAsia" w:ascii="宋体" w:hAnsi="宋体" w:eastAsia="宋体" w:cs="宋体"/>
                <w:szCs w:val="21"/>
              </w:rPr>
              <w:t>提供日志记录功能</w:t>
            </w:r>
            <w:r>
              <w:rPr>
                <w:rFonts w:hint="eastAsia" w:ascii="宋体" w:hAnsi="宋体" w:eastAsia="宋体" w:cs="宋体"/>
                <w:szCs w:val="21"/>
                <w:lang w:eastAsia="zh-CN"/>
              </w:rPr>
              <w:t>，</w:t>
            </w:r>
            <w:r>
              <w:rPr>
                <w:rFonts w:hint="eastAsia" w:ascii="宋体" w:hAnsi="宋体" w:eastAsia="宋体" w:cs="宋体"/>
                <w:szCs w:val="21"/>
                <w:lang w:val="en-US" w:eastAsia="zh-CN"/>
              </w:rPr>
              <w:t>可查询</w:t>
            </w:r>
            <w:r>
              <w:rPr>
                <w:rFonts w:hint="eastAsia" w:ascii="宋体" w:hAnsi="宋体" w:eastAsia="宋体"/>
                <w:sz w:val="21"/>
                <w:szCs w:val="21"/>
              </w:rPr>
              <w:t>用户</w:t>
            </w:r>
            <w:r>
              <w:rPr>
                <w:rFonts w:hint="eastAsia" w:ascii="宋体" w:hAnsi="宋体" w:eastAsia="宋体"/>
                <w:sz w:val="21"/>
                <w:szCs w:val="21"/>
                <w:lang w:val="en-US" w:eastAsia="zh-CN"/>
              </w:rPr>
              <w:t>账号</w:t>
            </w:r>
            <w:r>
              <w:rPr>
                <w:rFonts w:hint="eastAsia" w:ascii="宋体" w:hAnsi="宋体" w:eastAsia="宋体"/>
                <w:sz w:val="21"/>
                <w:szCs w:val="21"/>
              </w:rPr>
              <w:t>的操作及故障信息</w:t>
            </w:r>
            <w:r>
              <w:rPr>
                <w:rFonts w:hint="eastAsia" w:ascii="宋体" w:hAnsi="宋体" w:eastAsia="宋体" w:cs="宋体"/>
                <w:szCs w:val="21"/>
              </w:rPr>
              <w:t>。</w:t>
            </w:r>
          </w:p>
          <w:p w14:paraId="463C9415">
            <w:pPr>
              <w:snapToGrid w:val="0"/>
              <w:spacing w:line="336" w:lineRule="exact"/>
              <w:rPr>
                <w:rFonts w:hint="eastAsia" w:ascii="宋体" w:hAnsi="宋体" w:eastAsia="宋体"/>
                <w:sz w:val="21"/>
                <w:szCs w:val="21"/>
              </w:rPr>
            </w:pP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rPr>
              <w:t>提供7×24小时运维服务，提供伴随式技术支持，包括邮件、电话、远程维护、现场服务等方式，保证有足够的人员及技术支持电话负责本系统运维工作，保障系统平台及各项功能稳定运行。</w:t>
            </w:r>
          </w:p>
          <w:p w14:paraId="10EDEEA7">
            <w:pPr>
              <w:snapToGrid w:val="0"/>
              <w:spacing w:line="336" w:lineRule="exact"/>
              <w:rPr>
                <w:rFonts w:hint="eastAsia" w:ascii="宋体" w:hAnsi="宋体" w:eastAsia="宋体"/>
                <w:sz w:val="21"/>
                <w:szCs w:val="21"/>
              </w:rPr>
            </w:pPr>
            <w:r>
              <w:rPr>
                <w:rFonts w:hint="eastAsia" w:ascii="宋体" w:hAnsi="宋体" w:eastAsia="宋体"/>
                <w:sz w:val="21"/>
                <w:szCs w:val="21"/>
                <w:lang w:eastAsia="zh-CN"/>
              </w:rPr>
              <w:t>（</w:t>
            </w:r>
            <w:r>
              <w:rPr>
                <w:rFonts w:hint="eastAsia" w:ascii="宋体" w:hAnsi="宋体" w:eastAsia="宋体"/>
                <w:sz w:val="21"/>
                <w:szCs w:val="21"/>
                <w:lang w:val="en-US" w:eastAsia="zh-CN"/>
              </w:rPr>
              <w:t>3</w:t>
            </w:r>
            <w:r>
              <w:rPr>
                <w:rFonts w:hint="eastAsia" w:ascii="宋体" w:hAnsi="宋体" w:eastAsia="宋体"/>
                <w:sz w:val="21"/>
                <w:szCs w:val="21"/>
                <w:lang w:eastAsia="zh-CN"/>
              </w:rPr>
              <w:t>）</w:t>
            </w:r>
            <w:r>
              <w:rPr>
                <w:rFonts w:hint="eastAsia" w:ascii="宋体" w:hAnsi="宋体" w:eastAsia="宋体"/>
                <w:sz w:val="21"/>
                <w:szCs w:val="21"/>
              </w:rPr>
              <w:t>对系统使用中发生的故障及因系统使用人员操作不当引起的系统故障进行响应处理，1小时内立即响应，提供实时响应远程解决。电话或远程支持无法解决的问题提供现场技术支持，保证</w:t>
            </w:r>
            <w:r>
              <w:rPr>
                <w:rFonts w:hint="eastAsia" w:ascii="宋体" w:hAnsi="宋体" w:eastAsia="宋体"/>
                <w:sz w:val="21"/>
                <w:szCs w:val="21"/>
                <w:lang w:val="en-US" w:eastAsia="zh-CN"/>
              </w:rPr>
              <w:t>2</w:t>
            </w:r>
            <w:r>
              <w:rPr>
                <w:rFonts w:hint="eastAsia" w:ascii="宋体" w:hAnsi="宋体" w:eastAsia="宋体"/>
                <w:sz w:val="21"/>
                <w:szCs w:val="21"/>
              </w:rPr>
              <w:t>4小时内到现场，并妥善解决；6小时内不能解决问题时马上提供备用方案。如不能在规定时间内解决故障，需及时向医院</w:t>
            </w:r>
            <w:r>
              <w:rPr>
                <w:rFonts w:hint="eastAsia" w:ascii="宋体" w:hAnsi="宋体" w:eastAsia="宋体"/>
                <w:sz w:val="21"/>
                <w:szCs w:val="21"/>
                <w:lang w:eastAsia="zh-CN"/>
              </w:rPr>
              <w:t>作出</w:t>
            </w:r>
            <w:r>
              <w:rPr>
                <w:rFonts w:hint="eastAsia" w:ascii="宋体" w:hAnsi="宋体" w:eastAsia="宋体"/>
                <w:sz w:val="21"/>
                <w:szCs w:val="21"/>
              </w:rPr>
              <w:t>具体说明并协商确认故障解决时间。</w:t>
            </w:r>
          </w:p>
          <w:p w14:paraId="0F7688B5">
            <w:pPr>
              <w:snapToGrid w:val="0"/>
              <w:spacing w:line="336" w:lineRule="exact"/>
              <w:rPr>
                <w:rFonts w:hint="eastAsia" w:ascii="宋体" w:hAnsi="宋体" w:eastAsia="宋体"/>
                <w:sz w:val="21"/>
                <w:szCs w:val="21"/>
              </w:rPr>
            </w:pPr>
            <w:r>
              <w:rPr>
                <w:rFonts w:hint="eastAsia" w:ascii="宋体" w:hAnsi="宋体" w:eastAsia="宋体"/>
                <w:sz w:val="21"/>
                <w:szCs w:val="21"/>
                <w:lang w:eastAsia="zh-CN"/>
              </w:rPr>
              <w:t>（</w:t>
            </w:r>
            <w:r>
              <w:rPr>
                <w:rFonts w:hint="eastAsia" w:ascii="宋体" w:hAnsi="宋体" w:eastAsia="宋体"/>
                <w:sz w:val="21"/>
                <w:szCs w:val="21"/>
                <w:lang w:val="en-US" w:eastAsia="zh-CN"/>
              </w:rPr>
              <w:t>4</w:t>
            </w:r>
            <w:r>
              <w:rPr>
                <w:rFonts w:hint="eastAsia" w:ascii="宋体" w:hAnsi="宋体" w:eastAsia="宋体"/>
                <w:sz w:val="21"/>
                <w:szCs w:val="21"/>
                <w:lang w:eastAsia="zh-CN"/>
              </w:rPr>
              <w:t>）</w:t>
            </w:r>
            <w:r>
              <w:rPr>
                <w:rFonts w:hint="eastAsia" w:ascii="宋体" w:hAnsi="宋体" w:eastAsia="宋体"/>
                <w:sz w:val="21"/>
                <w:szCs w:val="21"/>
              </w:rPr>
              <w:t>每</w:t>
            </w:r>
            <w:r>
              <w:rPr>
                <w:rFonts w:hint="eastAsia" w:ascii="宋体" w:hAnsi="宋体" w:eastAsia="宋体"/>
                <w:sz w:val="21"/>
                <w:szCs w:val="21"/>
                <w:lang w:val="en-US" w:eastAsia="zh-CN"/>
              </w:rPr>
              <w:t>季度提供一次</w:t>
            </w:r>
            <w:r>
              <w:rPr>
                <w:rFonts w:hint="eastAsia" w:ascii="宋体" w:hAnsi="宋体" w:eastAsia="宋体"/>
                <w:sz w:val="21"/>
                <w:szCs w:val="21"/>
              </w:rPr>
              <w:t>系统运维现场巡检服务，对系统功能及服务器运行情况进行检测、分析，了解使用科室运行情况并出具巡检报告，由巡检人员及系统管理人员、使用人员签字确认后提交至医院信息科。报告内容应包括巡检内容、异常处理结果、维护工作内容汇总。</w:t>
            </w:r>
          </w:p>
          <w:p w14:paraId="7700C0F5">
            <w:pPr>
              <w:snapToGrid w:val="0"/>
              <w:spacing w:line="336" w:lineRule="exact"/>
              <w:rPr>
                <w:rFonts w:hint="eastAsia"/>
                <w:sz w:val="21"/>
                <w:szCs w:val="21"/>
              </w:rPr>
            </w:pPr>
            <w:r>
              <w:rPr>
                <w:rFonts w:hint="eastAsia" w:ascii="宋体" w:hAnsi="宋体" w:eastAsia="宋体"/>
                <w:sz w:val="21"/>
                <w:szCs w:val="21"/>
                <w:lang w:eastAsia="zh-CN"/>
              </w:rPr>
              <w:t>（</w:t>
            </w:r>
            <w:r>
              <w:rPr>
                <w:rFonts w:hint="eastAsia" w:ascii="宋体" w:hAnsi="宋体" w:eastAsia="宋体"/>
                <w:sz w:val="21"/>
                <w:szCs w:val="21"/>
                <w:lang w:val="en-US" w:eastAsia="zh-CN"/>
              </w:rPr>
              <w:t>5</w:t>
            </w:r>
            <w:r>
              <w:rPr>
                <w:rFonts w:hint="eastAsia" w:ascii="宋体" w:hAnsi="宋体" w:eastAsia="宋体"/>
                <w:sz w:val="21"/>
                <w:szCs w:val="21"/>
                <w:lang w:eastAsia="zh-CN"/>
              </w:rPr>
              <w:t>）</w:t>
            </w:r>
            <w:r>
              <w:rPr>
                <w:rFonts w:hint="eastAsia" w:ascii="宋体" w:hAnsi="宋体" w:eastAsia="宋体"/>
                <w:sz w:val="21"/>
                <w:szCs w:val="21"/>
              </w:rPr>
              <w:t>组建专项运维服务团队，包括项目经理（</w:t>
            </w:r>
            <w:r>
              <w:rPr>
                <w:rFonts w:hint="eastAsia" w:ascii="宋体" w:hAnsi="宋体" w:eastAsia="宋体"/>
                <w:sz w:val="21"/>
                <w:szCs w:val="21"/>
                <w:lang w:eastAsia="zh-CN"/>
              </w:rPr>
              <w:t>须</w:t>
            </w:r>
            <w:r>
              <w:rPr>
                <w:rFonts w:hint="eastAsia" w:ascii="宋体" w:hAnsi="宋体" w:eastAsia="宋体"/>
                <w:sz w:val="21"/>
                <w:szCs w:val="21"/>
              </w:rPr>
              <w:t>具备3年以上同类项目的运维管理经验）、技术开发、实施工程师（</w:t>
            </w:r>
            <w:r>
              <w:rPr>
                <w:rFonts w:hint="eastAsia" w:ascii="宋体" w:hAnsi="宋体" w:eastAsia="宋体"/>
                <w:sz w:val="21"/>
                <w:szCs w:val="21"/>
                <w:lang w:eastAsia="zh-CN"/>
              </w:rPr>
              <w:t>须</w:t>
            </w:r>
            <w:r>
              <w:rPr>
                <w:rFonts w:hint="eastAsia" w:ascii="宋体" w:hAnsi="宋体" w:eastAsia="宋体"/>
                <w:sz w:val="21"/>
                <w:szCs w:val="21"/>
              </w:rPr>
              <w:t>具备多个同类项目现场实施与交付经验）、运维对接人（7×24小时热线支持）各1人。对系统存在重大故障的，需安排实施工程师提供驻场支持与维护服务。</w:t>
            </w:r>
          </w:p>
        </w:tc>
      </w:tr>
      <w:tr w14:paraId="06211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921" w:type="dxa"/>
            <w:shd w:val="clear" w:color="auto" w:fill="auto"/>
            <w:vAlign w:val="center"/>
          </w:tcPr>
          <w:p w14:paraId="3088ABC8">
            <w:pPr>
              <w:snapToGrid w:val="0"/>
              <w:spacing w:line="336" w:lineRule="exact"/>
              <w:rPr>
                <w:rFonts w:hint="eastAsia" w:asciiTheme="minorEastAsia" w:hAnsiTheme="minorEastAsia" w:eastAsiaTheme="minorEastAsia" w:cstheme="minorEastAsia"/>
                <w:b w:val="0"/>
                <w:bCs/>
                <w:color w:val="000000"/>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交付地点</w:t>
            </w:r>
          </w:p>
        </w:tc>
        <w:tc>
          <w:tcPr>
            <w:tcW w:w="8040" w:type="dxa"/>
            <w:shd w:val="clear" w:color="auto" w:fill="auto"/>
            <w:vAlign w:val="center"/>
          </w:tcPr>
          <w:p w14:paraId="5FFF0C5E">
            <w:pPr>
              <w:snapToGrid w:val="0"/>
              <w:spacing w:line="336" w:lineRule="exac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default" w:asciiTheme="minorEastAsia" w:hAnsiTheme="minorEastAsia" w:eastAsiaTheme="minorEastAsia" w:cstheme="minorEastAsia"/>
                <w:sz w:val="21"/>
                <w:szCs w:val="21"/>
                <w:lang w:val="en-US" w:eastAsia="zh-CN"/>
              </w:rPr>
              <w:t>交付期：自签订合同之日起</w:t>
            </w:r>
            <w:r>
              <w:rPr>
                <w:rFonts w:hint="eastAsia" w:asciiTheme="minorEastAsia" w:hAnsiTheme="minorEastAsia" w:eastAsiaTheme="minorEastAsia" w:cstheme="minorEastAsia"/>
                <w:sz w:val="21"/>
                <w:szCs w:val="21"/>
                <w:lang w:val="en-US" w:eastAsia="zh-CN"/>
              </w:rPr>
              <w:t>3个工作</w:t>
            </w:r>
            <w:r>
              <w:rPr>
                <w:rFonts w:hint="default" w:asciiTheme="minorEastAsia" w:hAnsiTheme="minorEastAsia" w:eastAsiaTheme="minorEastAsia" w:cstheme="minorEastAsia"/>
                <w:sz w:val="21"/>
                <w:szCs w:val="21"/>
                <w:lang w:val="en-US" w:eastAsia="zh-CN"/>
              </w:rPr>
              <w:t>内交付采购人使用。</w:t>
            </w:r>
          </w:p>
          <w:p w14:paraId="08990C96">
            <w:pPr>
              <w:snapToGrid w:val="0"/>
              <w:spacing w:line="336" w:lineRule="exact"/>
              <w:rPr>
                <w:rFonts w:hint="eastAsia" w:asciiTheme="minorEastAsia" w:hAnsiTheme="minorEastAsia" w:eastAsiaTheme="minorEastAsia" w:cstheme="minorEastAsia"/>
                <w:b w:val="0"/>
                <w:bCs/>
                <w:kern w:val="0"/>
                <w:sz w:val="21"/>
                <w:szCs w:val="21"/>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采购</w:t>
            </w:r>
            <w:r>
              <w:rPr>
                <w:rFonts w:hint="eastAsia" w:asciiTheme="minorEastAsia" w:hAnsiTheme="minorEastAsia" w:eastAsiaTheme="minorEastAsia" w:cstheme="minorEastAsia"/>
                <w:sz w:val="21"/>
                <w:szCs w:val="21"/>
                <w:lang w:val="en-US" w:eastAsia="zh-CN"/>
              </w:rPr>
              <w:t>人指定地点。</w:t>
            </w:r>
          </w:p>
        </w:tc>
      </w:tr>
      <w:tr w14:paraId="41C5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921" w:type="dxa"/>
            <w:shd w:val="clear" w:color="auto" w:fill="auto"/>
            <w:vAlign w:val="center"/>
          </w:tcPr>
          <w:p w14:paraId="21A4095F">
            <w:pPr>
              <w:jc w:val="both"/>
              <w:rPr>
                <w:rFonts w:hint="eastAsia" w:asciiTheme="minorEastAsia" w:hAnsiTheme="minorEastAsia" w:eastAsiaTheme="minorEastAsia" w:cstheme="minorEastAsia"/>
                <w:b w:val="0"/>
                <w:bCs/>
                <w:color w:val="000000"/>
                <w:sz w:val="24"/>
                <w:szCs w:val="24"/>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付款方式</w:t>
            </w:r>
          </w:p>
        </w:tc>
        <w:tc>
          <w:tcPr>
            <w:tcW w:w="8040" w:type="dxa"/>
            <w:shd w:val="clear" w:color="auto" w:fill="auto"/>
            <w:vAlign w:val="center"/>
          </w:tcPr>
          <w:p w14:paraId="362EDD83">
            <w:pPr>
              <w:spacing w:line="360" w:lineRule="exact"/>
              <w:ind w:right="-55" w:rightChars="-26"/>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cstheme="minorEastAsia"/>
                <w:bCs/>
                <w:sz w:val="21"/>
                <w:szCs w:val="21"/>
              </w:rPr>
              <w:t>1</w:t>
            </w:r>
            <w:r>
              <w:rPr>
                <w:rFonts w:hint="eastAsia" w:asciiTheme="minorEastAsia" w:hAnsiTheme="minorEastAsia" w:eastAsiaTheme="minorEastAsia" w:cstheme="minorEastAsia"/>
                <w:bCs/>
                <w:sz w:val="21"/>
                <w:szCs w:val="21"/>
                <w:lang w:val="en-US" w:eastAsia="zh-CN"/>
              </w:rPr>
              <w:t>.</w:t>
            </w:r>
            <w:r>
              <w:rPr>
                <w:rFonts w:hint="eastAsia" w:asciiTheme="minorEastAsia" w:hAnsiTheme="minorEastAsia" w:eastAsiaTheme="minorEastAsia" w:cstheme="minorEastAsia"/>
                <w:bCs/>
                <w:sz w:val="21"/>
                <w:szCs w:val="21"/>
              </w:rPr>
              <w:t>付款方式：</w:t>
            </w:r>
            <w:r>
              <w:rPr>
                <w:rFonts w:hint="eastAsia" w:asciiTheme="minorEastAsia" w:hAnsiTheme="minorEastAsia" w:eastAsiaTheme="minorEastAsia" w:cstheme="minorEastAsia"/>
                <w:bCs/>
                <w:sz w:val="21"/>
                <w:szCs w:val="21"/>
                <w:lang w:val="en-US" w:eastAsia="zh-CN"/>
              </w:rPr>
              <w:t>自合同生效</w:t>
            </w:r>
            <w:r>
              <w:rPr>
                <w:rFonts w:hint="eastAsia" w:asciiTheme="minorEastAsia" w:hAnsiTheme="minorEastAsia" w:cstheme="minorEastAsia"/>
                <w:bCs/>
                <w:sz w:val="21"/>
                <w:szCs w:val="21"/>
                <w:lang w:val="en-US" w:eastAsia="zh-CN"/>
              </w:rPr>
              <w:t>且服务周期结束后</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bCs/>
                <w:sz w:val="21"/>
                <w:szCs w:val="21"/>
                <w:lang w:val="en-US" w:eastAsia="zh-CN"/>
              </w:rPr>
              <w:t>中标人</w:t>
            </w:r>
            <w:r>
              <w:rPr>
                <w:rFonts w:hint="eastAsia" w:asciiTheme="minorEastAsia" w:hAnsiTheme="minorEastAsia" w:eastAsiaTheme="minorEastAsia" w:cstheme="minorEastAsia"/>
                <w:bCs/>
                <w:sz w:val="21"/>
                <w:szCs w:val="21"/>
              </w:rPr>
              <w:t>按实际提供给</w:t>
            </w:r>
            <w:r>
              <w:rPr>
                <w:rFonts w:hint="eastAsia" w:asciiTheme="minorEastAsia" w:hAnsiTheme="minorEastAsia" w:eastAsiaTheme="minorEastAsia" w:cstheme="minorEastAsia"/>
                <w:bCs/>
                <w:sz w:val="21"/>
                <w:szCs w:val="21"/>
                <w:lang w:val="en-US" w:eastAsia="zh-CN"/>
              </w:rPr>
              <w:t>采购人</w:t>
            </w:r>
            <w:r>
              <w:rPr>
                <w:rFonts w:hint="eastAsia" w:asciiTheme="minorEastAsia" w:hAnsiTheme="minorEastAsia" w:eastAsiaTheme="minorEastAsia" w:cstheme="minorEastAsia"/>
                <w:bCs/>
                <w:sz w:val="21"/>
                <w:szCs w:val="21"/>
              </w:rPr>
              <w:t>的电子签名服务的数量及</w:t>
            </w:r>
            <w:r>
              <w:rPr>
                <w:rFonts w:hint="eastAsia" w:asciiTheme="minorEastAsia" w:hAnsiTheme="minorEastAsia" w:eastAsiaTheme="minorEastAsia" w:cstheme="minorEastAsia"/>
                <w:bCs/>
                <w:sz w:val="21"/>
                <w:szCs w:val="21"/>
                <w:lang w:val="en-US" w:eastAsia="zh-CN"/>
              </w:rPr>
              <w:t>采购人</w:t>
            </w:r>
            <w:r>
              <w:rPr>
                <w:rFonts w:hint="eastAsia" w:asciiTheme="minorEastAsia" w:hAnsiTheme="minorEastAsia" w:eastAsiaTheme="minorEastAsia" w:cstheme="minorEastAsia"/>
                <w:bCs/>
                <w:sz w:val="21"/>
                <w:szCs w:val="21"/>
              </w:rPr>
              <w:t>核实</w:t>
            </w:r>
            <w:r>
              <w:rPr>
                <w:rFonts w:hint="eastAsia" w:asciiTheme="minorEastAsia" w:hAnsiTheme="minorEastAsia" w:eastAsiaTheme="minorEastAsia" w:cstheme="minorEastAsia"/>
                <w:bCs/>
                <w:sz w:val="21"/>
                <w:szCs w:val="21"/>
                <w:lang w:val="en-US" w:eastAsia="zh-CN"/>
              </w:rPr>
              <w:t>确认</w:t>
            </w:r>
            <w:r>
              <w:rPr>
                <w:rFonts w:hint="eastAsia" w:asciiTheme="minorEastAsia" w:hAnsiTheme="minorEastAsia" w:eastAsiaTheme="minorEastAsia" w:cstheme="minorEastAsia"/>
                <w:bCs/>
                <w:sz w:val="21"/>
                <w:szCs w:val="21"/>
              </w:rPr>
              <w:t>的结算总价款向</w:t>
            </w:r>
            <w:r>
              <w:rPr>
                <w:rFonts w:hint="eastAsia" w:asciiTheme="minorEastAsia" w:hAnsiTheme="minorEastAsia" w:eastAsiaTheme="minorEastAsia" w:cstheme="minorEastAsia"/>
                <w:bCs/>
                <w:sz w:val="21"/>
                <w:szCs w:val="21"/>
                <w:lang w:val="en-US" w:eastAsia="zh-CN"/>
              </w:rPr>
              <w:t>采购人</w:t>
            </w:r>
            <w:r>
              <w:rPr>
                <w:rFonts w:hint="eastAsia" w:asciiTheme="minorEastAsia" w:hAnsiTheme="minorEastAsia" w:eastAsiaTheme="minorEastAsia" w:cstheme="minorEastAsia"/>
                <w:bCs/>
                <w:sz w:val="21"/>
                <w:szCs w:val="21"/>
              </w:rPr>
              <w:t>出具正规等额、有效发票，</w:t>
            </w:r>
            <w:r>
              <w:rPr>
                <w:rFonts w:hint="eastAsia" w:asciiTheme="minorEastAsia" w:hAnsiTheme="minorEastAsia" w:eastAsiaTheme="minorEastAsia" w:cstheme="minorEastAsia"/>
                <w:bCs/>
                <w:sz w:val="21"/>
                <w:szCs w:val="21"/>
                <w:lang w:val="en-US" w:eastAsia="zh-CN"/>
              </w:rPr>
              <w:t>采购人</w:t>
            </w:r>
            <w:r>
              <w:rPr>
                <w:rFonts w:hint="eastAsia" w:asciiTheme="minorEastAsia" w:hAnsiTheme="minorEastAsia" w:eastAsiaTheme="minorEastAsia" w:cstheme="minorEastAsia"/>
                <w:bCs/>
                <w:sz w:val="21"/>
                <w:szCs w:val="21"/>
              </w:rPr>
              <w:t>自收到发票30个工作日后将全部货款支付给</w:t>
            </w:r>
            <w:r>
              <w:rPr>
                <w:rFonts w:hint="eastAsia" w:asciiTheme="minorEastAsia" w:hAnsiTheme="minorEastAsia" w:eastAsiaTheme="minorEastAsia" w:cstheme="minorEastAsia"/>
                <w:bCs/>
                <w:sz w:val="21"/>
                <w:szCs w:val="21"/>
                <w:lang w:val="en-US" w:eastAsia="zh-CN"/>
              </w:rPr>
              <w:t>中标人</w:t>
            </w:r>
            <w:r>
              <w:rPr>
                <w:rFonts w:hint="eastAsia" w:asciiTheme="minorEastAsia" w:hAnsiTheme="minorEastAsia" w:eastAsiaTheme="minorEastAsia" w:cstheme="minorEastAsia"/>
                <w:bCs/>
                <w:sz w:val="21"/>
                <w:szCs w:val="21"/>
              </w:rPr>
              <w:t>。</w:t>
            </w:r>
          </w:p>
          <w:p w14:paraId="560DD14F">
            <w:pPr>
              <w:snapToGrid w:val="0"/>
              <w:spacing w:line="336" w:lineRule="exact"/>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Cs/>
                <w:sz w:val="21"/>
                <w:szCs w:val="21"/>
              </w:rPr>
              <w:t>2</w:t>
            </w:r>
            <w:r>
              <w:rPr>
                <w:rFonts w:hint="eastAsia" w:asciiTheme="minorEastAsia" w:hAnsiTheme="minorEastAsia" w:eastAsiaTheme="minorEastAsia" w:cstheme="minorEastAsia"/>
                <w:bCs/>
                <w:sz w:val="21"/>
                <w:szCs w:val="21"/>
                <w:lang w:val="en-US" w:eastAsia="zh-CN"/>
              </w:rPr>
              <w:t>.</w:t>
            </w:r>
            <w:r>
              <w:rPr>
                <w:rFonts w:hint="eastAsia" w:asciiTheme="minorEastAsia" w:hAnsiTheme="minorEastAsia" w:eastAsiaTheme="minorEastAsia" w:cstheme="minorEastAsia"/>
                <w:bCs/>
                <w:sz w:val="21"/>
                <w:szCs w:val="21"/>
              </w:rPr>
              <w:t>中标人申请款项时需同时开具正式足额发票给</w:t>
            </w:r>
            <w:r>
              <w:rPr>
                <w:rFonts w:hint="eastAsia" w:asciiTheme="minorEastAsia" w:hAnsiTheme="minorEastAsia" w:cstheme="minorEastAsia"/>
                <w:bCs/>
                <w:sz w:val="21"/>
                <w:szCs w:val="21"/>
                <w:lang w:val="en-US" w:eastAsia="zh-CN"/>
              </w:rPr>
              <w:t>采购</w:t>
            </w:r>
            <w:r>
              <w:rPr>
                <w:rFonts w:hint="eastAsia" w:asciiTheme="minorEastAsia" w:hAnsiTheme="minorEastAsia" w:eastAsiaTheme="minorEastAsia" w:cstheme="minorEastAsia"/>
                <w:bCs/>
                <w:sz w:val="21"/>
                <w:szCs w:val="21"/>
              </w:rPr>
              <w:t>人，否则</w:t>
            </w:r>
            <w:r>
              <w:rPr>
                <w:rFonts w:hint="eastAsia" w:asciiTheme="minorEastAsia" w:hAnsiTheme="minorEastAsia" w:eastAsiaTheme="minorEastAsia" w:cstheme="minorEastAsia"/>
                <w:bCs/>
                <w:sz w:val="21"/>
                <w:szCs w:val="21"/>
                <w:lang w:val="en-US" w:eastAsia="zh-CN"/>
              </w:rPr>
              <w:t>采购人</w:t>
            </w:r>
            <w:r>
              <w:rPr>
                <w:rFonts w:hint="eastAsia" w:asciiTheme="minorEastAsia" w:hAnsiTheme="minorEastAsia" w:eastAsiaTheme="minorEastAsia" w:cstheme="minorEastAsia"/>
                <w:bCs/>
                <w:sz w:val="21"/>
                <w:szCs w:val="21"/>
              </w:rPr>
              <w:t>可以拒绝付款。</w:t>
            </w:r>
          </w:p>
        </w:tc>
      </w:tr>
      <w:tr w14:paraId="79C7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21" w:type="dxa"/>
            <w:shd w:val="clear" w:color="auto" w:fill="auto"/>
            <w:vAlign w:val="center"/>
          </w:tcPr>
          <w:p w14:paraId="0385E22A">
            <w:pPr>
              <w:snapToGrid w:val="0"/>
              <w:spacing w:line="336" w:lineRule="exact"/>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验收标准</w:t>
            </w:r>
          </w:p>
          <w:p w14:paraId="6992054B">
            <w:pPr>
              <w:jc w:val="center"/>
              <w:rPr>
                <w:rFonts w:hint="eastAsia" w:asciiTheme="minorEastAsia" w:hAnsiTheme="minorEastAsia" w:eastAsiaTheme="minorEastAsia" w:cstheme="minorEastAsia"/>
                <w:b w:val="0"/>
                <w:bCs/>
                <w:color w:val="000000"/>
                <w:sz w:val="24"/>
                <w:szCs w:val="24"/>
              </w:rPr>
            </w:pPr>
          </w:p>
        </w:tc>
        <w:tc>
          <w:tcPr>
            <w:tcW w:w="8040" w:type="dxa"/>
            <w:shd w:val="clear" w:color="auto" w:fill="auto"/>
            <w:vAlign w:val="center"/>
          </w:tcPr>
          <w:p w14:paraId="4DF7BD47">
            <w:pPr>
              <w:adjustRightInd w:val="0"/>
              <w:snapToGrid w:val="0"/>
              <w:spacing w:line="360" w:lineRule="exact"/>
              <w:rPr>
                <w:rFonts w:hint="eastAsia" w:asciiTheme="minorEastAsia" w:hAnsiTheme="minorEastAsia" w:eastAsiaTheme="minorEastAsia" w:cstheme="minorEastAsia"/>
                <w:spacing w:val="-2"/>
                <w:sz w:val="21"/>
                <w:szCs w:val="21"/>
              </w:rPr>
            </w:pPr>
            <w:r>
              <w:rPr>
                <w:rFonts w:hint="eastAsia" w:asciiTheme="minorEastAsia" w:hAnsiTheme="minorEastAsia" w:eastAsiaTheme="minorEastAsia" w:cstheme="minorEastAsia"/>
                <w:spacing w:val="-2"/>
                <w:sz w:val="21"/>
                <w:szCs w:val="21"/>
              </w:rPr>
              <w:t>1.依据</w:t>
            </w:r>
            <w:r>
              <w:rPr>
                <w:rFonts w:hint="eastAsia" w:asciiTheme="minorEastAsia" w:hAnsiTheme="minorEastAsia" w:eastAsiaTheme="minorEastAsia" w:cstheme="minorEastAsia"/>
                <w:spacing w:val="-2"/>
                <w:sz w:val="21"/>
                <w:szCs w:val="21"/>
                <w:lang w:val="en-US" w:eastAsia="zh-CN"/>
              </w:rPr>
              <w:t>招标</w:t>
            </w:r>
            <w:r>
              <w:rPr>
                <w:rFonts w:hint="eastAsia" w:asciiTheme="minorEastAsia" w:hAnsiTheme="minorEastAsia" w:eastAsiaTheme="minorEastAsia" w:cstheme="minorEastAsia"/>
                <w:spacing w:val="-2"/>
                <w:sz w:val="21"/>
                <w:szCs w:val="21"/>
              </w:rPr>
              <w:t>文件要求的采购需求、</w:t>
            </w:r>
            <w:r>
              <w:rPr>
                <w:rFonts w:hint="eastAsia" w:asciiTheme="minorEastAsia" w:hAnsiTheme="minorEastAsia" w:eastAsiaTheme="minorEastAsia" w:cstheme="minorEastAsia"/>
                <w:spacing w:val="-2"/>
                <w:sz w:val="21"/>
                <w:szCs w:val="21"/>
                <w:lang w:val="en-US" w:eastAsia="zh-CN"/>
              </w:rPr>
              <w:t>投标人</w:t>
            </w:r>
            <w:r>
              <w:rPr>
                <w:rFonts w:hint="eastAsia" w:asciiTheme="minorEastAsia" w:hAnsiTheme="minorEastAsia" w:eastAsiaTheme="minorEastAsia" w:cstheme="minorEastAsia"/>
                <w:spacing w:val="-2"/>
                <w:sz w:val="21"/>
                <w:szCs w:val="21"/>
              </w:rPr>
              <w:t>报价响应文件承诺以及国家现行相关标准、规范履行合同。</w:t>
            </w:r>
          </w:p>
          <w:p w14:paraId="609E201C">
            <w:pPr>
              <w:snapToGrid w:val="0"/>
              <w:spacing w:line="336" w:lineRule="exact"/>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spacing w:val="-2"/>
                <w:sz w:val="21"/>
                <w:szCs w:val="21"/>
              </w:rPr>
              <w:t>2.采购人依照国家相关法律法规及行业规定及询价文件要求、</w:t>
            </w:r>
            <w:r>
              <w:rPr>
                <w:rFonts w:hint="eastAsia" w:asciiTheme="minorEastAsia" w:hAnsiTheme="minorEastAsia" w:eastAsiaTheme="minorEastAsia" w:cstheme="minorEastAsia"/>
                <w:spacing w:val="-2"/>
                <w:sz w:val="21"/>
                <w:szCs w:val="21"/>
                <w:lang w:val="en-US" w:eastAsia="zh-CN"/>
              </w:rPr>
              <w:t>投标人</w:t>
            </w:r>
            <w:r>
              <w:rPr>
                <w:rFonts w:hint="eastAsia" w:asciiTheme="minorEastAsia" w:hAnsiTheme="minorEastAsia" w:eastAsiaTheme="minorEastAsia" w:cstheme="minorEastAsia"/>
                <w:spacing w:val="-2"/>
                <w:sz w:val="21"/>
                <w:szCs w:val="21"/>
              </w:rPr>
              <w:t>报价响应文件承诺进行验收。</w:t>
            </w:r>
          </w:p>
        </w:tc>
      </w:tr>
      <w:tr w14:paraId="2BE6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21" w:type="dxa"/>
            <w:shd w:val="clear" w:color="auto" w:fill="auto"/>
            <w:vAlign w:val="center"/>
          </w:tcPr>
          <w:p w14:paraId="091A8C05">
            <w:pPr>
              <w:jc w:val="both"/>
              <w:rPr>
                <w:rFonts w:hint="eastAsia" w:asciiTheme="minorEastAsia" w:hAnsiTheme="minorEastAsia" w:eastAsiaTheme="minorEastAsia" w:cstheme="minorEastAsia"/>
                <w:b w:val="0"/>
                <w:bCs/>
                <w:color w:val="000000"/>
                <w:sz w:val="24"/>
                <w:szCs w:val="24"/>
                <w:lang w:val="en-US" w:eastAsia="zh-CN"/>
              </w:rPr>
            </w:pPr>
            <w:r>
              <w:rPr>
                <w:rFonts w:hint="eastAsia" w:asciiTheme="minorEastAsia" w:hAnsiTheme="minorEastAsia" w:cstheme="minorEastAsia"/>
                <w:b w:val="0"/>
                <w:bCs/>
                <w:color w:val="000000"/>
                <w:sz w:val="24"/>
                <w:szCs w:val="24"/>
                <w:lang w:val="en-US" w:eastAsia="zh-CN"/>
              </w:rPr>
              <w:t>6</w:t>
            </w:r>
            <w:r>
              <w:rPr>
                <w:rFonts w:hint="eastAsia" w:asciiTheme="minorEastAsia" w:hAnsiTheme="minorEastAsia" w:eastAsiaTheme="minorEastAsia" w:cstheme="minorEastAsia"/>
                <w:b w:val="0"/>
                <w:bCs/>
                <w:color w:val="000000"/>
                <w:sz w:val="24"/>
                <w:szCs w:val="24"/>
                <w:lang w:val="en-US" w:eastAsia="zh-CN"/>
              </w:rPr>
              <w:t>.报价要求</w:t>
            </w:r>
          </w:p>
        </w:tc>
        <w:tc>
          <w:tcPr>
            <w:tcW w:w="8040" w:type="dxa"/>
            <w:shd w:val="clear" w:color="auto" w:fill="auto"/>
            <w:vAlign w:val="center"/>
          </w:tcPr>
          <w:p w14:paraId="6F796226">
            <w:pPr>
              <w:widowControl/>
              <w:jc w:val="left"/>
              <w:rPr>
                <w:rFonts w:hint="eastAsia" w:asciiTheme="minorEastAsia" w:hAnsiTheme="minorEastAsia" w:eastAsiaTheme="minorEastAsia" w:cstheme="minorEastAsia"/>
                <w:color w:val="auto"/>
                <w:spacing w:val="-2"/>
                <w:sz w:val="21"/>
                <w:szCs w:val="21"/>
              </w:rPr>
            </w:pPr>
            <w:r>
              <w:rPr>
                <w:rFonts w:hint="eastAsia" w:asciiTheme="minorEastAsia" w:hAnsiTheme="minorEastAsia" w:cstheme="minorEastAsia"/>
                <w:color w:val="auto"/>
                <w:spacing w:val="-2"/>
                <w:sz w:val="21"/>
                <w:szCs w:val="21"/>
                <w:lang w:val="en-US" w:eastAsia="zh-CN"/>
              </w:rPr>
              <w:t>1.</w:t>
            </w:r>
            <w:r>
              <w:rPr>
                <w:rFonts w:hint="eastAsia" w:asciiTheme="minorEastAsia" w:hAnsiTheme="minorEastAsia" w:eastAsiaTheme="minorEastAsia" w:cstheme="minorEastAsia"/>
                <w:color w:val="auto"/>
                <w:spacing w:val="-2"/>
                <w:sz w:val="21"/>
                <w:szCs w:val="21"/>
              </w:rPr>
              <w:t>本项目采用</w:t>
            </w:r>
            <w:r>
              <w:rPr>
                <w:rFonts w:hint="eastAsia" w:asciiTheme="minorEastAsia" w:hAnsiTheme="minorEastAsia" w:eastAsiaTheme="minorEastAsia" w:cstheme="minorEastAsia"/>
                <w:color w:val="auto"/>
                <w:spacing w:val="-2"/>
                <w:sz w:val="21"/>
                <w:szCs w:val="21"/>
                <w:lang w:val="en-US" w:eastAsia="zh-CN"/>
              </w:rPr>
              <w:t>总价</w:t>
            </w:r>
            <w:r>
              <w:rPr>
                <w:rFonts w:hint="eastAsia" w:asciiTheme="minorEastAsia" w:hAnsiTheme="minorEastAsia" w:eastAsiaTheme="minorEastAsia" w:cstheme="minorEastAsia"/>
                <w:color w:val="auto"/>
                <w:spacing w:val="-2"/>
                <w:sz w:val="21"/>
                <w:szCs w:val="21"/>
              </w:rPr>
              <w:t>报价，</w:t>
            </w:r>
            <w:r>
              <w:rPr>
                <w:rFonts w:hint="eastAsia" w:asciiTheme="minorEastAsia" w:hAnsiTheme="minorEastAsia" w:eastAsiaTheme="minorEastAsia" w:cstheme="minorEastAsia"/>
                <w:color w:val="auto"/>
                <w:spacing w:val="-2"/>
                <w:sz w:val="21"/>
                <w:szCs w:val="21"/>
                <w:lang w:val="en-US" w:eastAsia="zh-CN"/>
              </w:rPr>
              <w:t>总价报价</w:t>
            </w:r>
            <w:r>
              <w:rPr>
                <w:rFonts w:hint="eastAsia" w:asciiTheme="minorEastAsia" w:hAnsiTheme="minorEastAsia" w:eastAsiaTheme="minorEastAsia" w:cstheme="minorEastAsia"/>
                <w:color w:val="auto"/>
                <w:spacing w:val="-2"/>
                <w:sz w:val="21"/>
                <w:szCs w:val="21"/>
              </w:rPr>
              <w:t>应综合考虑完成本项目产生的所有成本、税金及合理利润，具体包含但不限于完成采购标的包含的所有人工费用、差旅费、交通费、故障诊断费</w:t>
            </w:r>
            <w:r>
              <w:rPr>
                <w:rFonts w:hint="eastAsia" w:asciiTheme="minorEastAsia" w:hAnsiTheme="minorEastAsia" w:eastAsiaTheme="minorEastAsia" w:cstheme="minorEastAsia"/>
                <w:color w:val="auto"/>
                <w:spacing w:val="-2"/>
                <w:sz w:val="21"/>
                <w:szCs w:val="21"/>
                <w:lang w:eastAsia="zh-CN"/>
              </w:rPr>
              <w:t>、</w:t>
            </w:r>
            <w:r>
              <w:rPr>
                <w:rFonts w:hint="eastAsia" w:asciiTheme="minorEastAsia" w:hAnsiTheme="minorEastAsia" w:eastAsiaTheme="minorEastAsia" w:cstheme="minorEastAsia"/>
                <w:color w:val="auto"/>
                <w:spacing w:val="-2"/>
                <w:sz w:val="21"/>
                <w:szCs w:val="21"/>
              </w:rPr>
              <w:t>培训费、保险、税金、利润</w:t>
            </w:r>
            <w:r>
              <w:rPr>
                <w:rFonts w:hint="eastAsia" w:asciiTheme="minorEastAsia" w:hAnsiTheme="minorEastAsia" w:eastAsiaTheme="minorEastAsia" w:cstheme="minorEastAsia"/>
                <w:color w:val="auto"/>
                <w:spacing w:val="-2"/>
                <w:sz w:val="21"/>
                <w:szCs w:val="21"/>
                <w:lang w:eastAsia="zh-CN"/>
              </w:rPr>
              <w:t>、</w:t>
            </w:r>
            <w:r>
              <w:rPr>
                <w:rFonts w:hint="eastAsia" w:asciiTheme="minorEastAsia" w:hAnsiTheme="minorEastAsia" w:eastAsiaTheme="minorEastAsia" w:cstheme="minorEastAsia"/>
                <w:color w:val="auto"/>
                <w:spacing w:val="-2"/>
                <w:sz w:val="21"/>
                <w:szCs w:val="21"/>
                <w:lang w:val="en-US" w:eastAsia="zh-CN"/>
              </w:rPr>
              <w:t>系统安装调试、试运行、系统对接、历史数据迁移及其他所有可能发生的所有成本费用。</w:t>
            </w:r>
            <w:r>
              <w:rPr>
                <w:rFonts w:hint="eastAsia" w:asciiTheme="minorEastAsia" w:hAnsiTheme="minorEastAsia" w:eastAsiaTheme="minorEastAsia" w:cstheme="minorEastAsia"/>
                <w:color w:val="auto"/>
                <w:spacing w:val="-2"/>
                <w:sz w:val="21"/>
                <w:szCs w:val="21"/>
              </w:rPr>
              <w:t>在合同实施时，采购人将不予支付完成本项目必须的但成交人没有列入的费用，并认为此费用已包括在报价中。</w:t>
            </w:r>
          </w:p>
          <w:p w14:paraId="29AA977A">
            <w:pPr>
              <w:widowControl/>
              <w:jc w:val="left"/>
              <w:rPr>
                <w:rFonts w:hint="eastAsia"/>
                <w:color w:val="auto"/>
              </w:rPr>
            </w:pPr>
            <w:r>
              <w:rPr>
                <w:rFonts w:hint="eastAsia" w:asciiTheme="minorEastAsia" w:hAnsiTheme="minorEastAsia" w:eastAsiaTheme="minorEastAsia" w:cstheme="minorEastAsia"/>
                <w:color w:val="auto"/>
                <w:spacing w:val="-2"/>
                <w:sz w:val="21"/>
                <w:szCs w:val="21"/>
                <w:lang w:val="en-US" w:eastAsia="zh-CN"/>
              </w:rPr>
              <w:t>2.用于小程序（APP）等终端数据采集和对接的相关的互联网应用服务器由中标人自行搭建部署，医院端仅对接该服务器，不与终端进行直接数据对接，服务器搭建部署所需费用均包含在本次报价中。</w:t>
            </w:r>
          </w:p>
        </w:tc>
      </w:tr>
      <w:tr w14:paraId="118D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21" w:type="dxa"/>
            <w:shd w:val="clear" w:color="auto" w:fill="auto"/>
            <w:vAlign w:val="center"/>
          </w:tcPr>
          <w:p w14:paraId="24D54579">
            <w:pPr>
              <w:jc w:val="both"/>
              <w:rPr>
                <w:rFonts w:hint="eastAsia" w:asciiTheme="minorEastAsia" w:hAnsiTheme="minorEastAsia" w:eastAsiaTheme="minorEastAsia" w:cstheme="minorEastAsia"/>
                <w:b w:val="0"/>
                <w:bCs/>
                <w:color w:val="000000"/>
                <w:sz w:val="24"/>
                <w:szCs w:val="24"/>
                <w:lang w:val="en-US" w:eastAsia="zh-CN"/>
              </w:rPr>
            </w:pPr>
            <w:r>
              <w:rPr>
                <w:rFonts w:hint="eastAsia" w:asciiTheme="minorEastAsia" w:hAnsiTheme="minorEastAsia" w:cstheme="minorEastAsia"/>
                <w:b w:val="0"/>
                <w:bCs/>
                <w:color w:val="000000"/>
                <w:sz w:val="24"/>
                <w:szCs w:val="24"/>
                <w:lang w:val="en-US" w:eastAsia="zh-CN"/>
              </w:rPr>
              <w:t>7</w:t>
            </w:r>
            <w:r>
              <w:rPr>
                <w:rFonts w:hint="eastAsia" w:asciiTheme="minorEastAsia" w:hAnsiTheme="minorEastAsia" w:eastAsiaTheme="minorEastAsia" w:cstheme="minorEastAsia"/>
                <w:b w:val="0"/>
                <w:bCs/>
                <w:color w:val="000000"/>
                <w:sz w:val="24"/>
                <w:szCs w:val="24"/>
                <w:lang w:val="en-US" w:eastAsia="zh-CN"/>
              </w:rPr>
              <w:t>.最高限价</w:t>
            </w:r>
          </w:p>
        </w:tc>
        <w:tc>
          <w:tcPr>
            <w:tcW w:w="8040" w:type="dxa"/>
            <w:shd w:val="clear" w:color="auto" w:fill="auto"/>
            <w:vAlign w:val="center"/>
          </w:tcPr>
          <w:p w14:paraId="76F5223C">
            <w:pPr>
              <w:widowControl/>
              <w:jc w:val="left"/>
              <w:rPr>
                <w:rFonts w:hint="eastAsia" w:asciiTheme="minorEastAsia" w:hAnsiTheme="minorEastAsia" w:eastAsiaTheme="minorEastAsia" w:cstheme="minorEastAsia"/>
                <w:b w:val="0"/>
                <w:bCs/>
                <w:color w:val="auto"/>
                <w:kern w:val="0"/>
                <w:sz w:val="21"/>
                <w:szCs w:val="21"/>
              </w:rPr>
            </w:pPr>
            <w:r>
              <w:rPr>
                <w:rFonts w:hint="eastAsia" w:asciiTheme="minorEastAsia" w:hAnsiTheme="minorEastAsia" w:eastAsiaTheme="minorEastAsia" w:cstheme="minorEastAsia"/>
                <w:color w:val="auto"/>
                <w:spacing w:val="-2"/>
                <w:sz w:val="21"/>
                <w:szCs w:val="21"/>
              </w:rPr>
              <w:t>本项目预算金额为</w:t>
            </w:r>
            <w:r>
              <w:rPr>
                <w:rFonts w:hint="eastAsia" w:asciiTheme="minorEastAsia" w:hAnsiTheme="minorEastAsia" w:eastAsiaTheme="minorEastAsia" w:cstheme="minorEastAsia"/>
                <w:color w:val="auto"/>
                <w:sz w:val="21"/>
                <w:szCs w:val="21"/>
              </w:rPr>
              <w:t>人民币</w:t>
            </w:r>
            <w:r>
              <w:rPr>
                <w:rFonts w:hint="eastAsia" w:asciiTheme="minorEastAsia" w:hAnsiTheme="minorEastAsia" w:cstheme="minorEastAsia"/>
                <w:color w:val="auto"/>
                <w:sz w:val="21"/>
                <w:szCs w:val="21"/>
                <w:lang w:val="en-US" w:eastAsia="zh-CN"/>
              </w:rPr>
              <w:t>柒万贰仟陆佰柒拾伍元</w:t>
            </w:r>
            <w:r>
              <w:rPr>
                <w:rFonts w:hint="eastAsia" w:asciiTheme="minorEastAsia" w:hAnsiTheme="minorEastAsia" w:eastAsiaTheme="minorEastAsia" w:cstheme="minorEastAsia"/>
                <w:color w:val="auto"/>
                <w:sz w:val="21"/>
                <w:szCs w:val="21"/>
              </w:rPr>
              <w:t>整</w:t>
            </w:r>
            <w:r>
              <w:rPr>
                <w:rFonts w:hint="eastAsia" w:asciiTheme="minorEastAsia" w:hAnsiTheme="minorEastAsia" w:cstheme="minorEastAsia"/>
                <w:color w:val="auto"/>
                <w:sz w:val="21"/>
                <w:szCs w:val="21"/>
                <w:lang w:val="en-US" w:eastAsia="zh-CN"/>
              </w:rPr>
              <w:t>/年</w:t>
            </w:r>
            <w:r>
              <w:rPr>
                <w:rFonts w:hint="eastAsia" w:asciiTheme="minorEastAsia" w:hAnsiTheme="minorEastAsia" w:eastAsiaTheme="minorEastAsia" w:cstheme="minorEastAsia"/>
                <w:color w:val="auto"/>
                <w:sz w:val="21"/>
                <w:szCs w:val="21"/>
              </w:rPr>
              <w:t>（¥</w:t>
            </w:r>
            <w:r>
              <w:rPr>
                <w:rFonts w:hint="eastAsia" w:asciiTheme="minorEastAsia" w:hAnsiTheme="minorEastAsia" w:cstheme="minorEastAsia"/>
                <w:color w:val="auto"/>
                <w:sz w:val="21"/>
                <w:szCs w:val="21"/>
                <w:lang w:val="en-US" w:eastAsia="zh-CN"/>
              </w:rPr>
              <w:t xml:space="preserve"> 72675 元/年</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pacing w:val="-2"/>
                <w:sz w:val="21"/>
                <w:szCs w:val="21"/>
              </w:rPr>
              <w:t>，</w:t>
            </w:r>
            <w:r>
              <w:rPr>
                <w:rFonts w:hint="eastAsia" w:asciiTheme="minorEastAsia" w:hAnsiTheme="minorEastAsia" w:eastAsiaTheme="minorEastAsia" w:cstheme="minorEastAsia"/>
                <w:color w:val="auto"/>
                <w:spacing w:val="-2"/>
                <w:sz w:val="21"/>
                <w:szCs w:val="21"/>
                <w:lang w:val="en-US" w:eastAsia="zh-CN"/>
              </w:rPr>
              <w:t>投标人</w:t>
            </w:r>
            <w:r>
              <w:rPr>
                <w:rFonts w:hint="eastAsia" w:asciiTheme="minorEastAsia" w:hAnsiTheme="minorEastAsia" w:eastAsiaTheme="minorEastAsia" w:cstheme="minorEastAsia"/>
                <w:color w:val="auto"/>
                <w:spacing w:val="-2"/>
                <w:sz w:val="21"/>
                <w:szCs w:val="21"/>
              </w:rPr>
              <w:t>报价超出参考预算金额的，按无效处理。</w:t>
            </w:r>
          </w:p>
        </w:tc>
      </w:tr>
      <w:tr w14:paraId="7908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1921" w:type="dxa"/>
            <w:shd w:val="clear" w:color="auto" w:fill="auto"/>
            <w:vAlign w:val="center"/>
          </w:tcPr>
          <w:p w14:paraId="081AC43A">
            <w:pPr>
              <w:jc w:val="both"/>
              <w:rPr>
                <w:rFonts w:hint="eastAsia" w:asciiTheme="minorEastAsia" w:hAnsiTheme="minorEastAsia" w:eastAsiaTheme="minorEastAsia" w:cstheme="minorEastAsia"/>
                <w:b w:val="0"/>
                <w:bCs/>
                <w:color w:val="000000"/>
                <w:sz w:val="24"/>
                <w:szCs w:val="24"/>
                <w:lang w:eastAsia="zh-CN"/>
              </w:rPr>
            </w:pPr>
            <w:r>
              <w:rPr>
                <w:rFonts w:hint="eastAsia" w:asciiTheme="minorEastAsia" w:hAnsiTheme="minorEastAsia" w:cstheme="minorEastAsia"/>
                <w:sz w:val="24"/>
                <w:szCs w:val="24"/>
                <w:lang w:val="en-US" w:eastAsia="zh-CN"/>
              </w:rPr>
              <w:t>8</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zh-CN"/>
              </w:rPr>
              <w:t>其他要求</w:t>
            </w:r>
          </w:p>
        </w:tc>
        <w:tc>
          <w:tcPr>
            <w:tcW w:w="8040" w:type="dxa"/>
            <w:shd w:val="clear" w:color="auto" w:fill="auto"/>
            <w:vAlign w:val="center"/>
          </w:tcPr>
          <w:p w14:paraId="4EF05CA9">
            <w:pPr>
              <w:pStyle w:val="8"/>
              <w:widowControl w:val="0"/>
              <w:bidi w:val="0"/>
              <w:rPr>
                <w:rFonts w:hint="eastAsia" w:asciiTheme="minorEastAsia" w:hAnsiTheme="minorEastAsia" w:eastAsiaTheme="minorEastAsia" w:cstheme="minorEastAsia"/>
                <w:bCs w:val="0"/>
                <w:color w:val="auto"/>
                <w:spacing w:val="0"/>
                <w:kern w:val="2"/>
                <w:sz w:val="21"/>
                <w:szCs w:val="21"/>
                <w:lang w:val="en-US" w:eastAsia="zh-CN" w:bidi="ar-SA"/>
              </w:rPr>
            </w:pPr>
            <w:r>
              <w:rPr>
                <w:rFonts w:hint="eastAsia" w:asciiTheme="minorEastAsia" w:hAnsiTheme="minorEastAsia" w:eastAsiaTheme="minorEastAsia" w:cstheme="minorEastAsia"/>
                <w:bCs w:val="0"/>
                <w:color w:val="auto"/>
                <w:spacing w:val="0"/>
                <w:kern w:val="2"/>
                <w:sz w:val="21"/>
                <w:szCs w:val="21"/>
                <w:lang w:val="en-US" w:eastAsia="zh-CN" w:bidi="ar-SA"/>
              </w:rPr>
              <w:t>1</w:t>
            </w:r>
            <w:r>
              <w:rPr>
                <w:rFonts w:hint="eastAsia" w:asciiTheme="minorEastAsia" w:hAnsiTheme="minorEastAsia" w:cstheme="minorEastAsia"/>
                <w:bCs w:val="0"/>
                <w:color w:val="auto"/>
                <w:spacing w:val="0"/>
                <w:kern w:val="2"/>
                <w:sz w:val="21"/>
                <w:szCs w:val="21"/>
                <w:lang w:val="en-US" w:eastAsia="zh-CN" w:bidi="ar-SA"/>
              </w:rPr>
              <w:t>.</w:t>
            </w:r>
            <w:r>
              <w:rPr>
                <w:rFonts w:hint="eastAsia" w:asciiTheme="minorEastAsia" w:hAnsiTheme="minorEastAsia" w:eastAsiaTheme="minorEastAsia" w:cstheme="minorEastAsia"/>
                <w:bCs w:val="0"/>
                <w:color w:val="auto"/>
                <w:spacing w:val="0"/>
                <w:kern w:val="2"/>
                <w:sz w:val="21"/>
                <w:szCs w:val="21"/>
                <w:lang w:val="en-US" w:eastAsia="zh-CN" w:bidi="ar-SA"/>
              </w:rPr>
              <w:t>供应商对采购需求文件的项目要求应完全响应，如果存在虚假响应或者是虚假承诺，由此造成的一切后果由供应商承担。</w:t>
            </w:r>
          </w:p>
          <w:p w14:paraId="008B8FB0">
            <w:pPr>
              <w:pStyle w:val="8"/>
              <w:widowControl w:val="0"/>
              <w:bidi w:val="0"/>
              <w:rPr>
                <w:rFonts w:hint="eastAsia" w:asciiTheme="minorEastAsia" w:hAnsiTheme="minorEastAsia" w:eastAsiaTheme="minorEastAsia" w:cstheme="minorEastAsia"/>
                <w:bCs w:val="0"/>
                <w:color w:val="auto"/>
                <w:spacing w:val="0"/>
                <w:kern w:val="2"/>
                <w:sz w:val="21"/>
                <w:szCs w:val="21"/>
                <w:lang w:val="en-US" w:eastAsia="zh-CN" w:bidi="ar-SA"/>
              </w:rPr>
            </w:pPr>
            <w:r>
              <w:rPr>
                <w:rFonts w:hint="eastAsia" w:asciiTheme="minorEastAsia" w:hAnsiTheme="minorEastAsia" w:eastAsiaTheme="minorEastAsia" w:cstheme="minorEastAsia"/>
                <w:bCs w:val="0"/>
                <w:color w:val="auto"/>
                <w:spacing w:val="0"/>
                <w:kern w:val="2"/>
                <w:sz w:val="21"/>
                <w:szCs w:val="21"/>
                <w:lang w:val="en-US" w:eastAsia="zh-CN" w:bidi="ar-SA"/>
              </w:rPr>
              <w:t>2</w:t>
            </w:r>
            <w:r>
              <w:rPr>
                <w:rFonts w:hint="eastAsia" w:asciiTheme="minorEastAsia" w:hAnsiTheme="minorEastAsia" w:cstheme="minorEastAsia"/>
                <w:bCs w:val="0"/>
                <w:color w:val="auto"/>
                <w:spacing w:val="0"/>
                <w:kern w:val="2"/>
                <w:sz w:val="21"/>
                <w:szCs w:val="21"/>
                <w:lang w:val="en-US" w:eastAsia="zh-CN" w:bidi="ar-SA"/>
              </w:rPr>
              <w:t>.</w:t>
            </w:r>
            <w:r>
              <w:rPr>
                <w:rFonts w:hint="eastAsia" w:asciiTheme="minorEastAsia" w:hAnsiTheme="minorEastAsia" w:eastAsiaTheme="minorEastAsia" w:cstheme="minorEastAsia"/>
                <w:bCs w:val="0"/>
                <w:color w:val="auto"/>
                <w:spacing w:val="0"/>
                <w:kern w:val="2"/>
                <w:sz w:val="21"/>
                <w:szCs w:val="21"/>
                <w:lang w:val="en-US" w:eastAsia="zh-CN" w:bidi="ar-SA"/>
              </w:rPr>
              <w:t>供应商必须在响应文件中对上述条款和服务承诺明确列出，承诺内容须达到本次采购项目要求。</w:t>
            </w:r>
          </w:p>
          <w:p w14:paraId="628781CC">
            <w:pPr>
              <w:snapToGrid w:val="0"/>
              <w:spacing w:line="336" w:lineRule="exact"/>
              <w:rPr>
                <w:rFonts w:hint="default" w:asciiTheme="minorEastAsia" w:hAnsiTheme="minorEastAsia" w:eastAsiaTheme="minorEastAsia" w:cstheme="minorEastAsia"/>
                <w:bCs w:val="0"/>
                <w:color w:val="auto"/>
                <w:spacing w:val="0"/>
                <w:kern w:val="2"/>
                <w:sz w:val="21"/>
                <w:szCs w:val="21"/>
                <w:lang w:val="en-US" w:eastAsia="zh-CN" w:bidi="ar-SA"/>
              </w:rPr>
            </w:pPr>
            <w:r>
              <w:rPr>
                <w:rFonts w:hint="eastAsia" w:asciiTheme="minorEastAsia" w:hAnsiTheme="minorEastAsia" w:eastAsiaTheme="minorEastAsia" w:cstheme="minorEastAsia"/>
                <w:bCs w:val="0"/>
                <w:color w:val="auto"/>
                <w:spacing w:val="0"/>
                <w:kern w:val="2"/>
                <w:sz w:val="21"/>
                <w:szCs w:val="21"/>
                <w:lang w:val="en-US" w:eastAsia="zh-CN" w:bidi="ar-SA"/>
              </w:rPr>
              <w:t>3</w:t>
            </w:r>
            <w:r>
              <w:rPr>
                <w:rFonts w:hint="eastAsia" w:asciiTheme="minorEastAsia" w:hAnsiTheme="minorEastAsia" w:cstheme="minorEastAsia"/>
                <w:bCs w:val="0"/>
                <w:color w:val="auto"/>
                <w:spacing w:val="0"/>
                <w:kern w:val="2"/>
                <w:sz w:val="21"/>
                <w:szCs w:val="21"/>
                <w:lang w:val="en-US" w:eastAsia="zh-CN" w:bidi="ar-SA"/>
              </w:rPr>
              <w:t>.</w:t>
            </w:r>
            <w:r>
              <w:rPr>
                <w:rFonts w:hint="eastAsia" w:asciiTheme="minorEastAsia" w:hAnsiTheme="minorEastAsia" w:eastAsiaTheme="minorEastAsia" w:cstheme="minorEastAsia"/>
                <w:bCs w:val="0"/>
                <w:color w:val="auto"/>
                <w:spacing w:val="0"/>
                <w:kern w:val="2"/>
                <w:sz w:val="21"/>
                <w:szCs w:val="21"/>
                <w:lang w:val="en-US" w:eastAsia="zh-CN" w:bidi="ar-SA"/>
              </w:rPr>
              <w:t>供应商须提供本项目所列明的软件（系统）合法的版权或使用授权证明文件，如在本项目范围内使用过程中出现版权或使用权纠纷，应由中标人负责。</w:t>
            </w:r>
          </w:p>
          <w:p w14:paraId="4A3A5CA4">
            <w:pPr>
              <w:snapToGrid w:val="0"/>
              <w:spacing w:line="336" w:lineRule="exac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bCs w:val="0"/>
                <w:color w:val="auto"/>
                <w:spacing w:val="0"/>
                <w:kern w:val="2"/>
                <w:sz w:val="21"/>
                <w:szCs w:val="21"/>
                <w:lang w:val="en-US" w:eastAsia="zh-CN" w:bidi="ar-SA"/>
              </w:rPr>
              <w:t>4.其他未尽事宜由供需双方在采购合同中详细约定或补充协议。</w:t>
            </w:r>
          </w:p>
        </w:tc>
      </w:tr>
    </w:tbl>
    <w:p w14:paraId="43C5D234"/>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C1410"/>
    <w:rsid w:val="121B5084"/>
    <w:rsid w:val="12670401"/>
    <w:rsid w:val="12740484"/>
    <w:rsid w:val="152C44A7"/>
    <w:rsid w:val="18FC3BDB"/>
    <w:rsid w:val="19DF2496"/>
    <w:rsid w:val="1D297A99"/>
    <w:rsid w:val="2ACB159E"/>
    <w:rsid w:val="2B2A6C08"/>
    <w:rsid w:val="30B11D6F"/>
    <w:rsid w:val="317D1CD0"/>
    <w:rsid w:val="32FB73A7"/>
    <w:rsid w:val="36DB20BF"/>
    <w:rsid w:val="372D1382"/>
    <w:rsid w:val="38CD3D82"/>
    <w:rsid w:val="3EA763FA"/>
    <w:rsid w:val="45800BDC"/>
    <w:rsid w:val="48F449A9"/>
    <w:rsid w:val="4D057979"/>
    <w:rsid w:val="4F4552D9"/>
    <w:rsid w:val="4FAD5FDA"/>
    <w:rsid w:val="502D0EC8"/>
    <w:rsid w:val="5CD821BC"/>
    <w:rsid w:val="60E23AF9"/>
    <w:rsid w:val="60FA0151"/>
    <w:rsid w:val="61D76EE6"/>
    <w:rsid w:val="620405AE"/>
    <w:rsid w:val="64667791"/>
    <w:rsid w:val="64DA1D6E"/>
    <w:rsid w:val="68831466"/>
    <w:rsid w:val="6B753270"/>
    <w:rsid w:val="6DEC79D6"/>
    <w:rsid w:val="6FFF24F7"/>
    <w:rsid w:val="73020C8B"/>
    <w:rsid w:val="73396415"/>
    <w:rsid w:val="75A650F5"/>
    <w:rsid w:val="7B82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6"/>
    <w:semiHidden/>
    <w:unhideWhenUsed/>
    <w:qFormat/>
    <w:uiPriority w:val="0"/>
    <w:pPr>
      <w:keepNext/>
      <w:keepLines/>
      <w:ind w:firstLine="560" w:firstLineChars="200"/>
      <w:outlineLvl w:val="2"/>
    </w:pPr>
    <w:rPr>
      <w:rFonts w:ascii="Calibri" w:hAnsi="Calibri" w:eastAsia="宋体" w:cs="Times New Roman"/>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index 4"/>
    <w:basedOn w:val="1"/>
    <w:next w:val="1"/>
    <w:semiHidden/>
    <w:unhideWhenUsed/>
    <w:qFormat/>
    <w:uiPriority w:val="99"/>
    <w:pPr>
      <w:ind w:left="600" w:leftChars="600"/>
    </w:pPr>
    <w:rPr>
      <w:rFonts w:ascii="Times New Roman" w:hAnsi="Times New Roman" w:eastAsia="宋体" w:cs="Times New Roman"/>
      <w:szCs w:val="20"/>
    </w:rPr>
  </w:style>
  <w:style w:type="character" w:customStyle="1" w:styleId="6">
    <w:name w:val="标题 3 Char"/>
    <w:link w:val="3"/>
    <w:qFormat/>
    <w:uiPriority w:val="99"/>
    <w:rPr>
      <w:rFonts w:ascii="Calibri" w:hAnsi="Calibri" w:eastAsia="宋体" w:cs="Times New Roman"/>
      <w:kern w:val="2"/>
      <w:sz w:val="28"/>
      <w:szCs w:val="22"/>
      <w:lang w:val="en-US" w:eastAsia="zh-CN" w:bidi="ar-SA"/>
    </w:rPr>
  </w:style>
  <w:style w:type="paragraph" w:customStyle="1" w:styleId="7">
    <w:name w:val="列出段落1"/>
    <w:basedOn w:val="1"/>
    <w:qFormat/>
    <w:uiPriority w:val="34"/>
    <w:pPr>
      <w:ind w:firstLine="420" w:firstLineChars="200"/>
    </w:pPr>
    <w:rPr>
      <w:rFonts w:ascii="Calibri" w:hAnsi="Calibri"/>
      <w:sz w:val="24"/>
      <w:szCs w:val="22"/>
    </w:rPr>
  </w:style>
  <w:style w:type="paragraph" w:customStyle="1" w:styleId="8">
    <w:name w:val="表格文字"/>
    <w:basedOn w:val="1"/>
    <w:qFormat/>
    <w:uiPriority w:val="0"/>
    <w:pPr>
      <w:spacing w:before="25" w:after="25"/>
      <w:ind w:firstLine="0" w:firstLineChars="0"/>
      <w:jc w:val="left"/>
    </w:pPr>
    <w:rPr>
      <w:rFonts w:ascii="Times New Roman" w:hAnsi="Times New Roman"/>
      <w:bCs/>
      <w:spacing w:val="10"/>
      <w:kern w:val="0"/>
      <w:szCs w:val="20"/>
    </w:rPr>
  </w:style>
  <w:style w:type="paragraph" w:customStyle="1" w:styleId="9">
    <w:name w:val="List Paragraph"/>
    <w:basedOn w:val="1"/>
    <w:qFormat/>
    <w:uiPriority w:val="34"/>
    <w:pPr>
      <w:ind w:left="850"/>
      <w:jc w:val="both"/>
    </w:pPr>
    <w:rPr>
      <w:rFonts w:ascii="Calibri" w:hAnsi="Calibri"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2689</Words>
  <Characters>2804</Characters>
  <Lines>0</Lines>
  <Paragraphs>0</Paragraphs>
  <TotalTime>20</TotalTime>
  <ScaleCrop>false</ScaleCrop>
  <LinksUpToDate>false</LinksUpToDate>
  <CharactersWithSpaces>2829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2024-11-13T01:32:00Z</dcterms:created>
  <dc:creator>Administrator</dc:creator>
  <cp:lastModifiedBy>Samuel</cp:lastModifiedBy>
  <dcterms:modified xsi:type="dcterms:W3CDTF">2026-07-06T06:40:41Z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85F0C6340B06405AB105BB4241ECE4EC_13</vt:lpwstr>
  </property>
  <property fmtid="{D5CDD505-2E9C-101B-9397-08002B2CF9AE}" pid="4" name="KSOTemplateDocerSaveRecord">
    <vt:lpwstr>eyJoZGlkIjoiODJhZjYxNmNlMWQyYTI4MDdkNDQzYWM1MDViY2VlZTMiLCJ1c2VySWQiOiI0MzYyNDA5MDIifQ==</vt:lpwstr>
  </property>
</Properties>
</file>