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4A674">
      <w:pPr>
        <w:ind w:right="183" w:rightChars="87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桂林市人民医院</w:t>
      </w:r>
      <w:r>
        <w:rPr>
          <w:rFonts w:hint="eastAsia" w:ascii="宋体" w:hAnsi="宋体" w:cs="宋体"/>
          <w:b/>
          <w:sz w:val="36"/>
          <w:szCs w:val="36"/>
        </w:rPr>
        <w:t>院内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调研</w:t>
      </w:r>
      <w:r>
        <w:rPr>
          <w:rFonts w:hint="eastAsia" w:ascii="宋体" w:hAnsi="宋体" w:cs="宋体"/>
          <w:b/>
          <w:sz w:val="36"/>
          <w:szCs w:val="36"/>
        </w:rPr>
        <w:t>报名表</w:t>
      </w:r>
    </w:p>
    <w:p w14:paraId="34207A4A">
      <w:pPr>
        <w:widowControl/>
        <w:shd w:val="clear" w:color="auto" w:fill="FFFFFF"/>
        <w:rPr>
          <w:rFonts w:hint="eastAsia" w:ascii="宋体" w:hAnsi="宋体" w:cs="宋体"/>
          <w:b/>
          <w:i/>
          <w:color w:val="FF0000"/>
          <w:kern w:val="0"/>
          <w:sz w:val="24"/>
          <w:szCs w:val="24"/>
          <w:u w:val="single"/>
          <w:shd w:val="clear" w:color="auto" w:fill="FFFFFF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1250"/>
        <w:gridCol w:w="1643"/>
        <w:gridCol w:w="2816"/>
      </w:tblGrid>
      <w:tr w14:paraId="129C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47672A2D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项目名称(编号）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71B4A272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603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4325869B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4A40DE65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767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13" w:type="dxa"/>
            <w:gridSpan w:val="2"/>
            <w:noWrap w:val="0"/>
            <w:vAlign w:val="top"/>
          </w:tcPr>
          <w:p w14:paraId="59092B87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纳税人识别号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4A99237D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25D1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813" w:type="dxa"/>
            <w:gridSpan w:val="2"/>
            <w:noWrap w:val="0"/>
            <w:vAlign w:val="top"/>
          </w:tcPr>
          <w:p w14:paraId="26780109">
            <w:pPr>
              <w:spacing w:line="460" w:lineRule="exact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负责人）</w:t>
            </w:r>
          </w:p>
        </w:tc>
        <w:tc>
          <w:tcPr>
            <w:tcW w:w="5709" w:type="dxa"/>
            <w:gridSpan w:val="3"/>
            <w:noWrap w:val="0"/>
            <w:vAlign w:val="top"/>
          </w:tcPr>
          <w:p w14:paraId="2BC259C1">
            <w:pPr>
              <w:spacing w:line="460" w:lineRule="exact"/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D43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80" w:type="dxa"/>
            <w:vMerge w:val="restart"/>
            <w:noWrap w:val="0"/>
            <w:vAlign w:val="center"/>
          </w:tcPr>
          <w:p w14:paraId="019E3BFE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883" w:type="dxa"/>
            <w:gridSpan w:val="2"/>
            <w:vMerge w:val="restart"/>
            <w:noWrap w:val="0"/>
            <w:vAlign w:val="center"/>
          </w:tcPr>
          <w:p w14:paraId="464FAD8D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3C0FBFF4">
            <w:pPr>
              <w:spacing w:line="46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816" w:type="dxa"/>
            <w:noWrap w:val="0"/>
            <w:vAlign w:val="top"/>
          </w:tcPr>
          <w:p w14:paraId="7DEED1B6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3A430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80" w:type="dxa"/>
            <w:vMerge w:val="continue"/>
            <w:noWrap w:val="0"/>
            <w:vAlign w:val="top"/>
          </w:tcPr>
          <w:p w14:paraId="4B05C912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883" w:type="dxa"/>
            <w:gridSpan w:val="2"/>
            <w:vMerge w:val="continue"/>
            <w:noWrap w:val="0"/>
            <w:vAlign w:val="top"/>
          </w:tcPr>
          <w:p w14:paraId="53D8DF65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noWrap w:val="0"/>
            <w:vAlign w:val="top"/>
          </w:tcPr>
          <w:p w14:paraId="14DDA4A0">
            <w:pPr>
              <w:spacing w:line="460" w:lineRule="exac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16" w:type="dxa"/>
            <w:noWrap w:val="0"/>
            <w:vAlign w:val="top"/>
          </w:tcPr>
          <w:p w14:paraId="1FBF632C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F1B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063" w:type="dxa"/>
            <w:gridSpan w:val="3"/>
            <w:noWrap w:val="0"/>
            <w:vAlign w:val="top"/>
          </w:tcPr>
          <w:p w14:paraId="4F48E23A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电子邮箱</w:t>
            </w:r>
            <w:bookmarkStart w:id="0" w:name="_GoBack"/>
            <w:bookmarkEnd w:id="0"/>
          </w:p>
        </w:tc>
        <w:tc>
          <w:tcPr>
            <w:tcW w:w="4459" w:type="dxa"/>
            <w:gridSpan w:val="2"/>
            <w:noWrap w:val="0"/>
            <w:vAlign w:val="center"/>
          </w:tcPr>
          <w:p w14:paraId="223922B4"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</w:tbl>
    <w:p w14:paraId="65B0D38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cs="宋体"/>
          <w:b/>
          <w:color w:val="FF0000"/>
          <w:kern w:val="0"/>
          <w:sz w:val="28"/>
          <w:szCs w:val="28"/>
        </w:rPr>
        <w:t>报名须知：</w:t>
      </w:r>
    </w:p>
    <w:p w14:paraId="691BDF13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/>
        <w:textAlignment w:val="auto"/>
        <w:rPr>
          <w:rFonts w:hint="eastAsia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请潜在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自行下载附件《报名表》，并按《报名表》的格式内容填写相关信息，同时附上营业执照、“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信用中国”网站(www.creditchina.gov.cn)失信被执行人、重大税收违法失信主体、政府采购严重违法失信行为记录名单查询记录截图（加盖公章）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查询记录相关信息</w:t>
      </w:r>
      <w:r>
        <w:rPr>
          <w:rFonts w:hint="eastAsia" w:ascii="宋体" w:hAnsi="宋体" w:cs="宋体"/>
          <w:sz w:val="24"/>
        </w:rPr>
        <w:t>、法定代表人（负责人）身份证复印件、法定代表人授权书原件（委托代理时必须提供）、授权委托代理人身份证复印件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将上述材料填写准备好后发至邮箱（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446268863@qq.com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）即完成报名，否则将视为报名不成功。《报名表》要求WORD版，其他材料加盖公章后上传扫描件。</w:t>
      </w:r>
    </w:p>
    <w:p w14:paraId="40200410">
      <w:pPr>
        <w:pStyle w:val="10"/>
        <w:widowControl w:val="0"/>
        <w:spacing w:line="440" w:lineRule="exact"/>
        <w:ind w:firstLine="480"/>
        <w:rPr>
          <w:rFonts w:hint="eastAsia" w:asciiTheme="minorEastAsia" w:hAnsiTheme="minorEastAsia" w:cstheme="minorEastAsia"/>
          <w:color w:val="auto"/>
          <w:highlight w:val="none"/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2.供应商完成报名后，请根据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附件内容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准备相应的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文件，并按目录顺序自行编制装订，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文件包含但不限于：</w:t>
      </w:r>
      <w:r>
        <w:rPr>
          <w:rFonts w:hint="eastAsia" w:ascii="宋体" w:hAnsi="宋体" w:cs="宋体"/>
          <w:sz w:val="24"/>
        </w:rPr>
        <w:t>必须含有但不限于营业执照复印件、法定代表人（负责人）身份证复印件、法定代表人授权书原件（委托代理时必须提供）、授权委托代理人身份证复印件</w:t>
      </w:r>
      <w:r>
        <w:rPr>
          <w:rFonts w:hint="eastAsia" w:ascii="宋体" w:hAnsi="宋体" w:cs="宋体"/>
          <w:kern w:val="0"/>
          <w:sz w:val="24"/>
        </w:rPr>
        <w:t>、</w:t>
      </w:r>
      <w:r>
        <w:rPr>
          <w:rFonts w:hint="eastAsia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参加政府采购活动前</w:t>
      </w:r>
      <w:r>
        <w:rPr>
          <w:rFonts w:ascii="宋体" w:hAnsi="宋体" w:cs="宋体"/>
          <w:sz w:val="24"/>
        </w:rPr>
        <w:t>3年内在经营活动中没有重大违法记录的书面声明、</w:t>
      </w:r>
      <w:r>
        <w:rPr>
          <w:rFonts w:hint="eastAsia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关于政府采购活动中信用信息记录的书面声明、“信用中国(www.creditchina.gov.cn)”上打印的信用查询记录相关信息</w:t>
      </w:r>
      <w:r>
        <w:rPr>
          <w:rFonts w:hint="eastAsia" w:ascii="宋体" w:hAnsi="宋体" w:cs="宋体"/>
          <w:color w:val="auto"/>
          <w:sz w:val="24"/>
        </w:rPr>
        <w:t>、报价、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技术参数符合度</w:t>
      </w:r>
      <w:r>
        <w:rPr>
          <w:rFonts w:hint="eastAsia" w:ascii="宋体" w:hAnsi="宋体" w:cs="宋体"/>
          <w:color w:val="auto"/>
          <w:sz w:val="24"/>
        </w:rPr>
        <w:t>、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项目技术</w:t>
      </w:r>
      <w:r>
        <w:rPr>
          <w:rFonts w:hint="eastAsia" w:ascii="宋体" w:hAnsi="宋体" w:cs="宋体"/>
          <w:color w:val="auto"/>
          <w:sz w:val="24"/>
        </w:rPr>
        <w:t>方案、项目实施方案、人员配置、售后服务</w:t>
      </w:r>
      <w:r>
        <w:rPr>
          <w:rFonts w:hint="eastAsia" w:ascii="宋体" w:hAnsi="宋体" w:cs="宋体"/>
          <w:color w:val="auto"/>
          <w:sz w:val="24"/>
          <w:lang w:eastAsia="zh-CN"/>
        </w:rPr>
        <w:t>、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培训、研发能力、业绩、</w:t>
      </w:r>
      <w:r>
        <w:rPr>
          <w:rFonts w:hint="eastAsia" w:ascii="宋体" w:hAnsi="宋体" w:cs="宋体"/>
          <w:color w:val="auto"/>
          <w:sz w:val="24"/>
        </w:rPr>
        <w:t>联系人及电话等资料。</w:t>
      </w:r>
      <w:r>
        <w:rPr>
          <w:rFonts w:hint="eastAsia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应完整准备上述招标文件的材料，否则由此引起的不利后果由供应商承担。</w:t>
      </w:r>
      <w:r>
        <w:rPr>
          <w:rFonts w:hint="eastAsia" w:ascii="黑体" w:hAnsi="黑体" w:eastAsia="黑体"/>
          <w:b/>
          <w:bCs/>
          <w:color w:val="auto"/>
          <w:highlight w:val="none"/>
          <w:lang w:val="en-US" w:eastAsia="zh-CN"/>
        </w:rPr>
        <w:t>调研</w:t>
      </w:r>
      <w:r>
        <w:rPr>
          <w:rFonts w:hint="eastAsia" w:ascii="黑体" w:hAnsi="黑体" w:eastAsia="黑体"/>
          <w:b/>
          <w:bCs/>
          <w:color w:val="auto"/>
          <w:highlight w:val="none"/>
        </w:rPr>
        <w:t>文件所提供的证照及相关证明材料必须真实有效，一经发现造假，将取消本次</w:t>
      </w:r>
      <w:r>
        <w:rPr>
          <w:rFonts w:hint="eastAsia" w:ascii="黑体" w:hAnsi="黑体" w:eastAsia="黑体"/>
          <w:b/>
          <w:bCs/>
          <w:color w:val="auto"/>
          <w:highlight w:val="none"/>
          <w:lang w:val="en-US" w:eastAsia="zh-CN"/>
        </w:rPr>
        <w:t>调研</w:t>
      </w:r>
      <w:r>
        <w:rPr>
          <w:rFonts w:hint="eastAsia" w:ascii="黑体" w:hAnsi="黑体" w:eastAsia="黑体"/>
          <w:b/>
          <w:bCs/>
          <w:color w:val="auto"/>
          <w:highlight w:val="none"/>
        </w:rPr>
        <w:t>资格并追究相关法律责任！</w:t>
      </w:r>
    </w:p>
    <w:p w14:paraId="13C565D6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 w:firstLineChars="200"/>
        <w:textAlignment w:val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文件包括正本一份，副本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份，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文件一旦提交恕不退回，逾期不予受理。同时供应商委派参加本次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采购活动的代表应当熟悉相关业务，否则由此引起的不利后果由供应商承担。</w:t>
      </w:r>
    </w:p>
    <w:p w14:paraId="33C7BF0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480" w:firstLineChars="200"/>
        <w:textAlignment w:val="auto"/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4.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凡报名合格并获取了</w:t>
      </w: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文件的供应商，视同响应承诺参与本次</w:t>
      </w: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采购活动。若因故不能按期参加的，请至少于采购活动截止时间前</w:t>
      </w: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天以书面邮件形式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（发送邮箱地址：</w: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446268863@qq.com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告知我院，否则，将被视为不诚信供应商，列入我院供应商黑名单，至少一年内不接受其参与我院院内的任何</w:t>
      </w:r>
      <w:r>
        <w:rPr>
          <w:rFonts w:hint="eastAsia"/>
          <w:color w:val="000000" w:themeColor="text1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采购活动。</w:t>
      </w:r>
    </w:p>
    <w:p w14:paraId="71F90A72">
      <w:pPr>
        <w:rPr>
          <w:rFonts w:hint="eastAsia" w:eastAsia="宋体"/>
          <w:sz w:val="24"/>
          <w:szCs w:val="24"/>
          <w:lang w:eastAsia="zh-CN"/>
        </w:rPr>
      </w:pPr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TA2MjY5MDQxOWY0MGUzOTc0NDIyZjkxOTQ5MWMifQ=="/>
  </w:docVars>
  <w:rsids>
    <w:rsidRoot w:val="7C650DE3"/>
    <w:rsid w:val="064722F5"/>
    <w:rsid w:val="07A2430A"/>
    <w:rsid w:val="0C0544CC"/>
    <w:rsid w:val="0D5C2F79"/>
    <w:rsid w:val="0F832C30"/>
    <w:rsid w:val="12A80279"/>
    <w:rsid w:val="15106B51"/>
    <w:rsid w:val="1576336E"/>
    <w:rsid w:val="174E36A3"/>
    <w:rsid w:val="18D60930"/>
    <w:rsid w:val="1E3C0747"/>
    <w:rsid w:val="1E75155E"/>
    <w:rsid w:val="264347C7"/>
    <w:rsid w:val="2A3E6495"/>
    <w:rsid w:val="31F9253A"/>
    <w:rsid w:val="3F465E2E"/>
    <w:rsid w:val="42C26370"/>
    <w:rsid w:val="446D5C0D"/>
    <w:rsid w:val="450316EA"/>
    <w:rsid w:val="502A5502"/>
    <w:rsid w:val="52EB7C37"/>
    <w:rsid w:val="53DC1D94"/>
    <w:rsid w:val="56EF7038"/>
    <w:rsid w:val="61846922"/>
    <w:rsid w:val="635C5192"/>
    <w:rsid w:val="682F0B07"/>
    <w:rsid w:val="69FC0CD6"/>
    <w:rsid w:val="752373C5"/>
    <w:rsid w:val="79633C3B"/>
    <w:rsid w:val="7C650DE3"/>
    <w:rsid w:val="7E22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pPr>
      <w:widowControl/>
      <w:wordWrap w:val="0"/>
    </w:pPr>
    <w:rPr>
      <w:rFonts w:ascii="宋体" w:hAnsi="Courier New" w:eastAsia="宋体" w:cs="Times New Roman"/>
      <w:kern w:val="0"/>
      <w:szCs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widowControl/>
      <w:tabs>
        <w:tab w:val="left" w:pos="1915"/>
      </w:tabs>
      <w:spacing w:line="480" w:lineRule="exact"/>
      <w:ind w:firstLine="48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952</Characters>
  <Lines>0</Lines>
  <Paragraphs>0</Paragraphs>
  <TotalTime>12</TotalTime>
  <ScaleCrop>false</ScaleCrop>
  <LinksUpToDate>false</LinksUpToDate>
  <CharactersWithSpaces>952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2024-09-11T01:48:00Z</dcterms:created>
  <dc:creator>敏儿好学</dc:creator>
  <cp:lastModifiedBy>器</cp:lastModifiedBy>
  <dcterms:modified xsi:type="dcterms:W3CDTF">2026-07-15T07:21:12Z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AA5B1286AC4F43E5814B1220CCFFB4EE_11</vt:lpwstr>
  </property>
  <property fmtid="{D5CDD505-2E9C-101B-9397-08002B2CF9AE}" pid="4" name="KSOTemplateDocerSaveRecord">
    <vt:lpwstr>eyJoZGlkIjoiZjZjMjE0MjE0Y2Q2YjcxZmM1NmI5ODhhNjAwZmVhOWMiLCJ1c2VySWQiOiI2MjY0NzQ3OTIifQ==</vt:lpwstr>
  </property>
</Properties>
</file>